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fr-FR"/>
        </w:rPr>
        <w:t xml:space="preserve">Conduite de Projets </w:t>
      </w:r>
      <w:r>
        <w:rPr>
          <w:b w:val="1"/>
          <w:bCs w:val="1"/>
          <w:sz w:val="24"/>
          <w:szCs w:val="24"/>
          <w:rtl w:val="0"/>
        </w:rPr>
        <w:t xml:space="preserve">– </w:t>
      </w:r>
      <w:r>
        <w:rPr>
          <w:b w:val="1"/>
          <w:bCs w:val="1"/>
          <w:sz w:val="24"/>
          <w:szCs w:val="24"/>
          <w:rtl w:val="0"/>
        </w:rPr>
        <w:t>TD1 (Re</w:t>
      </w:r>
      <w:r>
        <w:rPr>
          <w:b w:val="1"/>
          <w:bCs w:val="1"/>
          <w:sz w:val="24"/>
          <w:szCs w:val="24"/>
          <w:rtl w:val="0"/>
        </w:rPr>
        <w:t>́</w:t>
      </w:r>
      <w:r>
        <w:rPr>
          <w:b w:val="1"/>
          <w:bCs w:val="1"/>
          <w:sz w:val="24"/>
          <w:szCs w:val="24"/>
          <w:rtl w:val="0"/>
          <w:lang w:val="fr-FR"/>
        </w:rPr>
        <w:t>ponse au cahier des charges)</w:t>
      </w:r>
    </w:p>
    <w:p>
      <w:pPr>
        <w:pStyle w:val="Corps"/>
        <w:rPr>
          <w:b w:val="1"/>
          <w:bCs w:val="1"/>
          <w:sz w:val="24"/>
          <w:szCs w:val="24"/>
        </w:rPr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901"/>
        <w:gridCol w:w="2731"/>
      </w:tblGrid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Mise en place d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’</w:t>
            </w:r>
            <w:r>
              <w:rPr>
                <w:rFonts w:ascii="Helvetica" w:cs="Arial Unicode MS" w:hAnsi="Helvetica" w:eastAsia="Arial Unicode MS"/>
                <w:rtl w:val="0"/>
              </w:rPr>
              <w:t>un syst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è</w:t>
            </w:r>
            <w:r>
              <w:rPr>
                <w:rFonts w:ascii="Helvetica" w:cs="Arial Unicode MS" w:hAnsi="Helvetica" w:eastAsia="Arial Unicode MS"/>
                <w:rtl w:val="0"/>
              </w:rPr>
              <w:t>me d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’</w:t>
            </w:r>
            <w:r>
              <w:rPr>
                <w:rFonts w:ascii="Helvetica" w:cs="Arial Unicode MS" w:hAnsi="Helvetica" w:eastAsia="Arial Unicode MS"/>
                <w:rtl w:val="0"/>
              </w:rPr>
              <w:t>authentification avec gestion de droits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5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Cr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er fiche synth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tiques des ateliers modifiables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3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Syst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è</w:t>
            </w:r>
            <w:r>
              <w:rPr>
                <w:rFonts w:ascii="Helvetica" w:cs="Arial Unicode MS" w:hAnsi="Helvetica" w:eastAsia="Arial Unicode MS"/>
                <w:rtl w:val="0"/>
              </w:rPr>
              <w:t>me de validation des ateliers par le CNRS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2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Affichage des ateliers sous forme de classement par crit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è</w:t>
            </w:r>
            <w:r>
              <w:rPr>
                <w:rFonts w:ascii="Helvetica" w:cs="Arial Unicode MS" w:hAnsi="Helvetica" w:eastAsia="Arial Unicode MS"/>
                <w:rtl w:val="0"/>
              </w:rPr>
              <w:t>res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4 jh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Administration de plages horaires pour les ateliers (creation, modification, cl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ô</w:t>
            </w:r>
            <w:r>
              <w:rPr>
                <w:rFonts w:ascii="Helvetica" w:cs="Arial Unicode MS" w:hAnsi="Helvetica" w:eastAsia="Arial Unicode MS"/>
                <w:rtl w:val="0"/>
              </w:rPr>
              <w:t>ture, suppression)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3 jh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Possibilit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 xml:space="preserve">é </w:t>
            </w:r>
            <w:r>
              <w:rPr>
                <w:rFonts w:ascii="Helvetica" w:cs="Arial Unicode MS" w:hAnsi="Helvetica" w:eastAsia="Arial Unicode MS"/>
                <w:rtl w:val="0"/>
              </w:rPr>
              <w:t>pour les enseignants de s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’</w:t>
            </w:r>
            <w:r>
              <w:rPr>
                <w:rFonts w:ascii="Helvetica" w:cs="Arial Unicode MS" w:hAnsi="Helvetica" w:eastAsia="Arial Unicode MS"/>
                <w:rtl w:val="0"/>
              </w:rPr>
              <w:t>inscrire aux plages horaires des ateliers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2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Cr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ation d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’</w:t>
            </w:r>
            <w:r>
              <w:rPr>
                <w:rFonts w:ascii="Helvetica" w:cs="Arial Unicode MS" w:hAnsi="Helvetica" w:eastAsia="Arial Unicode MS"/>
                <w:rtl w:val="0"/>
              </w:rPr>
              <w:t xml:space="preserve">une carte 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« </w:t>
            </w:r>
            <w:r>
              <w:rPr>
                <w:rFonts w:ascii="Helvetica" w:cs="Arial Unicode MS" w:hAnsi="Helvetica" w:eastAsia="Arial Unicode MS"/>
                <w:rtl w:val="0"/>
              </w:rPr>
              <w:t>g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ographique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 xml:space="preserve"> » </w:t>
            </w:r>
            <w:r>
              <w:rPr>
                <w:rFonts w:ascii="Helvetica" w:cs="Arial Unicode MS" w:hAnsi="Helvetica" w:eastAsia="Arial Unicode MS"/>
                <w:rtl w:val="0"/>
              </w:rPr>
              <w:t>localisant les ateliers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5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capitulatif pour les enseignants de leurs inscriptions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1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capitulatif pour les animateurs des cr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neaux occup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 xml:space="preserve">s 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…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1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Rubrique contenant les lieux pour manger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3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Rubrique contenant les demandes de subventions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1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Rubrique consacr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e aux m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é</w:t>
            </w:r>
            <w:r>
              <w:rPr>
                <w:rFonts w:ascii="Helvetica" w:cs="Arial Unicode MS" w:hAnsi="Helvetica" w:eastAsia="Arial Unicode MS"/>
                <w:rtl w:val="0"/>
              </w:rPr>
              <w:t>tiers de la recherche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3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Design du site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6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Integration du design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4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Documentation</w:t>
            </w:r>
          </w:p>
        </w:tc>
        <w:tc>
          <w:tcPr>
            <w:tcW w:type="dxa" w:w="2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3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</w:pPr>
            <w:r>
              <w:rPr>
                <w:rFonts w:ascii="Helvetica" w:hAnsi="Helvetica"/>
                <w:b w:val="1"/>
                <w:bCs w:val="1"/>
                <w:rtl w:val="0"/>
              </w:rPr>
              <w:t>Total</w:t>
            </w:r>
          </w:p>
        </w:tc>
        <w:tc>
          <w:tcPr>
            <w:tcW w:type="dxa" w:w="2731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</w:pPr>
            <w:r>
              <w:rPr>
                <w:rFonts w:ascii="Helvetica" w:hAnsi="Helvetica"/>
                <w:b w:val="1"/>
                <w:bCs w:val="1"/>
                <w:rtl w:val="0"/>
              </w:rPr>
              <w:t>45 jh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690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31"/>
            <w:tcBorders>
              <w:top w:val="single" w:color="000000" w:sz="8" w:space="0" w:shadow="0" w:frame="0"/>
              <w:left w:val="single" w:color="000000" w:sz="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color w:val="212121"/>
                <w:sz w:val="20"/>
                <w:szCs w:val="20"/>
                <w:shd w:val="clear" w:color="auto" w:fill="ffffff"/>
                <w:rtl w:val="0"/>
              </w:rPr>
              <w:t>23500</w:t>
            </w:r>
            <w:r>
              <w:rPr>
                <w:rFonts w:ascii="Helvetica" w:hAnsi="Helvetica" w:hint="default"/>
                <w:b w:val="1"/>
                <w:bCs w:val="1"/>
                <w:color w:val="212121"/>
                <w:sz w:val="20"/>
                <w:szCs w:val="20"/>
                <w:shd w:val="clear" w:color="auto" w:fill="ffffff"/>
                <w:rtl w:val="0"/>
              </w:rPr>
              <w:t> €</w:t>
            </w:r>
          </w:p>
        </w:tc>
      </w:tr>
    </w:tbl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Pas pris en compte</w:t>
      </w: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2"/>
      </w:tblGrid>
      <w:tr>
        <w:tblPrEx>
          <w:shd w:val="clear" w:color="auto" w:fill="auto"/>
        </w:tblPrEx>
        <w:trPr>
          <w:trHeight w:val="27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Maintenance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 xml:space="preserve">Formations 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« </w:t>
            </w:r>
            <w:r>
              <w:rPr>
                <w:rFonts w:ascii="Helvetica" w:cs="Arial Unicode MS" w:hAnsi="Helvetica" w:eastAsia="Arial Unicode MS"/>
                <w:rtl w:val="0"/>
              </w:rPr>
              <w:t>webmaster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 xml:space="preserve"> » </w:t>
            </w:r>
            <w:r>
              <w:rPr>
                <w:rFonts w:ascii="Helvetica" w:cs="Arial Unicode MS" w:hAnsi="Helvetica" w:eastAsia="Arial Unicode MS"/>
                <w:rtl w:val="0"/>
              </w:rPr>
              <w:t xml:space="preserve">+ 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« </w:t>
            </w:r>
            <w:r>
              <w:rPr>
                <w:rFonts w:ascii="Helvetica" w:cs="Arial Unicode MS" w:hAnsi="Helvetica" w:eastAsia="Arial Unicode MS"/>
                <w:rtl w:val="0"/>
              </w:rPr>
              <w:t>administration syst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è</w:t>
            </w:r>
            <w:r>
              <w:rPr>
                <w:rFonts w:ascii="Helvetica" w:cs="Arial Unicode MS" w:hAnsi="Helvetica" w:eastAsia="Arial Unicode MS"/>
                <w:rtl w:val="0"/>
              </w:rPr>
              <w:t>me</w:t>
            </w:r>
            <w:r>
              <w:rPr>
                <w:rFonts w:ascii="Helvetica" w:cs="Arial Unicode MS" w:hAnsi="Helvetica" w:eastAsia="Arial Unicode MS" w:hint="default"/>
                <w:rtl w:val="0"/>
              </w:rPr>
              <w:t> »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yle de tableau 2"/>
              <w:bidi w:val="0"/>
            </w:pPr>
            <w:r>
              <w:rPr>
                <w:rFonts w:ascii="Helvetica" w:cs="Arial Unicode MS" w:hAnsi="Helvetica" w:eastAsia="Arial Unicode MS"/>
                <w:rtl w:val="0"/>
              </w:rPr>
              <w:t>Parcours des ateliers sur la carte</w:t>
            </w:r>
          </w:p>
        </w:tc>
      </w:tr>
    </w:tbl>
    <w:p>
      <w:pPr>
        <w:pStyle w:val="Corps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