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00 - Plan Directeur &amp; Architecture Globale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Plateforme d'Inférence IA et d'Automatisation pour Administrateurs Système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Infrastructure :</w:t>
      </w:r>
      <w:r w:rsidDel="00000000" w:rsidR="00000000" w:rsidRPr="00000000">
        <w:rPr>
          <w:rtl w:val="0"/>
        </w:rPr>
        <w:t xml:space="preserve"> 8× NVIDIA Quadro RTX 8000 (384 Go VRAM GDDR6 ECC totale)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Utilisateurs :</w:t>
      </w:r>
      <w:r w:rsidDel="00000000" w:rsidR="00000000" w:rsidRPr="00000000">
        <w:rPr>
          <w:rtl w:val="0"/>
        </w:rPr>
        <w:t xml:space="preserve"> 10 Administrateurs Système avec sessions concurrentes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Licence globale :</w:t>
      </w:r>
      <w:r w:rsidDel="00000000" w:rsidR="00000000" w:rsidRPr="00000000">
        <w:rPr>
          <w:rtl w:val="0"/>
        </w:rPr>
        <w:t xml:space="preserve"> 100 % Open Source (FOSS - Apache 2.0 / MIT / BSD / LGPL)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Vision et Objectifs du Système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Le projet fournit une infrastructure locale complète d'intelligence artificielle agentique dédiée aux opérations d'administration système : diagnostic d'incidents, analyse ciblée de journaux de plusieurs gigaoctets, vérification et génération de scripts (Bash, Ansible, Terraform), et consultation automatisée de runbooks d'exploitation.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Principes d'ingénierie non négociables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Souveraineté et sécurité absolue :</w:t>
      </w:r>
      <w:r w:rsidDel="00000000" w:rsidR="00000000" w:rsidRPr="00000000">
        <w:rPr>
          <w:rtl w:val="0"/>
        </w:rPr>
        <w:t xml:space="preserve"> Aucun flux ni jeton de données ne transite vers un cloud public tiers. Tous les modèles et composants tournent sur site (on-premise).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Sécurité par confinement :</w:t>
      </w:r>
      <w:r w:rsidDel="00000000" w:rsidR="00000000" w:rsidRPr="00000000">
        <w:rPr>
          <w:rtl w:val="0"/>
        </w:rPr>
        <w:t xml:space="preserve"> Les commandes formulées par l'agent sont exécutées dans un bac à sable hermétique (Bubblewrap) sans accès root, avec réseau coupé par défaut et validation humaine interactive (Human-in-the-Loop) sur toute action modificatrice.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Équité des ressources :</w:t>
      </w:r>
      <w:r w:rsidDel="00000000" w:rsidR="00000000" w:rsidRPr="00000000">
        <w:rPr>
          <w:rtl w:val="0"/>
        </w:rPr>
        <w:t xml:space="preserve"> Concurrence plafonnée à 2 requêtes en vol par sysadmin pour éviter la monopolisation du cache mémoire GPU.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2. Cartographie Globale des Services &amp; Licences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Module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Service / Technologie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Licence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Port / Protocole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Fichier Dédié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Inférence Distribuée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NVIDIA Dynamo + vLLM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73e8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z w:val="18"/>
                <w:szCs w:val="18"/>
                <w:shd w:fill="e8f0fe" w:val="clear"/>
                <w:rtl w:val="0"/>
              </w:rPr>
              <w:t xml:space="preserve">Apache 2.0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TCP 8000 (HTTP OpenAI API)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01 - Service Inférence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Quotas &amp; Concurrence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LiteLLM Proxy + Valkey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73e8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z w:val="18"/>
                <w:szCs w:val="18"/>
                <w:shd w:fill="e8f0fe" w:val="clear"/>
                <w:rtl w:val="0"/>
              </w:rPr>
              <w:t xml:space="preserve">MIT / BSD-3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TCP 4000 (LiteLLM) / 6379 (Valkey)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02 - Service Quotas &amp;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Passerelle Frontale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Traefik (TLS + Auth LDAP)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73e8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z w:val="18"/>
                <w:szCs w:val="18"/>
                <w:shd w:fill="e8f0fe" w:val="clear"/>
                <w:rtl w:val="0"/>
              </w:rPr>
              <w:t xml:space="preserve">MIT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TCP 80, 443 (HTTPS)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02 - Service Quotas &amp;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 Agentique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DeepSeek Harness (dsh)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73e8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z w:val="18"/>
                <w:szCs w:val="18"/>
                <w:shd w:fill="e8f0fe" w:val="clear"/>
                <w:rtl w:val="0"/>
              </w:rPr>
              <w:t xml:space="preserve">MIT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TCP 3080 (Web UI / WebSocket)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03 - Service Agent &amp; Outils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Confinement Système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Bubblewrap + cgroups v2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73e8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z w:val="18"/>
                <w:szCs w:val="18"/>
                <w:shd w:fill="e8f0fe" w:val="clear"/>
                <w:rtl w:val="0"/>
              </w:rPr>
              <w:t xml:space="preserve">LGPL-2.0+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Exécution locale système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04 - Service Sécurité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Stockage Fichiers / S3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SeaweedFS + POSIX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73e8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z w:val="18"/>
                <w:szCs w:val="18"/>
                <w:shd w:fill="e8f0fe" w:val="clear"/>
                <w:rtl w:val="0"/>
              </w:rPr>
              <w:t xml:space="preserve">Apache 2.0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TCP 8333 (S3 API) / 9333 (Master)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05 - Services Auxiliaires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&amp; Traçabilité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VictoriaLogs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73e8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z w:val="18"/>
                <w:szCs w:val="18"/>
                <w:shd w:fill="e8f0fe" w:val="clear"/>
                <w:rtl w:val="0"/>
              </w:rPr>
              <w:t xml:space="preserve">Apache 2.0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TCP 9428 (HTTP LogsQL)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05 - Services Auxiliaires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Flux Réseau et Architecture en 4 Couches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[ 10 Postes Sysadmin ] (Navigateur Web, Terminal SSH, CLI)</w:t>
        <w:br w:type="textWrapping"/>
        <w:t xml:space="preserve">           │</w:t>
        <w:br w:type="textWrapping"/>
        <w:t xml:space="preserve">           ▼ (HTTPS / WSS - Port 443)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1. Passerelle d'Accès : Traefik                                        │</w:t>
        <w:br w:type="textWrapping"/>
        <w:t xml:space="preserve">│    • Terminaison TLS / Certificats locaux                              │</w:t>
        <w:br w:type="textWrapping"/>
        <w:t xml:space="preserve">│    • Authentification SSO (LDAP / OIDC / PAM) pour les 10 sysadmins    │</w:t>
        <w:br w:type="textWrapping"/>
        <w:t xml:space="preserve">└──────────────────────────────────┬─────────────────────────────────────┘</w:t>
        <w:br w:type="textWrapping"/>
        <w:t xml:space="preserve">                                   │</w:t>
        <w:br w:type="textWrapping"/>
        <w:t xml:space="preserve">                                   ▼ (HTTP interne - Port 3080)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2. Runtime Agent : DeepSeek Harness (dsh)                              │</w:t>
        <w:br w:type="textWrapping"/>
        <w:t xml:space="preserve">│    • Profil Cordis 'sysadmin' &amp; Sessions utilisateurs isolées          │</w:t>
        <w:br w:type="textWrapping"/>
        <w:t xml:space="preserve">│    • Outils : search_log_stream, config_lint_and_diff, safe_editor     │</w:t>
        <w:br w:type="textWrapping"/>
        <w:t xml:space="preserve">│    • Confinement : Bubblewrap (bwrap) + cgroups v2                     │</w:t>
        <w:br w:type="textWrapping"/>
        <w:t xml:space="preserve">│    • Sas de sécurité Human-in-the-Loop pour commandes modificatrices   │</w:t>
        <w:br w:type="textWrapping"/>
        <w:t xml:space="preserve">└──────────────────────────────────┬─────────────────────────────────────┘</w:t>
        <w:br w:type="textWrapping"/>
        <w:t xml:space="preserve">                                   │</w:t>
        <w:br w:type="textWrapping"/>
        <w:t xml:space="preserve">                                   ▼ (HTTP OpenAI API - Port 4000)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3. Gestionnaire de Quotas : LiteLLM Proxy + Valkey                     │</w:t>
        <w:br w:type="textWrapping"/>
        <w:t xml:space="preserve">│    • Plafond strict : 2 requêtes simultanées / sysadmin                │</w:t>
        <w:br w:type="textWrapping"/>
        <w:t xml:space="preserve">│    • Limites : 60 RPM, 150k TPM, 2M tokens/jour par sysadmin           │</w:t>
        <w:br w:type="textWrapping"/>
        <w:t xml:space="preserve">│    • Clé prioritaire d'urgence P1 (Incident majeur)                    │</w:t>
        <w:br w:type="textWrapping"/>
        <w:t xml:space="preserve">└──────────────────────────────────┬─────────────────────────────────────┘</w:t>
        <w:br w:type="textWrapping"/>
        <w:t xml:space="preserve">                                   │</w:t>
        <w:br w:type="textWrapping"/>
        <w:t xml:space="preserve">                                   ▼ (HTTP OpenAI API - Port 8000)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4. Moteur d'Inférence : NVIDIA Dynamo + vLLM                           │</w:t>
        <w:br w:type="textWrapping"/>
        <w:t xml:space="preserve">│    • Frontend Dynamo avec routage sensible au KV-Cache (KV-Aware)      │</w:t>
        <w:br w:type="textWrapping"/>
        <w:t xml:space="preserve">│    • Pool Prefill (GPUs 0,1 - TP=2) : Ingestion rapide des contextes   │</w:t>
        <w:br w:type="textWrapping"/>
        <w:t xml:space="preserve">│    • Pool Decode (GPUs 2..5 - TP=4) : Génération fluide (modèle 32B)   │</w:t>
        <w:br w:type="textWrapping"/>
        <w:t xml:space="preserve">│    • Pool Rapide (GPUs 6,7 - TP=2) : Modèle 14B pour tâches courantes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Feuille de Route Globale de Déploiement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Étape 1 (Socle Hôte) :</w:t>
      </w:r>
      <w:r w:rsidDel="00000000" w:rsidR="00000000" w:rsidRPr="00000000">
        <w:rPr>
          <w:rtl w:val="0"/>
        </w:rPr>
        <w:t xml:space="preserve"> Configuration des pilotes NVIDIA (&gt;=535), mode persistance activé (nvidia-smi -pm 1), validation de l'interconnexion PCIe/NVLink (nvidia-smi topo -m).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Étape 2 (Stockage &amp; Audit) :</w:t>
      </w:r>
      <w:r w:rsidDel="00000000" w:rsidR="00000000" w:rsidRPr="00000000">
        <w:rPr>
          <w:rtl w:val="0"/>
        </w:rPr>
        <w:t xml:space="preserve"> Déploiement des conteneurs SeaweedFS (stockage S3 des runbooks) et VictoriaLogs (collecte d'audit des actions agents).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Étape 3 (Moteur d'Inférence) :</w:t>
      </w:r>
      <w:r w:rsidDel="00000000" w:rsidR="00000000" w:rsidRPr="00000000">
        <w:rPr>
          <w:rtl w:val="0"/>
        </w:rPr>
        <w:t xml:space="preserve"> Déploiement de la pile NVIDIA Dynamo et des conteneurs vLLM configurés en FP16. Vérification du routage KV-Aware.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Étape 4 (Contrôle &amp; Quotas) :</w:t>
      </w:r>
      <w:r w:rsidDel="00000000" w:rsidR="00000000" w:rsidRPr="00000000">
        <w:rPr>
          <w:rtl w:val="0"/>
        </w:rPr>
        <w:t xml:space="preserve"> Lancement de LiteLLM Proxy et Valkey. Provisionnement des 10 clés virtuelles d'administrateurs et de la clé de secours P1.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Étape 5 (Agent &amp; Sandboxing) :</w:t>
      </w:r>
      <w:r w:rsidDel="00000000" w:rsidR="00000000" w:rsidRPr="00000000">
        <w:rPr>
          <w:rtl w:val="0"/>
        </w:rPr>
        <w:t xml:space="preserve"> Compilation de DeepSeek Harness avec profil Cordis sysadmin, configuration du script Bubblewrap et tests de rejet des commandes destructrices.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Étape 6 (Recette Opérationnelle) :</w:t>
      </w:r>
      <w:r w:rsidDel="00000000" w:rsidR="00000000" w:rsidRPr="00000000">
        <w:rPr>
          <w:rtl w:val="0"/>
        </w:rPr>
        <w:t xml:space="preserve"> Simulation d'incident en conditions réelles avec 10 utilisateurs simultanés.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  <w:ind w:left="0" w:right="0" w:firstLine="0"/>
    </w:pPr>
    <w:rPr>
      <w:b w:val="1"/>
      <w:bCs w:val="1"/>
      <w:i w:val="0"/>
      <w:iCs w:val="0"/>
      <w:color w:val="185abc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