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Insite Portal</w:t>
      </w:r>
    </w:p>
    <w:p>
      <w:pPr>
        <w:pStyle w:val="Subtitle"/>
      </w:pPr>
      <w:r>
        <w:t>Azure setup from scratch — precise Portal navigation, field values, commands, security checks, and maintenance</w:t>
      </w:r>
    </w:p>
    <w:p>
      <w:r>
        <w:t>Reference implementation: app-insite-test • Central US • Linux PHP 8.5 • Azure MySQL Flexible Server • Blob Storage • Microsoft Entra ID</w:t>
      </w:r>
    </w:p>
    <w:p>
      <w:r>
        <w:t>Revision: 14 October 2026  |  Audience: Azure administrators and application maintainers</w:t>
      </w:r>
    </w:p>
    <w:p>
      <w:pPr>
        <w:pStyle w:val="Heading1"/>
      </w:pPr>
      <w:r>
        <w:t>How to use this document</w:t>
      </w:r>
    </w:p>
    <w:p>
      <w:r>
        <w:t>Begin at Step 1 if the Azure resources do not exist. Follow the numbered clicks in order. Each section names the Azure Portal screen, required entries, Save/Create action, and a verification. For an existing working environment, use the deployment and operations sections instead. Azure Portal labels may change; use the global search bar if a menu is moved.</w:t>
      </w:r>
    </w:p>
    <w:p>
      <w:r>
        <w:rPr>
          <w:b/>
          <w:color w:val="AA5000"/>
        </w:rPr>
        <w:t xml:space="preserve">IMPORTANT  </w:t>
      </w:r>
      <w:r>
        <w:t>This is the tested Azure development/test design, not a production security approval. The special development identity automatically grants the configured application user. Keep that feature OFF until Microsoft Entra access controls and IP restrictions have been tested, and OFF permanently in normal production.</w:t>
      </w:r>
    </w:p>
    <w:p>
      <w:r>
        <w:rPr>
          <w:b/>
          <w:color w:val="AA5000"/>
        </w:rPr>
        <w:t xml:space="preserve">IMPORTANT  </w:t>
      </w:r>
      <w:r>
        <w:t>Never copy application passwords, APP_KEY values, Entra object IDs, or tokens into a distributable guide. Use your own secret values and refer to them by name.</w:t>
      </w:r>
    </w:p>
    <w:p>
      <w:pPr>
        <w:pStyle w:val="Heading1"/>
      </w:pPr>
      <w:r>
        <w:t>Reference values to keep beside the Azure Portal</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Field / option</w:t>
            </w:r>
          </w:p>
        </w:tc>
        <w:tc>
          <w:tcPr>
            <w:tcW w:type="dxa" w:w="4939"/>
            <w:vAlign w:val="center"/>
          </w:tcPr>
          <w:p>
            <w:r>
              <w:t>Enter / select</w:t>
            </w:r>
          </w:p>
        </w:tc>
      </w:tr>
      <w:tr>
        <w:tc>
          <w:tcPr>
            <w:tcW w:type="dxa" w:w="4939"/>
            <w:vAlign w:val="center"/>
          </w:tcPr>
          <w:p>
            <w:r>
              <w:t>Subscription</w:t>
            </w:r>
          </w:p>
        </w:tc>
        <w:tc>
          <w:tcPr>
            <w:tcW w:type="dxa" w:w="4939"/>
            <w:vAlign w:val="center"/>
          </w:tcPr>
          <w:p>
            <w:r>
              <w:t>Select the authorized Azure subscription (subscription name is organization-specific).</w:t>
            </w:r>
          </w:p>
        </w:tc>
      </w:tr>
      <w:tr>
        <w:tc>
          <w:tcPr>
            <w:tcW w:type="dxa" w:w="4939"/>
            <w:vAlign w:val="center"/>
          </w:tcPr>
          <w:p>
            <w:r>
              <w:t>Resource group</w:t>
            </w:r>
          </w:p>
        </w:tc>
        <w:tc>
          <w:tcPr>
            <w:tcW w:type="dxa" w:w="4939"/>
            <w:vAlign w:val="center"/>
          </w:tcPr>
          <w:p>
            <w:r>
              <w:t>rg-insite-test</w:t>
            </w:r>
          </w:p>
        </w:tc>
      </w:tr>
      <w:tr>
        <w:tc>
          <w:tcPr>
            <w:tcW w:type="dxa" w:w="4939"/>
            <w:vAlign w:val="center"/>
          </w:tcPr>
          <w:p>
            <w:r>
              <w:t>Region</w:t>
            </w:r>
          </w:p>
        </w:tc>
        <w:tc>
          <w:tcPr>
            <w:tcW w:type="dxa" w:w="4939"/>
            <w:vAlign w:val="center"/>
          </w:tcPr>
          <w:p>
            <w:r>
              <w:t>Central US</w:t>
            </w:r>
          </w:p>
        </w:tc>
      </w:tr>
      <w:tr>
        <w:tc>
          <w:tcPr>
            <w:tcW w:type="dxa" w:w="4939"/>
            <w:vAlign w:val="center"/>
          </w:tcPr>
          <w:p>
            <w:r>
              <w:t>Web App</w:t>
            </w:r>
          </w:p>
        </w:tc>
        <w:tc>
          <w:tcPr>
            <w:tcW w:type="dxa" w:w="4939"/>
            <w:vAlign w:val="center"/>
          </w:tcPr>
          <w:p>
            <w:r>
              <w:t>app-insite-test</w:t>
            </w:r>
          </w:p>
        </w:tc>
      </w:tr>
      <w:tr>
        <w:tc>
          <w:tcPr>
            <w:tcW w:type="dxa" w:w="4939"/>
            <w:vAlign w:val="center"/>
          </w:tcPr>
          <w:p>
            <w:r>
              <w:t>Hosting</w:t>
            </w:r>
          </w:p>
        </w:tc>
        <w:tc>
          <w:tcPr>
            <w:tcW w:type="dxa" w:w="4939"/>
            <w:vAlign w:val="center"/>
          </w:tcPr>
          <w:p>
            <w:r>
              <w:t>Linux / PHP 8.5 / Basic B1 test plan</w:t>
            </w:r>
          </w:p>
        </w:tc>
      </w:tr>
      <w:tr>
        <w:tc>
          <w:tcPr>
            <w:tcW w:type="dxa" w:w="4939"/>
            <w:vAlign w:val="center"/>
          </w:tcPr>
          <w:p>
            <w:r>
              <w:t>Virtual network</w:t>
            </w:r>
          </w:p>
        </w:tc>
        <w:tc>
          <w:tcPr>
            <w:tcW w:type="dxa" w:w="4939"/>
            <w:vAlign w:val="center"/>
          </w:tcPr>
          <w:p>
            <w:r>
              <w:t>vnet-insite-test</w:t>
            </w:r>
          </w:p>
        </w:tc>
      </w:tr>
      <w:tr>
        <w:tc>
          <w:tcPr>
            <w:tcW w:type="dxa" w:w="4939"/>
            <w:vAlign w:val="center"/>
          </w:tcPr>
          <w:p>
            <w:r>
              <w:t>MySQL subnet</w:t>
            </w:r>
          </w:p>
        </w:tc>
        <w:tc>
          <w:tcPr>
            <w:tcW w:type="dxa" w:w="4939"/>
            <w:vAlign w:val="center"/>
          </w:tcPr>
          <w:p>
            <w:r>
              <w:t>snet-mysql  •  10.0.0.0/26</w:t>
            </w:r>
          </w:p>
        </w:tc>
      </w:tr>
      <w:tr>
        <w:tc>
          <w:tcPr>
            <w:tcW w:type="dxa" w:w="4939"/>
            <w:vAlign w:val="center"/>
          </w:tcPr>
          <w:p>
            <w:r>
              <w:t>App integration subnet</w:t>
            </w:r>
          </w:p>
        </w:tc>
        <w:tc>
          <w:tcPr>
            <w:tcW w:type="dxa" w:w="4939"/>
            <w:vAlign w:val="center"/>
          </w:tcPr>
          <w:p>
            <w:r>
              <w:t>snet-appservice  •  10.0.0.64/26</w:t>
            </w:r>
          </w:p>
        </w:tc>
      </w:tr>
      <w:tr>
        <w:tc>
          <w:tcPr>
            <w:tcW w:type="dxa" w:w="4939"/>
            <w:vAlign w:val="center"/>
          </w:tcPr>
          <w:p>
            <w:r>
              <w:t>MySQL Flexible Server</w:t>
            </w:r>
          </w:p>
        </w:tc>
        <w:tc>
          <w:tcPr>
            <w:tcW w:type="dxa" w:w="4939"/>
            <w:vAlign w:val="center"/>
          </w:tcPr>
          <w:p>
            <w:r>
              <w:t>mysql-insite-test</w:t>
            </w:r>
          </w:p>
        </w:tc>
      </w:tr>
      <w:tr>
        <w:tc>
          <w:tcPr>
            <w:tcW w:type="dxa" w:w="4939"/>
            <w:vAlign w:val="center"/>
          </w:tcPr>
          <w:p>
            <w:r>
              <w:t>Database / application login</w:t>
            </w:r>
          </w:p>
        </w:tc>
        <w:tc>
          <w:tcPr>
            <w:tcW w:type="dxa" w:w="4939"/>
            <w:vAlign w:val="center"/>
          </w:tcPr>
          <w:p>
            <w:r>
              <w:t>insite_portal / insite_app</w:t>
            </w:r>
          </w:p>
        </w:tc>
      </w:tr>
      <w:tr>
        <w:tc>
          <w:tcPr>
            <w:tcW w:type="dxa" w:w="4939"/>
            <w:vAlign w:val="center"/>
          </w:tcPr>
          <w:p>
            <w:r>
              <w:t>Storage account</w:t>
            </w:r>
          </w:p>
        </w:tc>
        <w:tc>
          <w:tcPr>
            <w:tcW w:type="dxa" w:w="4939"/>
            <w:vAlign w:val="center"/>
          </w:tcPr>
          <w:p>
            <w:r>
              <w:t>stinsitetest</w:t>
            </w:r>
          </w:p>
        </w:tc>
      </w:tr>
      <w:tr>
        <w:tc>
          <w:tcPr>
            <w:tcW w:type="dxa" w:w="4939"/>
            <w:vAlign w:val="center"/>
          </w:tcPr>
          <w:p>
            <w:r>
              <w:t>Private Blob containers</w:t>
            </w:r>
          </w:p>
        </w:tc>
        <w:tc>
          <w:tcPr>
            <w:tcW w:type="dxa" w:w="4939"/>
            <w:vAlign w:val="center"/>
          </w:tcPr>
          <w:p>
            <w:r>
              <w:t>insite-documents / insite-imports</w:t>
            </w:r>
          </w:p>
        </w:tc>
      </w:tr>
      <w:tr>
        <w:tc>
          <w:tcPr>
            <w:tcW w:type="dxa" w:w="4939"/>
            <w:vAlign w:val="center"/>
          </w:tcPr>
          <w:p>
            <w:r>
              <w:t>Key Vault</w:t>
            </w:r>
          </w:p>
        </w:tc>
        <w:tc>
          <w:tcPr>
            <w:tcW w:type="dxa" w:w="4939"/>
            <w:vAlign w:val="center"/>
          </w:tcPr>
          <w:p>
            <w:r>
              <w:t>kv-insite-test</w:t>
            </w:r>
          </w:p>
        </w:tc>
      </w:tr>
      <w:tr>
        <w:tc>
          <w:tcPr>
            <w:tcW w:type="dxa" w:w="4939"/>
            <w:vAlign w:val="center"/>
          </w:tcPr>
          <w:p>
            <w:r>
              <w:t>Default test Owner</w:t>
            </w:r>
          </w:p>
        </w:tc>
        <w:tc>
          <w:tcPr>
            <w:tcW w:type="dxa" w:w="4939"/>
            <w:vAlign w:val="center"/>
          </w:tcPr>
          <w:p>
            <w:r>
              <w:t>Person code 1111111 (seeded account)</w:t>
            </w:r>
          </w:p>
        </w:tc>
      </w:tr>
      <w:tr>
        <w:tc>
          <w:tcPr>
            <w:tcW w:type="dxa" w:w="4939"/>
            <w:vAlign w:val="center"/>
          </w:tcPr>
          <w:p>
            <w:r>
              <w:t>Working reference release</w:t>
            </w:r>
          </w:p>
        </w:tc>
        <w:tc>
          <w:tcPr>
            <w:tcW w:type="dxa" w:w="4939"/>
            <w:vAlign w:val="center"/>
          </w:tcPr>
          <w:p>
            <w:r>
              <w:t>10-14-26-v5.zip (October 14, 2026)</w:t>
            </w:r>
          </w:p>
        </w:tc>
      </w:tr>
    </w:tbl>
    <w:p/>
    <w:p>
      <w:pPr>
        <w:pStyle w:val="Heading1"/>
      </w:pPr>
      <w:r>
        <w:t>Part I — Build Azure infrastructure from nothing</w:t>
      </w:r>
    </w:p>
    <w:p>
      <w:pPr>
        <w:pStyle w:val="Heading1"/>
      </w:pPr>
      <w:r>
        <w:t>1. Sign in and create the resource group</w:t>
      </w:r>
    </w:p>
    <w:p>
      <w:r>
        <w:t>Create the Azure container that will hold every resource in this test environment.</w:t>
      </w:r>
    </w:p>
    <w:p>
      <w:pPr>
        <w:pStyle w:val="Instruction"/>
      </w:pPr>
      <w:r>
        <w:rPr>
          <w:b/>
        </w:rPr>
        <w:t xml:space="preserve">1.  </w:t>
      </w:r>
      <w:r>
        <w:t>Open Edge or another browser and navigate to https://portal.azure.com/. Sign in using an account allowed to create resources in the intended subscription.</w:t>
      </w:r>
    </w:p>
    <w:p>
      <w:pPr>
        <w:pStyle w:val="Instruction"/>
      </w:pPr>
      <w:r>
        <w:rPr>
          <w:b/>
        </w:rPr>
        <w:t xml:space="preserve">2.  </w:t>
      </w:r>
      <w:r>
        <w:t>At the top of Azure Portal, click the global search box; type Resource groups; choose Resource groups under Services.</w:t>
      </w:r>
    </w:p>
    <w:p>
      <w:pPr>
        <w:pStyle w:val="Instruction"/>
      </w:pPr>
      <w:r>
        <w:rPr>
          <w:b/>
        </w:rPr>
        <w:t xml:space="preserve">3.  </w:t>
      </w:r>
      <w:r>
        <w:t>On Resource groups, click + Create (sometimes labelled Create).</w:t>
      </w:r>
    </w:p>
    <w:p>
      <w:pPr>
        <w:pStyle w:val="Instruction"/>
      </w:pPr>
      <w:r>
        <w:rPr>
          <w:b/>
        </w:rPr>
        <w:t xml:space="preserve">4.  </w:t>
      </w:r>
      <w:r>
        <w:t>On the Basics tab choose your Subscription, enter the Resource group name rg-insite-test, and choose Region Central US.</w:t>
      </w:r>
    </w:p>
    <w:p>
      <w:pPr>
        <w:pStyle w:val="Instruction"/>
      </w:pPr>
      <w:r>
        <w:rPr>
          <w:b/>
        </w:rPr>
        <w:t xml:space="preserve">5.  </w:t>
      </w:r>
      <w:r>
        <w:t>Click Review + create; ensure validation passes; click Create.</w:t>
      </w:r>
    </w:p>
    <w:p>
      <w:pPr>
        <w:pStyle w:val="Instruction"/>
      </w:pPr>
      <w:r>
        <w:rPr>
          <w:b/>
        </w:rPr>
        <w:t xml:space="preserve">6.  </w:t>
      </w:r>
      <w:r>
        <w:t>Click Go to resource (or open Resource groups → rg-insite-test) and confirm the resource group is shown.</w:t>
      </w:r>
    </w:p>
    <w:p>
      <w:r>
        <w:rPr>
          <w:b/>
          <w:color w:val="047764"/>
        </w:rPr>
        <w:t xml:space="preserve">CHECK  </w:t>
      </w:r>
      <w:r>
        <w:t>rg-insite-test appears in the correct subscription and region; there are no Azure resources inside yet.</w:t>
      </w:r>
    </w:p>
    <w:p>
      <w:pPr>
        <w:pStyle w:val="Heading1"/>
      </w:pPr>
      <w:r>
        <w:t>2. Create a virtual network with the database subnet</w:t>
      </w:r>
    </w:p>
    <w:p>
      <w:r>
        <w:t>Set up private address space before creating the database; MySQL private integration needs a delegated subnet.</w:t>
      </w:r>
    </w:p>
    <w:p>
      <w:pPr>
        <w:pStyle w:val="Instruction"/>
      </w:pPr>
      <w:r>
        <w:rPr>
          <w:b/>
        </w:rPr>
        <w:t xml:space="preserve">1.  </w:t>
      </w:r>
      <w:r>
        <w:t>Search the Azure Portal for Virtual networks; select Virtual networks → + Create.</w:t>
      </w:r>
    </w:p>
    <w:p>
      <w:pPr>
        <w:pStyle w:val="Instruction"/>
      </w:pPr>
      <w:r>
        <w:rPr>
          <w:b/>
        </w:rPr>
        <w:t xml:space="preserve">2.  </w:t>
      </w:r>
      <w:r>
        <w:t>Basics: select the same Subscription and rg-insite-test; enter Virtual network name vnet-insite-test; Region Central US.</w:t>
      </w:r>
    </w:p>
    <w:p>
      <w:pPr>
        <w:pStyle w:val="Instruction"/>
      </w:pPr>
      <w:r>
        <w:rPr>
          <w:b/>
        </w:rPr>
        <w:t xml:space="preserve">3.  </w:t>
      </w:r>
      <w:r>
        <w:t>Navigate to IP addresses (or Addresses/Subnets in the revised portal). Use address space 10.0.0.0/16.</w:t>
      </w:r>
    </w:p>
    <w:p>
      <w:pPr>
        <w:pStyle w:val="Instruction"/>
      </w:pPr>
      <w:r>
        <w:rPr>
          <w:b/>
        </w:rPr>
        <w:t xml:space="preserve">4.  </w:t>
      </w:r>
      <w:r>
        <w:t>If a default subnet is generated, edit or delete it as needed; choose + Add subnet.</w:t>
      </w:r>
    </w:p>
    <w:p>
      <w:pPr>
        <w:pStyle w:val="Instruction"/>
      </w:pPr>
      <w:r>
        <w:rPr>
          <w:b/>
        </w:rPr>
        <w:t xml:space="preserve">5.  </w:t>
      </w:r>
      <w:r>
        <w:t>Name the first subnet snet-mysql; enter 10.0.0.0/26 as its address range.</w:t>
      </w:r>
    </w:p>
    <w:p>
      <w:pPr>
        <w:pStyle w:val="Instruction"/>
      </w:pPr>
      <w:r>
        <w:rPr>
          <w:b/>
        </w:rPr>
        <w:t xml:space="preserve">6.  </w:t>
      </w:r>
      <w:r>
        <w:t>In Subnet delegation select Microsoft.DBforMySQL/flexibleServers (or allow the MySQL wizard to apply this delegation). Save/Add subnet.</w:t>
      </w:r>
    </w:p>
    <w:p>
      <w:pPr>
        <w:pStyle w:val="Instruction"/>
      </w:pPr>
      <w:r>
        <w:rPr>
          <w:b/>
        </w:rPr>
        <w:t xml:space="preserve">7.  </w:t>
      </w:r>
      <w:r>
        <w:t>Choose + Add subnet again. Name it snet-appservice; enter 10.0.0.64/26.</w:t>
      </w:r>
    </w:p>
    <w:p>
      <w:pPr>
        <w:pStyle w:val="Instruction"/>
      </w:pPr>
      <w:r>
        <w:rPr>
          <w:b/>
        </w:rPr>
        <w:t xml:space="preserve">8.  </w:t>
      </w:r>
      <w:r>
        <w:t>For the App Service subnet, configure delegation to Microsoft.Web/serverFarms when the option is exposed, or allow App Service integration to configure it later.</w:t>
      </w:r>
    </w:p>
    <w:p>
      <w:pPr>
        <w:pStyle w:val="Instruction"/>
      </w:pPr>
      <w:r>
        <w:rPr>
          <w:b/>
        </w:rPr>
        <w:t xml:space="preserve">9.  </w:t>
      </w:r>
      <w:r>
        <w:t>Review the Addresses/Networking and Security tabs. Do not turn on public access to the MySQL subnet.</w:t>
      </w:r>
    </w:p>
    <w:p>
      <w:pPr>
        <w:pStyle w:val="Instruction"/>
      </w:pPr>
      <w:r>
        <w:rPr>
          <w:b/>
        </w:rPr>
        <w:t xml:space="preserve">10.  </w:t>
      </w:r>
      <w:r>
        <w:t>Click Review + create → Create; then Go to resource → Subnets and verify both subnets and their non-overlapping ranges.</w:t>
      </w:r>
    </w:p>
    <w:p>
      <w:r>
        <w:rPr>
          <w:b/>
          <w:color w:val="AA5000"/>
        </w:rPr>
        <w:t xml:space="preserve">IMPORTANT  </w:t>
      </w:r>
      <w:r>
        <w:t>A MySQL Flexible Server created with private VNet integration cannot simply be reconfigured to a different subnet afterward. Decide the database network BEFORE clicking Create.</w:t>
      </w:r>
    </w:p>
    <w:p>
      <w:r>
        <w:rPr>
          <w:b/>
          <w:color w:val="AA5000"/>
        </w:rPr>
        <w:t xml:space="preserve">IMPORTANT  </w:t>
      </w:r>
      <w:r>
        <w:t>If Azure refuses subnet creation, inspect overlapping ranges, delegation, reserved addresses, and subnet sizing.</w:t>
      </w:r>
    </w:p>
    <w:p>
      <w:r>
        <w:rPr>
          <w:b/>
          <w:color w:val="047764"/>
        </w:rPr>
        <w:t xml:space="preserve">CHECK  </w:t>
      </w:r>
      <w:r>
        <w:t>vnet-insite-test exists with snet-mysql and snet-appservice and their intended delegations.</w:t>
      </w:r>
    </w:p>
    <w:p>
      <w:pPr>
        <w:pStyle w:val="Heading1"/>
      </w:pPr>
      <w:r>
        <w:t>3. Create Azure Database for MySQL Flexible Server — every Portal screen</w:t>
      </w:r>
    </w:p>
    <w:p>
      <w:r>
        <w:t>This replaces the vague instruction “Create mysql-insite-test Flexible Server.” It documents how to reach the wizard and what to enter on each tab.</w:t>
      </w:r>
    </w:p>
    <w:p>
      <w:pPr>
        <w:pStyle w:val="Instruction"/>
      </w:pPr>
      <w:r>
        <w:rPr>
          <w:b/>
        </w:rPr>
        <w:t xml:space="preserve">1.  </w:t>
      </w:r>
      <w:r>
        <w:t>From Azure Portal Home, click the global search box and enter Azure Database for MySQL flexible servers. Select the service. Alternatively choose + Create a resource → Databases → Azure Database for MySQL.</w:t>
      </w:r>
    </w:p>
    <w:p>
      <w:pPr>
        <w:pStyle w:val="Instruction"/>
      </w:pPr>
      <w:r>
        <w:rPr>
          <w:b/>
        </w:rPr>
        <w:t xml:space="preserve">2.  </w:t>
      </w:r>
      <w:r>
        <w:t>On the MySQL Flexible Servers page, select + Create. If a deployment-selection screen appears, choose Flexible server.</w:t>
      </w:r>
    </w:p>
    <w:p>
      <w:pPr>
        <w:pStyle w:val="Instruction"/>
      </w:pPr>
      <w:r>
        <w:rPr>
          <w:b/>
        </w:rPr>
        <w:t xml:space="preserve">3.  </w:t>
      </w:r>
      <w:r>
        <w:t>On Basics → Project details, select the subscription containing rg-insite-test; select resource group rg-insite-test.</w:t>
      </w:r>
    </w:p>
    <w:p>
      <w:pPr>
        <w:pStyle w:val="Instruction"/>
      </w:pPr>
      <w:r>
        <w:rPr>
          <w:b/>
        </w:rPr>
        <w:t xml:space="preserve">4.  </w:t>
      </w:r>
      <w:r>
        <w:t>On Basics → Server details, enter server name mysql-insite-test. Set Region to Central US (the same region as the VNet).</w:t>
      </w:r>
    </w:p>
    <w:p>
      <w:pPr>
        <w:pStyle w:val="Instruction"/>
      </w:pPr>
      <w:r>
        <w:rPr>
          <w:b/>
        </w:rPr>
        <w:t xml:space="preserve">5.  </w:t>
      </w:r>
      <w:r>
        <w:t>Choose the MySQL engine version compatible with the app; the verified test installation reported MySQL 8.4.9. Prefer 8.4 when offered and supported.</w:t>
      </w:r>
    </w:p>
    <w:p>
      <w:pPr>
        <w:pStyle w:val="Instruction"/>
      </w:pPr>
      <w:r>
        <w:rPr>
          <w:b/>
        </w:rPr>
        <w:t xml:space="preserve">6.  </w:t>
      </w:r>
      <w:r>
        <w:t>Choose a workload or compute tier suitable for a test environment and your approved budget. The exact MySQL compute SKU and disk size were not recorded in the deployment history; choose and document them before provisioning.</w:t>
      </w:r>
    </w:p>
    <w:p>
      <w:pPr>
        <w:pStyle w:val="Instruction"/>
      </w:pPr>
      <w:r>
        <w:rPr>
          <w:b/>
        </w:rPr>
        <w:t xml:space="preserve">7.  </w:t>
      </w:r>
      <w:r>
        <w:t>Under Authentication / administrator account, use MySQL authentication; enter a unique administrator login and generate a strong password. Retain it in your approved secure credential store—not this document and not the application ZIP.</w:t>
      </w:r>
    </w:p>
    <w:p>
      <w:pPr>
        <w:pStyle w:val="Instruction"/>
      </w:pPr>
      <w:r>
        <w:rPr>
          <w:b/>
        </w:rPr>
        <w:t xml:space="preserve">8.  </w:t>
      </w:r>
      <w:r>
        <w:t>Open the Networking tab. For Connectivity method choose Private access (VNet Integration).</w:t>
      </w:r>
    </w:p>
    <w:p>
      <w:pPr>
        <w:pStyle w:val="Instruction"/>
      </w:pPr>
      <w:r>
        <w:rPr>
          <w:b/>
        </w:rPr>
        <w:t xml:space="preserve">9.  </w:t>
      </w:r>
      <w:r>
        <w:t>Under Virtual network, select vnet-insite-test; under Subnet select snet-mysql (delegated to Microsoft.DBforMySQL/flexibleServers).</w:t>
      </w:r>
    </w:p>
    <w:p>
      <w:pPr>
        <w:pStyle w:val="Instruction"/>
      </w:pPr>
      <w:r>
        <w:rPr>
          <w:b/>
        </w:rPr>
        <w:t xml:space="preserve">10.  </w:t>
      </w:r>
      <w:r>
        <w:t>For Private DNS zone, create or choose a private DNS zone ending with mysql.database.azure.com as suggested by the wizard; ensure the VNet is linked.</w:t>
      </w:r>
    </w:p>
    <w:p>
      <w:pPr>
        <w:pStyle w:val="Instruction"/>
      </w:pPr>
      <w:r>
        <w:rPr>
          <w:b/>
        </w:rPr>
        <w:t xml:space="preserve">11.  </w:t>
      </w:r>
      <w:r>
        <w:t>Open Security if displayed and leave unsupported optional features at reviewed defaults; do not weaken database access to make connectivity work.</w:t>
      </w:r>
    </w:p>
    <w:p>
      <w:pPr>
        <w:pStyle w:val="Instruction"/>
      </w:pPr>
      <w:r>
        <w:rPr>
          <w:b/>
        </w:rPr>
        <w:t xml:space="preserve">12.  </w:t>
      </w:r>
      <w:r>
        <w:t>Open the backup/high availability configuration tab (names vary between portal revisions); set backup retention period to 7 days for this test environment. Choose locally appropriate availability options based on your budget.</w:t>
      </w:r>
    </w:p>
    <w:p>
      <w:pPr>
        <w:pStyle w:val="Instruction"/>
      </w:pPr>
      <w:r>
        <w:rPr>
          <w:b/>
        </w:rPr>
        <w:t xml:space="preserve">13.  </w:t>
      </w:r>
      <w:r>
        <w:t>Click Review + create; review server name, private networking, DNS, version, region, backup retention, and estimated cost. Click Create.</w:t>
      </w:r>
    </w:p>
    <w:p>
      <w:pPr>
        <w:pStyle w:val="Instruction"/>
      </w:pPr>
      <w:r>
        <w:rPr>
          <w:b/>
        </w:rPr>
        <w:t xml:space="preserve">14.  </w:t>
      </w:r>
      <w:r>
        <w:t>Wait for Deployment complete, then click Go to resource; on Overview confirm Status Ready and record the fully qualified server name mysql-insite-test.mysql.database.azure.com.</w:t>
      </w:r>
    </w:p>
    <w:p>
      <w:pPr>
        <w:pStyle w:val="Instruction"/>
      </w:pPr>
      <w:r>
        <w:rPr>
          <w:b/>
        </w:rPr>
        <w:t xml:space="preserve">15.  </w:t>
      </w:r>
      <w:r>
        <w:t>Open the server’s Networking pane and confirm Private access / virtual network configuration. Open Backup and restore and confirm retention and the earliest restore point after the first automated backup.</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Field / option</w:t>
            </w:r>
          </w:p>
        </w:tc>
        <w:tc>
          <w:tcPr>
            <w:tcW w:type="dxa" w:w="4939"/>
            <w:vAlign w:val="center"/>
          </w:tcPr>
          <w:p>
            <w:r>
              <w:t>Enter / select</w:t>
            </w:r>
          </w:p>
        </w:tc>
      </w:tr>
      <w:tr>
        <w:tc>
          <w:tcPr>
            <w:tcW w:type="dxa" w:w="4939"/>
            <w:vAlign w:val="center"/>
          </w:tcPr>
          <w:p>
            <w:r>
              <w:t>Basics • subscription / resource group</w:t>
            </w:r>
          </w:p>
        </w:tc>
        <w:tc>
          <w:tcPr>
            <w:tcW w:type="dxa" w:w="4939"/>
            <w:vAlign w:val="center"/>
          </w:tcPr>
          <w:p>
            <w:r>
              <w:t>Existing subscription / rg-insite-test</w:t>
            </w:r>
          </w:p>
        </w:tc>
      </w:tr>
      <w:tr>
        <w:tc>
          <w:tcPr>
            <w:tcW w:type="dxa" w:w="4939"/>
            <w:vAlign w:val="center"/>
          </w:tcPr>
          <w:p>
            <w:r>
              <w:t>Basics • server name / region</w:t>
            </w:r>
          </w:p>
        </w:tc>
        <w:tc>
          <w:tcPr>
            <w:tcW w:type="dxa" w:w="4939"/>
            <w:vAlign w:val="center"/>
          </w:tcPr>
          <w:p>
            <w:r>
              <w:t>mysql-insite-test / Central US</w:t>
            </w:r>
          </w:p>
        </w:tc>
      </w:tr>
      <w:tr>
        <w:tc>
          <w:tcPr>
            <w:tcW w:type="dxa" w:w="4939"/>
            <w:vAlign w:val="center"/>
          </w:tcPr>
          <w:p>
            <w:r>
              <w:t>Basics • MySQL version</w:t>
            </w:r>
          </w:p>
        </w:tc>
        <w:tc>
          <w:tcPr>
            <w:tcW w:type="dxa" w:w="4939"/>
            <w:vAlign w:val="center"/>
          </w:tcPr>
          <w:p>
            <w:r>
              <w:t>8.4 when available and supported</w:t>
            </w:r>
          </w:p>
        </w:tc>
      </w:tr>
      <w:tr>
        <w:tc>
          <w:tcPr>
            <w:tcW w:type="dxa" w:w="4939"/>
            <w:vAlign w:val="center"/>
          </w:tcPr>
          <w:p>
            <w:r>
              <w:t>Basics • administrator</w:t>
            </w:r>
          </w:p>
        </w:tc>
        <w:tc>
          <w:tcPr>
            <w:tcW w:type="dxa" w:w="4939"/>
            <w:vAlign w:val="center"/>
          </w:tcPr>
          <w:p>
            <w:r>
              <w:t>Unique admin login; strong password stored securely</w:t>
            </w:r>
          </w:p>
        </w:tc>
      </w:tr>
      <w:tr>
        <w:tc>
          <w:tcPr>
            <w:tcW w:type="dxa" w:w="4939"/>
            <w:vAlign w:val="center"/>
          </w:tcPr>
          <w:p>
            <w:r>
              <w:t>Networking • connectivity</w:t>
            </w:r>
          </w:p>
        </w:tc>
        <w:tc>
          <w:tcPr>
            <w:tcW w:type="dxa" w:w="4939"/>
            <w:vAlign w:val="center"/>
          </w:tcPr>
          <w:p>
            <w:r>
              <w:t>Private access (VNet Integration)</w:t>
            </w:r>
          </w:p>
        </w:tc>
      </w:tr>
      <w:tr>
        <w:tc>
          <w:tcPr>
            <w:tcW w:type="dxa" w:w="4939"/>
            <w:vAlign w:val="center"/>
          </w:tcPr>
          <w:p>
            <w:r>
              <w:t>Networking • virtual network / subnet</w:t>
            </w:r>
          </w:p>
        </w:tc>
        <w:tc>
          <w:tcPr>
            <w:tcW w:type="dxa" w:w="4939"/>
            <w:vAlign w:val="center"/>
          </w:tcPr>
          <w:p>
            <w:r>
              <w:t>vnet-insite-test / snet-mysql</w:t>
            </w:r>
          </w:p>
        </w:tc>
      </w:tr>
      <w:tr>
        <w:tc>
          <w:tcPr>
            <w:tcW w:type="dxa" w:w="4939"/>
            <w:vAlign w:val="center"/>
          </w:tcPr>
          <w:p>
            <w:r>
              <w:t>Networking • private DNS</w:t>
            </w:r>
          </w:p>
        </w:tc>
        <w:tc>
          <w:tcPr>
            <w:tcW w:type="dxa" w:w="4939"/>
            <w:vAlign w:val="center"/>
          </w:tcPr>
          <w:p>
            <w:r>
              <w:t>Zone ending mysql.database.azure.com, linked to VNet</w:t>
            </w:r>
          </w:p>
        </w:tc>
      </w:tr>
      <w:tr>
        <w:tc>
          <w:tcPr>
            <w:tcW w:type="dxa" w:w="4939"/>
            <w:vAlign w:val="center"/>
          </w:tcPr>
          <w:p>
            <w:r>
              <w:t>Backup retention</w:t>
            </w:r>
          </w:p>
        </w:tc>
        <w:tc>
          <w:tcPr>
            <w:tcW w:type="dxa" w:w="4939"/>
            <w:vAlign w:val="center"/>
          </w:tcPr>
          <w:p>
            <w:r>
              <w:t>7 days (test environment)</w:t>
            </w:r>
          </w:p>
        </w:tc>
      </w:tr>
      <w:tr>
        <w:tc>
          <w:tcPr>
            <w:tcW w:type="dxa" w:w="4939"/>
            <w:vAlign w:val="center"/>
          </w:tcPr>
          <w:p>
            <w:r>
              <w:t>Compute / storage SKU</w:t>
            </w:r>
          </w:p>
        </w:tc>
        <w:tc>
          <w:tcPr>
            <w:tcW w:type="dxa" w:w="4939"/>
            <w:vAlign w:val="center"/>
          </w:tcPr>
          <w:p>
            <w:r>
              <w:t>Choose per budget; exact historical MySQL SKU not verified</w:t>
            </w:r>
          </w:p>
        </w:tc>
      </w:tr>
    </w:tbl>
    <w:p/>
    <w:p>
      <w:r>
        <w:rPr>
          <w:b/>
          <w:color w:val="AA5000"/>
        </w:rPr>
        <w:t xml:space="preserve">IMPORTANT  </w:t>
      </w:r>
      <w:r>
        <w:t>Do not select Public access merely to use a desktop SQL client. Administer through an authorized private network path or App Service SSH.</w:t>
      </w:r>
    </w:p>
    <w:p>
      <w:r>
        <w:rPr>
          <w:b/>
          <w:color w:val="AA5000"/>
        </w:rPr>
        <w:t xml:space="preserve">IMPORTANT  </w:t>
      </w:r>
      <w:r>
        <w:t>The application must use its own database account insite_app, not the server administrator login.</w:t>
      </w:r>
    </w:p>
    <w:p>
      <w:r>
        <w:rPr>
          <w:b/>
          <w:color w:val="047764"/>
        </w:rPr>
        <w:t xml:space="preserve">CHECK  </w:t>
      </w:r>
      <w:r>
        <w:t>MySQL Overview shows Ready, DNS resolves from integrated App Service, and mysql-insite-test.mysql.database.azure.com is the configured host.</w:t>
      </w:r>
    </w:p>
    <w:p>
      <w:pPr>
        <w:pStyle w:val="Heading1"/>
      </w:pPr>
      <w:r>
        <w:t>4. Create the database and least-privilege application user</w:t>
      </w:r>
    </w:p>
    <w:p>
      <w:r>
        <w:t>Provisioning MySQL creates the server, not automatically the insite_portal schema and insite_app account.</w:t>
      </w:r>
    </w:p>
    <w:p>
      <w:pPr>
        <w:pStyle w:val="Instruction"/>
      </w:pPr>
      <w:r>
        <w:rPr>
          <w:b/>
        </w:rPr>
        <w:t xml:space="preserve">1.  </w:t>
      </w:r>
      <w:r>
        <w:t>Open mysql-insite-test → Overview and confirm the server is Ready. Write down its fully qualified host name.</w:t>
      </w:r>
    </w:p>
    <w:p>
      <w:pPr>
        <w:pStyle w:val="Instruction"/>
      </w:pPr>
      <w:r>
        <w:rPr>
          <w:b/>
        </w:rPr>
        <w:t xml:space="preserve">2.  </w:t>
      </w:r>
      <w:r>
        <w:t>Choose a SQL administration method that can reach the server privately, such as an approved tool inside the VNet or a temporary shell in the VNet-integrated App Service.</w:t>
      </w:r>
    </w:p>
    <w:p>
      <w:pPr>
        <w:pStyle w:val="Instruction"/>
      </w:pPr>
      <w:r>
        <w:rPr>
          <w:b/>
        </w:rPr>
        <w:t xml:space="preserve">3.  </w:t>
      </w:r>
      <w:r>
        <w:t>Connect with the administrator credentials set in Step 3, using TLS. Do not expose MySQL publicly or put the admin password into a script or document.</w:t>
      </w:r>
    </w:p>
    <w:p>
      <w:pPr>
        <w:pStyle w:val="Instruction"/>
      </w:pPr>
      <w:r>
        <w:rPr>
          <w:b/>
        </w:rPr>
        <w:t xml:space="preserve">4.  </w:t>
      </w:r>
      <w:r>
        <w:t>Create a database named insite_portal using utf8mb4 character encoding and an appropriate collation.</w:t>
      </w:r>
    </w:p>
    <w:p>
      <w:pPr>
        <w:pStyle w:val="Instruction"/>
      </w:pPr>
      <w:r>
        <w:rPr>
          <w:b/>
        </w:rPr>
        <w:t xml:space="preserve">5.  </w:t>
      </w:r>
      <w:r>
        <w:t>Create a dedicated account insite_app with a unique strong password.</w:t>
      </w:r>
    </w:p>
    <w:p>
      <w:pPr>
        <w:pStyle w:val="Instruction"/>
      </w:pPr>
      <w:r>
        <w:rPr>
          <w:b/>
        </w:rPr>
        <w:t xml:space="preserve">6.  </w:t>
      </w:r>
      <w:r>
        <w:t>Grant that application account the minimum privileges required for application operation and migrations on insite_portal only, following your organization’s privilege policy.</w:t>
      </w:r>
    </w:p>
    <w:p>
      <w:pPr>
        <w:pStyle w:val="Instruction"/>
      </w:pPr>
      <w:r>
        <w:rPr>
          <w:b/>
        </w:rPr>
        <w:t xml:space="preserve">7.  </w:t>
      </w:r>
      <w:r>
        <w:t>Keep the new password secure. In Step 8, put it into Key Vault as insite-db-password; App Service reads it through a Key Vault reference.</w:t>
      </w:r>
    </w:p>
    <w:p>
      <w:pPr>
        <w:pStyle w:val="Instruction"/>
      </w:pPr>
      <w:r>
        <w:rPr>
          <w:b/>
        </w:rPr>
        <w:t xml:space="preserve">8.  </w:t>
      </w:r>
      <w:r>
        <w:t>Later, after the App Service is connected to the VNet, verify database connectivity using php artisan db:show from Azure SSH.</w:t>
      </w:r>
    </w:p>
    <w:p>
      <w:r>
        <w:rPr>
          <w:b/>
          <w:color w:val="AA5000"/>
        </w:rPr>
        <w:t xml:space="preserve">IMPORTANT  </w:t>
      </w:r>
      <w:r>
        <w:t>The initial application setup required migration permissions; after installation, review whether DDL grants can be reduced.</w:t>
      </w:r>
    </w:p>
    <w:p>
      <w:r>
        <w:rPr>
          <w:b/>
          <w:color w:val="AA5000"/>
        </w:rPr>
        <w:t xml:space="preserve">IMPORTANT  </w:t>
      </w:r>
      <w:r>
        <w:t>Do not embed SQL secrets in a Word guide or paste them into support tickets.</w:t>
      </w:r>
    </w:p>
    <w:p>
      <w:r>
        <w:rPr>
          <w:b/>
          <w:color w:val="047764"/>
        </w:rPr>
        <w:t xml:space="preserve">CHECK  </w:t>
      </w:r>
      <w:r>
        <w:t>insite_portal exists and insite_app can connect over TLS from the intended private application network.</w:t>
      </w:r>
    </w:p>
    <w:p>
      <w:pPr>
        <w:pStyle w:val="Heading1"/>
      </w:pPr>
      <w:r>
        <w:t>5. Create the Storage account</w:t>
      </w:r>
    </w:p>
    <w:p>
      <w:r>
        <w:t>The reference app stores documents and data-import files in private Azure Blob containers.</w:t>
      </w:r>
    </w:p>
    <w:p>
      <w:pPr>
        <w:pStyle w:val="Instruction"/>
      </w:pPr>
      <w:r>
        <w:rPr>
          <w:b/>
        </w:rPr>
        <w:t xml:space="preserve">1.  </w:t>
      </w:r>
      <w:r>
        <w:t>In Azure Portal, search Storage accounts; select Storage accounts → + Create.</w:t>
      </w:r>
    </w:p>
    <w:p>
      <w:pPr>
        <w:pStyle w:val="Instruction"/>
      </w:pPr>
      <w:r>
        <w:rPr>
          <w:b/>
        </w:rPr>
        <w:t xml:space="preserve">2.  </w:t>
      </w:r>
      <w:r>
        <w:t>Basics → Project details: select the approved subscription and rg-insite-test.</w:t>
      </w:r>
    </w:p>
    <w:p>
      <w:pPr>
        <w:pStyle w:val="Instruction"/>
      </w:pPr>
      <w:r>
        <w:rPr>
          <w:b/>
        </w:rPr>
        <w:t xml:space="preserve">3.  </w:t>
      </w:r>
      <w:r>
        <w:t>Basics → Instance details: enter Storage account name stinsitetest, Region Central US, Performance Standard.</w:t>
      </w:r>
    </w:p>
    <w:p>
      <w:pPr>
        <w:pStyle w:val="Instruction"/>
      </w:pPr>
      <w:r>
        <w:rPr>
          <w:b/>
        </w:rPr>
        <w:t xml:space="preserve">4.  </w:t>
      </w:r>
      <w:r>
        <w:t>For Redundancy choose Locally-redundant storage (LRS) for this test environment.</w:t>
      </w:r>
    </w:p>
    <w:p>
      <w:pPr>
        <w:pStyle w:val="Instruction"/>
      </w:pPr>
      <w:r>
        <w:rPr>
          <w:b/>
        </w:rPr>
        <w:t xml:space="preserve">5.  </w:t>
      </w:r>
      <w:r>
        <w:t>On Advanced / Networking, use secure defaults, require secure transfer (HTTPS), and review public network access. Select the approved access arrangement for your App Service and network.</w:t>
      </w:r>
    </w:p>
    <w:p>
      <w:pPr>
        <w:pStyle w:val="Instruction"/>
      </w:pPr>
      <w:r>
        <w:rPr>
          <w:b/>
        </w:rPr>
        <w:t xml:space="preserve">6.  </w:t>
      </w:r>
      <w:r>
        <w:t>If using selected-network access with this test design, ensure the snet-appservice subnet can reach the Blob endpoint (using the approved service endpoint/firewall configuration); never open all networks just to debug an authorization failure.</w:t>
      </w:r>
    </w:p>
    <w:p>
      <w:pPr>
        <w:pStyle w:val="Instruction"/>
      </w:pPr>
      <w:r>
        <w:rPr>
          <w:b/>
        </w:rPr>
        <w:t xml:space="preserve">7.  </w:t>
      </w:r>
      <w:r>
        <w:t>On Data protection, review blob soft delete and container soft delete (7 days was the recommended test retention), and record whether enabled.</w:t>
      </w:r>
    </w:p>
    <w:p>
      <w:pPr>
        <w:pStyle w:val="Instruction"/>
      </w:pPr>
      <w:r>
        <w:rPr>
          <w:b/>
        </w:rPr>
        <w:t xml:space="preserve">8.  </w:t>
      </w:r>
      <w:r>
        <w:t>Click Review + create → Create. After deployment, click Go to resource.</w:t>
      </w:r>
    </w:p>
    <w:p>
      <w:pPr>
        <w:pStyle w:val="Instruction"/>
      </w:pPr>
      <w:r>
        <w:rPr>
          <w:b/>
        </w:rPr>
        <w:t xml:space="preserve">9.  </w:t>
      </w:r>
      <w:r>
        <w:t>On Overview, verify the name stinsitetest and redundancy LRS; on Networking inspect the allowed network access rules.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Field / option</w:t>
            </w:r>
          </w:p>
        </w:tc>
        <w:tc>
          <w:tcPr>
            <w:tcW w:type="dxa" w:w="4939"/>
            <w:vAlign w:val="center"/>
          </w:tcPr>
          <w:p>
            <w:r>
              <w:t>Enter / select</w:t>
            </w:r>
          </w:p>
        </w:tc>
      </w:tr>
      <w:tr>
        <w:tc>
          <w:tcPr>
            <w:tcW w:type="dxa" w:w="4939"/>
            <w:vAlign w:val="center"/>
          </w:tcPr>
          <w:p>
            <w:r>
              <w:t>Storage account</w:t>
            </w:r>
          </w:p>
        </w:tc>
        <w:tc>
          <w:tcPr>
            <w:tcW w:type="dxa" w:w="4939"/>
            <w:vAlign w:val="center"/>
          </w:tcPr>
          <w:p>
            <w:r>
              <w:t>stinsitetest</w:t>
            </w:r>
          </w:p>
        </w:tc>
      </w:tr>
      <w:tr>
        <w:tc>
          <w:tcPr>
            <w:tcW w:type="dxa" w:w="4939"/>
            <w:vAlign w:val="center"/>
          </w:tcPr>
          <w:p>
            <w:r>
              <w:t>Region</w:t>
            </w:r>
          </w:p>
        </w:tc>
        <w:tc>
          <w:tcPr>
            <w:tcW w:type="dxa" w:w="4939"/>
            <w:vAlign w:val="center"/>
          </w:tcPr>
          <w:p>
            <w:r>
              <w:t>Central US</w:t>
            </w:r>
          </w:p>
        </w:tc>
      </w:tr>
      <w:tr>
        <w:tc>
          <w:tcPr>
            <w:tcW w:type="dxa" w:w="4939"/>
            <w:vAlign w:val="center"/>
          </w:tcPr>
          <w:p>
            <w:r>
              <w:t>Performance / redundancy</w:t>
            </w:r>
          </w:p>
        </w:tc>
        <w:tc>
          <w:tcPr>
            <w:tcW w:type="dxa" w:w="4939"/>
            <w:vAlign w:val="center"/>
          </w:tcPr>
          <w:p>
            <w:r>
              <w:t>Standard / LRS</w:t>
            </w:r>
          </w:p>
        </w:tc>
      </w:tr>
      <w:tr>
        <w:tc>
          <w:tcPr>
            <w:tcW w:type="dxa" w:w="4939"/>
            <w:vAlign w:val="center"/>
          </w:tcPr>
          <w:p>
            <w:r>
              <w:t>Secure transfer</w:t>
            </w:r>
          </w:p>
        </w:tc>
        <w:tc>
          <w:tcPr>
            <w:tcW w:type="dxa" w:w="4939"/>
            <w:vAlign w:val="center"/>
          </w:tcPr>
          <w:p>
            <w:r>
              <w:t>Required (HTTPS)</w:t>
            </w:r>
          </w:p>
        </w:tc>
      </w:tr>
      <w:tr>
        <w:tc>
          <w:tcPr>
            <w:tcW w:type="dxa" w:w="4939"/>
            <w:vAlign w:val="center"/>
          </w:tcPr>
          <w:p>
            <w:r>
              <w:t>Blob/container soft delete</w:t>
            </w:r>
          </w:p>
        </w:tc>
        <w:tc>
          <w:tcPr>
            <w:tcW w:type="dxa" w:w="4939"/>
            <w:vAlign w:val="center"/>
          </w:tcPr>
          <w:p>
            <w:r>
              <w:t>Prefer 7-day retention; verify current setting</w:t>
            </w:r>
          </w:p>
        </w:tc>
      </w:tr>
    </w:tbl>
    <w:p/>
    <w:p>
      <w:r>
        <w:rPr>
          <w:b/>
          <w:color w:val="047764"/>
        </w:rPr>
        <w:t xml:space="preserve">CHECK  </w:t>
      </w:r>
      <w:r>
        <w:t>Storage account exists and its Overview shows Standard / LRS with secure access configured.</w:t>
      </w:r>
    </w:p>
    <w:p>
      <w:pPr>
        <w:pStyle w:val="Heading1"/>
      </w:pPr>
      <w:r>
        <w:t>6. Create the two private Blob containers</w:t>
      </w:r>
    </w:p>
    <w:p>
      <w:r>
        <w:t>Creating the storage account does not create application containers.</w:t>
      </w:r>
    </w:p>
    <w:p>
      <w:pPr>
        <w:pStyle w:val="Instruction"/>
      </w:pPr>
      <w:r>
        <w:rPr>
          <w:b/>
        </w:rPr>
        <w:t xml:space="preserve">1.  </w:t>
      </w:r>
      <w:r>
        <w:t>Open Storage accounts → stinsitetest.</w:t>
      </w:r>
    </w:p>
    <w:p>
      <w:pPr>
        <w:pStyle w:val="Instruction"/>
      </w:pPr>
      <w:r>
        <w:rPr>
          <w:b/>
        </w:rPr>
        <w:t xml:space="preserve">2.  </w:t>
      </w:r>
      <w:r>
        <w:t>In the left navigation expand Data storage → Containers.</w:t>
      </w:r>
    </w:p>
    <w:p>
      <w:pPr>
        <w:pStyle w:val="Instruction"/>
      </w:pPr>
      <w:r>
        <w:rPr>
          <w:b/>
        </w:rPr>
        <w:t xml:space="preserve">3.  </w:t>
      </w:r>
      <w:r>
        <w:t>Click + Container. Enter Name insite-documents and choose Private (no anonymous access); click Create.</w:t>
      </w:r>
    </w:p>
    <w:p>
      <w:pPr>
        <w:pStyle w:val="Instruction"/>
      </w:pPr>
      <w:r>
        <w:rPr>
          <w:b/>
        </w:rPr>
        <w:t xml:space="preserve">4.  </w:t>
      </w:r>
      <w:r>
        <w:t>Click + Container again. Enter Name insite-imports and choose Private (no anonymous access); click Create.</w:t>
      </w:r>
    </w:p>
    <w:p>
      <w:pPr>
        <w:pStyle w:val="Instruction"/>
      </w:pPr>
      <w:r>
        <w:rPr>
          <w:b/>
        </w:rPr>
        <w:t xml:space="preserve">5.  </w:t>
      </w:r>
      <w:r>
        <w:t>Click each container to verify its access level is private.</w:t>
      </w:r>
    </w:p>
    <w:p>
      <w:pPr>
        <w:pStyle w:val="Instruction"/>
      </w:pPr>
      <w:r>
        <w:rPr>
          <w:b/>
        </w:rPr>
        <w:t xml:space="preserve">6.  </w:t>
      </w:r>
      <w:r>
        <w:t>Open stinsitetest → Data management → Data protection. Review blob and container soft-delete options and retention periods; save changes if your policy calls for enabling them.</w:t>
      </w:r>
    </w:p>
    <w:p>
      <w:r>
        <w:rPr>
          <w:b/>
          <w:color w:val="047764"/>
        </w:rPr>
        <w:t xml:space="preserve">CHECK  </w:t>
      </w:r>
      <w:r>
        <w:t>Both insite-documents and insite-imports are listed; neither permits anonymous public access.</w:t>
      </w:r>
    </w:p>
    <w:p>
      <w:pPr>
        <w:pStyle w:val="Heading1"/>
      </w:pPr>
      <w:r>
        <w:t>7. Create the Key Vault</w:t>
      </w:r>
    </w:p>
    <w:p>
      <w:r>
        <w:t>Use Azure Key Vault for application secrets rather than embedding them in ZIP files or .env files deployed to Azure.</w:t>
      </w:r>
    </w:p>
    <w:p>
      <w:pPr>
        <w:pStyle w:val="Instruction"/>
      </w:pPr>
      <w:r>
        <w:rPr>
          <w:b/>
        </w:rPr>
        <w:t xml:space="preserve">1.  </w:t>
      </w:r>
      <w:r>
        <w:t>In the Azure Portal search bar type Key vaults; select Key vaults → + Create.</w:t>
      </w:r>
    </w:p>
    <w:p>
      <w:pPr>
        <w:pStyle w:val="Instruction"/>
      </w:pPr>
      <w:r>
        <w:rPr>
          <w:b/>
        </w:rPr>
        <w:t xml:space="preserve">2.  </w:t>
      </w:r>
      <w:r>
        <w:t>Basics: choose subscription, rg-insite-test, vault name kv-insite-test and Region Central US.</w:t>
      </w:r>
    </w:p>
    <w:p>
      <w:pPr>
        <w:pStyle w:val="Instruction"/>
      </w:pPr>
      <w:r>
        <w:rPr>
          <w:b/>
        </w:rPr>
        <w:t xml:space="preserve">3.  </w:t>
      </w:r>
      <w:r>
        <w:t>On Access configuration, choose the permission model supported by your organization (RBAC is recommended when used consistently).</w:t>
      </w:r>
    </w:p>
    <w:p>
      <w:pPr>
        <w:pStyle w:val="Instruction"/>
      </w:pPr>
      <w:r>
        <w:rPr>
          <w:b/>
        </w:rPr>
        <w:t xml:space="preserve">4.  </w:t>
      </w:r>
      <w:r>
        <w:t>Complete networking settings according to your organization’s private networking policy; verify the App Service can access the vault via an approved path.</w:t>
      </w:r>
    </w:p>
    <w:p>
      <w:pPr>
        <w:pStyle w:val="Instruction"/>
      </w:pPr>
      <w:r>
        <w:rPr>
          <w:b/>
        </w:rPr>
        <w:t xml:space="preserve">5.  </w:t>
      </w:r>
      <w:r>
        <w:t>Click Review + create → Create; open Go to resource.</w:t>
      </w:r>
    </w:p>
    <w:p>
      <w:pPr>
        <w:pStyle w:val="Instruction"/>
      </w:pPr>
      <w:r>
        <w:rPr>
          <w:b/>
        </w:rPr>
        <w:t xml:space="preserve">6.  </w:t>
      </w:r>
      <w:r>
        <w:t>On the vault menu under Objects, click Secrets → + Generate/Import.</w:t>
      </w:r>
    </w:p>
    <w:p>
      <w:pPr>
        <w:pStyle w:val="Instruction"/>
      </w:pPr>
      <w:r>
        <w:rPr>
          <w:b/>
        </w:rPr>
        <w:t xml:space="preserve">7.  </w:t>
      </w:r>
      <w:r>
        <w:t>Create a secret named insite-app-key whose value is the Laravel APP_KEY from an authorized generation process; do not replace an existing key on a populated encrypted database.</w:t>
      </w:r>
    </w:p>
    <w:p>
      <w:pPr>
        <w:pStyle w:val="Instruction"/>
      </w:pPr>
      <w:r>
        <w:rPr>
          <w:b/>
        </w:rPr>
        <w:t xml:space="preserve">8.  </w:t>
      </w:r>
      <w:r>
        <w:t>Create another secret named insite-db-password with the insite_app MySQL password.</w:t>
      </w:r>
    </w:p>
    <w:p>
      <w:pPr>
        <w:pStyle w:val="Instruction"/>
      </w:pPr>
      <w:r>
        <w:rPr>
          <w:b/>
        </w:rPr>
        <w:t xml:space="preserve">9.  </w:t>
      </w:r>
      <w:r>
        <w:t>Click each secret name → Current version to confirm it is enabled. Do not display or copy values into this guide.</w:t>
      </w:r>
    </w:p>
    <w:p>
      <w:pPr>
        <w:pStyle w:val="Instruction"/>
      </w:pPr>
      <w:r>
        <w:rPr>
          <w:b/>
        </w:rPr>
        <w:t xml:space="preserve">10.  </w:t>
      </w:r>
      <w:r>
        <w:t>After creating the App Service identity in Step 9, return here and give that identity only the secret-read permissions it needs.</w:t>
      </w:r>
    </w:p>
    <w:p>
      <w:r>
        <w:rPr>
          <w:b/>
          <w:color w:val="AA5000"/>
        </w:rPr>
        <w:t xml:space="preserve">IMPORTANT  </w:t>
      </w:r>
      <w:r>
        <w:t>Replacing APP_KEY after data has been encrypted can make stored ciphertext unreadable. For an already running environment, preserve the existing APP_KEY.</w:t>
      </w:r>
    </w:p>
    <w:p>
      <w:r>
        <w:rPr>
          <w:b/>
          <w:color w:val="047764"/>
        </w:rPr>
        <w:t xml:space="preserve">CHECK  </w:t>
      </w:r>
      <w:r>
        <w:t>kv-insite-test exists with enabled secrets insite-app-key and insite-db-password; permissions not yet granted until the app identity is created.</w:t>
      </w:r>
    </w:p>
    <w:p>
      <w:pPr>
        <w:pStyle w:val="Heading1"/>
      </w:pPr>
      <w:r>
        <w:t>8. Create Linux App Service and its hosting plan</w:t>
      </w:r>
    </w:p>
    <w:p>
      <w:r>
        <w:t>The reference site runs Laravel, Vue/Inertia compiled assets, Nginx and PHP-FPM on Linux App Service.</w:t>
      </w:r>
    </w:p>
    <w:p>
      <w:pPr>
        <w:pStyle w:val="Instruction"/>
      </w:pPr>
      <w:r>
        <w:rPr>
          <w:b/>
        </w:rPr>
        <w:t xml:space="preserve">1.  </w:t>
      </w:r>
      <w:r>
        <w:t>In Azure Portal search App Services; choose App Services → + Create → Web App.</w:t>
      </w:r>
    </w:p>
    <w:p>
      <w:pPr>
        <w:pStyle w:val="Instruction"/>
      </w:pPr>
      <w:r>
        <w:rPr>
          <w:b/>
        </w:rPr>
        <w:t xml:space="preserve">2.  </w:t>
      </w:r>
      <w:r>
        <w:t>On Basics select the same subscription and rg-insite-test.</w:t>
      </w:r>
    </w:p>
    <w:p>
      <w:pPr>
        <w:pStyle w:val="Instruction"/>
      </w:pPr>
      <w:r>
        <w:rPr>
          <w:b/>
        </w:rPr>
        <w:t xml:space="preserve">3.  </w:t>
      </w:r>
      <w:r>
        <w:t>Enter Name app-insite-test. Azure will indicate whether the globally unique name is available.</w:t>
      </w:r>
    </w:p>
    <w:p>
      <w:pPr>
        <w:pStyle w:val="Instruction"/>
      </w:pPr>
      <w:r>
        <w:rPr>
          <w:b/>
        </w:rPr>
        <w:t xml:space="preserve">4.  </w:t>
      </w:r>
      <w:r>
        <w:t>Under Publish select Code (not Docker Container), under Runtime stack select PHP 8.5 (or the compatible version used by the deployment), and under Operating system choose Linux.</w:t>
      </w:r>
    </w:p>
    <w:p>
      <w:pPr>
        <w:pStyle w:val="Instruction"/>
      </w:pPr>
      <w:r>
        <w:rPr>
          <w:b/>
        </w:rPr>
        <w:t xml:space="preserve">5.  </w:t>
      </w:r>
      <w:r>
        <w:t>Choose Region Central US.</w:t>
      </w:r>
    </w:p>
    <w:p>
      <w:pPr>
        <w:pStyle w:val="Instruction"/>
      </w:pPr>
      <w:r>
        <w:rPr>
          <w:b/>
        </w:rPr>
        <w:t xml:space="preserve">6.  </w:t>
      </w:r>
      <w:r>
        <w:t>For App Service Plan, choose Create new and name it (record your actual plan name). Choose a Basic B1 test plan or an approved compatible size.</w:t>
      </w:r>
    </w:p>
    <w:p>
      <w:pPr>
        <w:pStyle w:val="Instruction"/>
      </w:pPr>
      <w:r>
        <w:rPr>
          <w:b/>
        </w:rPr>
        <w:t xml:space="preserve">7.  </w:t>
      </w:r>
      <w:r>
        <w:t>If the wizard has Database, Deployment, Networking, Monitoring and Tags tabs, leave external deployment integration disabled for now; we will perform a manual offline ZIP push.</w:t>
      </w:r>
    </w:p>
    <w:p>
      <w:pPr>
        <w:pStyle w:val="Instruction"/>
      </w:pPr>
      <w:r>
        <w:rPr>
          <w:b/>
        </w:rPr>
        <w:t xml:space="preserve">8.  </w:t>
      </w:r>
      <w:r>
        <w:t>Click Review + create → Create. Wait for deployment completion then choose Go to resource.</w:t>
      </w:r>
    </w:p>
    <w:p>
      <w:pPr>
        <w:pStyle w:val="Instruction"/>
      </w:pPr>
      <w:r>
        <w:rPr>
          <w:b/>
        </w:rPr>
        <w:t xml:space="preserve">9.  </w:t>
      </w:r>
      <w:r>
        <w:t>On Overview, confirm app-insite-test, Running, Linux PHP runtime and its default HTTPS URL.</w:t>
      </w:r>
    </w:p>
    <w:p>
      <w:pPr>
        <w:pStyle w:val="Instruction"/>
      </w:pPr>
      <w:r>
        <w:rPr>
          <w:b/>
        </w:rPr>
        <w:t xml:space="preserve">10.  </w:t>
      </w:r>
      <w:r>
        <w:t>Open Settings → Configuration → General settings (portal placement varies) and confirm that the configured platform uses the intended PHP version.</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Field / option</w:t>
            </w:r>
          </w:p>
        </w:tc>
        <w:tc>
          <w:tcPr>
            <w:tcW w:type="dxa" w:w="4939"/>
            <w:vAlign w:val="center"/>
          </w:tcPr>
          <w:p>
            <w:r>
              <w:t>Enter / select</w:t>
            </w:r>
          </w:p>
        </w:tc>
      </w:tr>
      <w:tr>
        <w:tc>
          <w:tcPr>
            <w:tcW w:type="dxa" w:w="4939"/>
            <w:vAlign w:val="center"/>
          </w:tcPr>
          <w:p>
            <w:r>
              <w:t>Web App name</w:t>
            </w:r>
          </w:p>
        </w:tc>
        <w:tc>
          <w:tcPr>
            <w:tcW w:type="dxa" w:w="4939"/>
            <w:vAlign w:val="center"/>
          </w:tcPr>
          <w:p>
            <w:r>
              <w:t>app-insite-test</w:t>
            </w:r>
          </w:p>
        </w:tc>
      </w:tr>
      <w:tr>
        <w:tc>
          <w:tcPr>
            <w:tcW w:type="dxa" w:w="4939"/>
            <w:vAlign w:val="center"/>
          </w:tcPr>
          <w:p>
            <w:r>
              <w:t>Publish</w:t>
            </w:r>
          </w:p>
        </w:tc>
        <w:tc>
          <w:tcPr>
            <w:tcW w:type="dxa" w:w="4939"/>
            <w:vAlign w:val="center"/>
          </w:tcPr>
          <w:p>
            <w:r>
              <w:t>Code</w:t>
            </w:r>
          </w:p>
        </w:tc>
      </w:tr>
      <w:tr>
        <w:tc>
          <w:tcPr>
            <w:tcW w:type="dxa" w:w="4939"/>
            <w:vAlign w:val="center"/>
          </w:tcPr>
          <w:p>
            <w:r>
              <w:t>Runtime / OS</w:t>
            </w:r>
          </w:p>
        </w:tc>
        <w:tc>
          <w:tcPr>
            <w:tcW w:type="dxa" w:w="4939"/>
            <w:vAlign w:val="center"/>
          </w:tcPr>
          <w:p>
            <w:r>
              <w:t>PHP 8.5 / Linux</w:t>
            </w:r>
          </w:p>
        </w:tc>
      </w:tr>
      <w:tr>
        <w:tc>
          <w:tcPr>
            <w:tcW w:type="dxa" w:w="4939"/>
            <w:vAlign w:val="center"/>
          </w:tcPr>
          <w:p>
            <w:r>
              <w:t>Region</w:t>
            </w:r>
          </w:p>
        </w:tc>
        <w:tc>
          <w:tcPr>
            <w:tcW w:type="dxa" w:w="4939"/>
            <w:vAlign w:val="center"/>
          </w:tcPr>
          <w:p>
            <w:r>
              <w:t>Central US</w:t>
            </w:r>
          </w:p>
        </w:tc>
      </w:tr>
      <w:tr>
        <w:tc>
          <w:tcPr>
            <w:tcW w:type="dxa" w:w="4939"/>
            <w:vAlign w:val="center"/>
          </w:tcPr>
          <w:p>
            <w:r>
              <w:t>Plan pricing tier</w:t>
            </w:r>
          </w:p>
        </w:tc>
        <w:tc>
          <w:tcPr>
            <w:tcW w:type="dxa" w:w="4939"/>
            <w:vAlign w:val="center"/>
          </w:tcPr>
          <w:p>
            <w:r>
              <w:t>Basic B1 (test reference)</w:t>
            </w:r>
          </w:p>
        </w:tc>
      </w:tr>
      <w:tr>
        <w:tc>
          <w:tcPr>
            <w:tcW w:type="dxa" w:w="4939"/>
            <w:vAlign w:val="center"/>
          </w:tcPr>
          <w:p>
            <w:r>
              <w:t>Deployment</w:t>
            </w:r>
          </w:p>
        </w:tc>
        <w:tc>
          <w:tcPr>
            <w:tcW w:type="dxa" w:w="4939"/>
            <w:vAlign w:val="center"/>
          </w:tcPr>
          <w:p>
            <w:r>
              <w:t>Manual Push after ZIP prepared</w:t>
            </w:r>
          </w:p>
        </w:tc>
      </w:tr>
    </w:tbl>
    <w:p/>
    <w:p>
      <w:r>
        <w:rPr>
          <w:b/>
          <w:color w:val="047764"/>
        </w:rPr>
        <w:t xml:space="preserve">CHECK  </w:t>
      </w:r>
      <w:r>
        <w:t>App Service Overview shows Running and the HTTPS azurewebsites.net host is assigned.</w:t>
      </w:r>
    </w:p>
    <w:p>
      <w:pPr>
        <w:pStyle w:val="Heading1"/>
      </w:pPr>
      <w:r>
        <w:t>9. Enable system-assigned Managed Identity and grant permissions</w:t>
      </w:r>
    </w:p>
    <w:p>
      <w:r>
        <w:t>Azure uses the App Service identity to access private Blob containers and read Key Vault secrets.</w:t>
      </w:r>
    </w:p>
    <w:p>
      <w:pPr>
        <w:pStyle w:val="Instruction"/>
      </w:pPr>
      <w:r>
        <w:rPr>
          <w:b/>
        </w:rPr>
        <w:t xml:space="preserve">1.  </w:t>
      </w:r>
      <w:r>
        <w:t>Open App Services → app-insite-test → Settings → Identity.</w:t>
      </w:r>
    </w:p>
    <w:p>
      <w:pPr>
        <w:pStyle w:val="Instruction"/>
      </w:pPr>
      <w:r>
        <w:rPr>
          <w:b/>
        </w:rPr>
        <w:t xml:space="preserve">2.  </w:t>
      </w:r>
      <w:r>
        <w:t>Under System assigned select Status On, click Save and confirm Yes; wait for a Principal (object) ID to appear.</w:t>
      </w:r>
    </w:p>
    <w:p>
      <w:pPr>
        <w:pStyle w:val="Instruction"/>
      </w:pPr>
      <w:r>
        <w:rPr>
          <w:b/>
        </w:rPr>
        <w:t xml:space="preserve">3.  </w:t>
      </w:r>
      <w:r>
        <w:t>Open Storage accounts → stinsitetest → Data storage → Containers → insite-documents.</w:t>
      </w:r>
    </w:p>
    <w:p>
      <w:pPr>
        <w:pStyle w:val="Instruction"/>
      </w:pPr>
      <w:r>
        <w:rPr>
          <w:b/>
        </w:rPr>
        <w:t xml:space="preserve">4.  </w:t>
      </w:r>
      <w:r>
        <w:t>Under Access control (IAM), click + Add → Add role assignment. Choose Storage Blob Data Contributor (scope only the required documents container), then Members → Managed identity → Select members.</w:t>
      </w:r>
    </w:p>
    <w:p>
      <w:pPr>
        <w:pStyle w:val="Instruction"/>
      </w:pPr>
      <w:r>
        <w:rPr>
          <w:b/>
        </w:rPr>
        <w:t xml:space="preserve">5.  </w:t>
      </w:r>
      <w:r>
        <w:t>Choose the system-assigned managed identity for app-insite-test, click Select → Review + assign.</w:t>
      </w:r>
    </w:p>
    <w:p>
      <w:pPr>
        <w:pStyle w:val="Instruction"/>
      </w:pPr>
      <w:r>
        <w:rPr>
          <w:b/>
        </w:rPr>
        <w:t xml:space="preserve">6.  </w:t>
      </w:r>
      <w:r>
        <w:t>Repeat the role assignment for the insite-imports container. Do not grant broad Storage Account Contributor unless specifically justified.</w:t>
      </w:r>
    </w:p>
    <w:p>
      <w:pPr>
        <w:pStyle w:val="Instruction"/>
      </w:pPr>
      <w:r>
        <w:rPr>
          <w:b/>
        </w:rPr>
        <w:t xml:space="preserve">7.  </w:t>
      </w:r>
      <w:r>
        <w:t>Open Key vaults → kv-insite-test → Access control (IAM), if using RBAC; click + Add role assignment.</w:t>
      </w:r>
    </w:p>
    <w:p>
      <w:pPr>
        <w:pStyle w:val="Instruction"/>
      </w:pPr>
      <w:r>
        <w:rPr>
          <w:b/>
        </w:rPr>
        <w:t xml:space="preserve">8.  </w:t>
      </w:r>
      <w:r>
        <w:t>Select Key Vault Secrets User or another minimal role allowing secret reads. Assign it to the app-insite-test system-assigned managed identity. Save.</w:t>
      </w:r>
    </w:p>
    <w:p>
      <w:pPr>
        <w:pStyle w:val="Instruction"/>
      </w:pPr>
      <w:r>
        <w:rPr>
          <w:b/>
        </w:rPr>
        <w:t xml:space="preserve">9.  </w:t>
      </w:r>
      <w:r>
        <w:t>If the vault instead uses access policies, open Access policies and grant the app identity the minimal Get/List permissions required by the key-vault reference mechanism.</w:t>
      </w:r>
    </w:p>
    <w:p>
      <w:pPr>
        <w:pStyle w:val="Instruction"/>
      </w:pPr>
      <w:r>
        <w:rPr>
          <w:b/>
        </w:rPr>
        <w:t xml:space="preserve">10.  </w:t>
      </w:r>
      <w:r>
        <w:t>Allow time for RBAC changes to propagate; then verify Key Vault references in Step 12 show Resolved/green.</w:t>
      </w:r>
    </w:p>
    <w:p>
      <w:r>
        <w:rPr>
          <w:b/>
          <w:color w:val="AA5000"/>
        </w:rPr>
        <w:t xml:space="preserve">IMPORTANT  </w:t>
      </w:r>
      <w:r>
        <w:t>Permission names vary if a different access-control model is selected. Always scope access as narrowly as practical.</w:t>
      </w:r>
    </w:p>
    <w:p>
      <w:r>
        <w:rPr>
          <w:b/>
          <w:color w:val="047764"/>
        </w:rPr>
        <w:t xml:space="preserve">CHECK  </w:t>
      </w:r>
      <w:r>
        <w:t>App Service has a Principal ID; it has appropriate Blob data roles on both containers and secret-reading permission on the Key Vault.</w:t>
      </w:r>
    </w:p>
    <w:p>
      <w:pPr>
        <w:pStyle w:val="Heading1"/>
      </w:pPr>
      <w:r>
        <w:t>10. Integrate App Service outbound network with the VNet</w:t>
      </w:r>
    </w:p>
    <w:p>
      <w:r>
        <w:t>MySQL uses private networking. The App Service must join the approved VNet path for outbound traffic.</w:t>
      </w:r>
    </w:p>
    <w:p>
      <w:pPr>
        <w:pStyle w:val="Instruction"/>
      </w:pPr>
      <w:r>
        <w:rPr>
          <w:b/>
        </w:rPr>
        <w:t xml:space="preserve">1.  </w:t>
      </w:r>
      <w:r>
        <w:t>Open App Services → app-insite-test → Settings → Networking.</w:t>
      </w:r>
    </w:p>
    <w:p>
      <w:pPr>
        <w:pStyle w:val="Instruction"/>
      </w:pPr>
      <w:r>
        <w:rPr>
          <w:b/>
        </w:rPr>
        <w:t xml:space="preserve">2.  </w:t>
      </w:r>
      <w:r>
        <w:t>Scroll to Outbound traffic configuration, find Virtual network integration and click its current value (often Not configured).</w:t>
      </w:r>
    </w:p>
    <w:p>
      <w:pPr>
        <w:pStyle w:val="Instruction"/>
      </w:pPr>
      <w:r>
        <w:rPr>
          <w:b/>
        </w:rPr>
        <w:t xml:space="preserve">3.  </w:t>
      </w:r>
      <w:r>
        <w:t>Click Add virtual network integration; choose vnet-insite-test and subnet snet-appservice.</w:t>
      </w:r>
    </w:p>
    <w:p>
      <w:pPr>
        <w:pStyle w:val="Instruction"/>
      </w:pPr>
      <w:r>
        <w:rPr>
          <w:b/>
        </w:rPr>
        <w:t xml:space="preserve">4.  </w:t>
      </w:r>
      <w:r>
        <w:t>Click Connect / Add as displayed. Wait until the network integration shows Connected.</w:t>
      </w:r>
    </w:p>
    <w:p>
      <w:pPr>
        <w:pStyle w:val="Instruction"/>
      </w:pPr>
      <w:r>
        <w:rPr>
          <w:b/>
        </w:rPr>
        <w:t xml:space="preserve">5.  </w:t>
      </w:r>
      <w:r>
        <w:t>Back on Networking, open the routing / outbound traffic configuration. Enable routing of applicable outbound traffic through the VNet for the intended private-service design.</w:t>
      </w:r>
    </w:p>
    <w:p>
      <w:pPr>
        <w:pStyle w:val="Instruction"/>
      </w:pPr>
      <w:r>
        <w:rPr>
          <w:b/>
        </w:rPr>
        <w:t xml:space="preserve">6.  </w:t>
      </w:r>
      <w:r>
        <w:t>Open Virtual networks → vnet-insite-test → Subnets → snet-appservice and confirm App Service integration/delegation.</w:t>
      </w:r>
    </w:p>
    <w:p>
      <w:pPr>
        <w:pStyle w:val="Instruction"/>
      </w:pPr>
      <w:r>
        <w:rPr>
          <w:b/>
        </w:rPr>
        <w:t xml:space="preserve">7.  </w:t>
      </w:r>
      <w:r>
        <w:t>If the Storage account uses VNet rules, ensure the approved Blob service endpoint/routing policy for snet-appservice is configured in the network/storage panes.</w:t>
      </w:r>
    </w:p>
    <w:p>
      <w:pPr>
        <w:pStyle w:val="Instruction"/>
      </w:pPr>
      <w:r>
        <w:rPr>
          <w:b/>
        </w:rPr>
        <w:t xml:space="preserve">8.  </w:t>
      </w:r>
      <w:r>
        <w:t>Once the application files are deployed, use Azure SSH and php artisan db:show to verify that the private MySQL host is reachable.</w:t>
      </w:r>
    </w:p>
    <w:p>
      <w:r>
        <w:rPr>
          <w:b/>
          <w:color w:val="047764"/>
        </w:rPr>
        <w:t xml:space="preserve">CHECK  </w:t>
      </w:r>
      <w:r>
        <w:t>Networking shows app integrated with vnet-insite-test/snet-appservice, and outbound private database connectivity will be available.</w:t>
      </w:r>
    </w:p>
    <w:p>
      <w:pPr>
        <w:pStyle w:val="Heading1"/>
      </w:pPr>
      <w:r>
        <w:t>11. Restrict inbound access to your approved IP</w:t>
      </w:r>
    </w:p>
    <w:p>
      <w:r>
        <w:t>The test application must not be accessible anonymously from arbitrary networks, especially while the development identity driver is enabled.</w:t>
      </w:r>
    </w:p>
    <w:p>
      <w:pPr>
        <w:pStyle w:val="Instruction"/>
      </w:pPr>
      <w:r>
        <w:rPr>
          <w:b/>
        </w:rPr>
        <w:t xml:space="preserve">1.  </w:t>
      </w:r>
      <w:r>
        <w:t>From App Services → app-insite-test, open Settings → Networking.</w:t>
      </w:r>
    </w:p>
    <w:p>
      <w:pPr>
        <w:pStyle w:val="Instruction"/>
      </w:pPr>
      <w:r>
        <w:rPr>
          <w:b/>
        </w:rPr>
        <w:t xml:space="preserve">2.  </w:t>
      </w:r>
      <w:r>
        <w:t>Locate Inbound traffic configuration → Access restrictions and click it.</w:t>
      </w:r>
    </w:p>
    <w:p>
      <w:pPr>
        <w:pStyle w:val="Instruction"/>
      </w:pPr>
      <w:r>
        <w:rPr>
          <w:b/>
        </w:rPr>
        <w:t xml:space="preserve">3.  </w:t>
      </w:r>
      <w:r>
        <w:t>Under Main site rules click + Add. Enter Name Allow-Development-PC, Action Allow, Priority 100.</w:t>
      </w:r>
    </w:p>
    <w:p>
      <w:pPr>
        <w:pStyle w:val="Instruction"/>
      </w:pPr>
      <w:r>
        <w:rPr>
          <w:b/>
        </w:rPr>
        <w:t xml:space="preserve">4.  </w:t>
      </w:r>
      <w:r>
        <w:t>For Source type choose IPv4; in IP Address Block enter the current approved public IPv4 address with /32 (for example YOUR.PUBLIC.IP/32). Leave optional HTTP header filters blank.</w:t>
      </w:r>
    </w:p>
    <w:p>
      <w:pPr>
        <w:pStyle w:val="Instruction"/>
      </w:pPr>
      <w:r>
        <w:rPr>
          <w:b/>
        </w:rPr>
        <w:t xml:space="preserve">5.  </w:t>
      </w:r>
      <w:r>
        <w:t>Click Add rule and Save/Apply as required by the portal.</w:t>
      </w:r>
    </w:p>
    <w:p>
      <w:pPr>
        <w:pStyle w:val="Instruction"/>
      </w:pPr>
      <w:r>
        <w:rPr>
          <w:b/>
        </w:rPr>
        <w:t xml:space="preserve">6.  </w:t>
      </w:r>
      <w:r>
        <w:t>Confirm Unmatched rule action is Deny. Do NOT change it to Allow.</w:t>
      </w:r>
    </w:p>
    <w:p>
      <w:pPr>
        <w:pStyle w:val="Instruction"/>
      </w:pPr>
      <w:r>
        <w:rPr>
          <w:b/>
        </w:rPr>
        <w:t xml:space="preserve">7.  </w:t>
      </w:r>
      <w:r>
        <w:t>Find the Advanced tools / SCM site access rules. Choose Use main site rules if that is the desired restricted maintenance policy; save.</w:t>
      </w:r>
    </w:p>
    <w:p>
      <w:pPr>
        <w:pStyle w:val="Instruction"/>
      </w:pPr>
      <w:r>
        <w:rPr>
          <w:b/>
        </w:rPr>
        <w:t xml:space="preserve">8.  </w:t>
      </w:r>
      <w:r>
        <w:t>From your allowed workstation verify the site is reachable. From an unapproved network expect 403. If using NordVPN, remember the public IP can change.</w:t>
      </w:r>
    </w:p>
    <w:p>
      <w:pPr>
        <w:pStyle w:val="Instruction"/>
      </w:pPr>
      <w:r>
        <w:rPr>
          <w:b/>
        </w:rPr>
        <w:t xml:space="preserve">9.  </w:t>
      </w:r>
      <w:r>
        <w:t>Use a trusted static IP, corporate egress, or approved private-access strategy for sustained access. IP restriction is a layer, not a replacement for authentication.</w:t>
      </w:r>
    </w:p>
    <w:p>
      <w:r>
        <w:rPr>
          <w:b/>
          <w:color w:val="AA5000"/>
        </w:rPr>
        <w:t xml:space="preserve">IMPORTANT  </w:t>
      </w:r>
      <w:r>
        <w:t>The actual allowed public IP used during testing is transient; replace it with the current authorized address rather than copying a historical address.</w:t>
      </w:r>
    </w:p>
    <w:p>
      <w:r>
        <w:rPr>
          <w:b/>
          <w:color w:val="AA5000"/>
        </w:rPr>
        <w:t xml:space="preserve">IMPORTANT  </w:t>
      </w:r>
      <w:r>
        <w:t>Restricting the SCM endpoint can affect Portal SSH/Deployment Center access. Verify maintenance connectivity after saving.</w:t>
      </w:r>
    </w:p>
    <w:p>
      <w:r>
        <w:rPr>
          <w:b/>
          <w:color w:val="047764"/>
        </w:rPr>
        <w:t xml:space="preserve">CHECK  </w:t>
      </w:r>
      <w:r>
        <w:t>Authorized IP can reach the site; unapproved IP receives 403. SCM access remains usable through the approved restriction policy.</w:t>
      </w:r>
    </w:p>
    <w:p>
      <w:pPr>
        <w:pStyle w:val="Heading1"/>
      </w:pPr>
      <w:r>
        <w:t>12. Enter App Service environment variables and Key Vault references</w:t>
      </w:r>
    </w:p>
    <w:p>
      <w:r>
        <w:t>Azure App Service settings replace the desktop .env for this deployment. Do not upload desktop .env.</w:t>
      </w:r>
    </w:p>
    <w:p>
      <w:pPr>
        <w:pStyle w:val="Instruction"/>
      </w:pPr>
      <w:r>
        <w:rPr>
          <w:b/>
        </w:rPr>
        <w:t xml:space="preserve">1.  </w:t>
      </w:r>
      <w:r>
        <w:t>Open App Services → app-insite-test → Settings → Environment variables → App settings.</w:t>
      </w:r>
    </w:p>
    <w:p>
      <w:pPr>
        <w:pStyle w:val="Instruction"/>
      </w:pPr>
      <w:r>
        <w:rPr>
          <w:b/>
        </w:rPr>
        <w:t xml:space="preserve">2.  </w:t>
      </w:r>
      <w:r>
        <w:t>Click + Add once per variable. In the Name field type the exact key; in Value enter its configured value. Click Apply/Add for each, then Save/Apply all changes.</w:t>
      </w:r>
    </w:p>
    <w:p>
      <w:pPr>
        <w:pStyle w:val="Instruction"/>
      </w:pPr>
      <w:r>
        <w:rPr>
          <w:b/>
        </w:rPr>
        <w:t xml:space="preserve">3.  </w:t>
      </w:r>
      <w:r>
        <w:t>Enter APP_ENV=production, APP_DEBUG=false and APP_URL equal to the full HTTPS App Service URL.</w:t>
      </w:r>
    </w:p>
    <w:p>
      <w:pPr>
        <w:pStyle w:val="Instruction"/>
      </w:pPr>
      <w:r>
        <w:rPr>
          <w:b/>
        </w:rPr>
        <w:t xml:space="preserve">4.  </w:t>
      </w:r>
      <w:r>
        <w:t>Enter DB_CONNECTION=mysql, DB_HOST=mysql-insite-test.mysql.database.azure.com, DB_PORT=3306, DB_DATABASE=insite_portal and DB_USERNAME=insite_app.</w:t>
      </w:r>
    </w:p>
    <w:p>
      <w:pPr>
        <w:pStyle w:val="Instruction"/>
      </w:pPr>
      <w:r>
        <w:rPr>
          <w:b/>
        </w:rPr>
        <w:t xml:space="preserve">5.  </w:t>
      </w:r>
      <w:r>
        <w:t>Enter DB_PASSWORD using a Key Vault reference to kv-insite-test / insite-db-password. Use the Azure reference picker if available rather than typing a secret directly.</w:t>
      </w:r>
    </w:p>
    <w:p>
      <w:pPr>
        <w:pStyle w:val="Instruction"/>
      </w:pPr>
      <w:r>
        <w:rPr>
          <w:b/>
        </w:rPr>
        <w:t xml:space="preserve">6.  </w:t>
      </w:r>
      <w:r>
        <w:t>Enter APP_KEY using a Key Vault reference to kv-insite-test / insite-app-key. Preserve the same key between deployments.</w:t>
      </w:r>
    </w:p>
    <w:p>
      <w:pPr>
        <w:pStyle w:val="Instruction"/>
      </w:pPr>
      <w:r>
        <w:rPr>
          <w:b/>
        </w:rPr>
        <w:t xml:space="preserve">7.  </w:t>
      </w:r>
      <w:r>
        <w:t>Set the relevant MySQL TLS/CA configuration to /usr/lib/ssl/cert.pem following the application’s existing DB configuration; confirm the exact environment key from the app’s config/database.php.</w:t>
      </w:r>
    </w:p>
    <w:p>
      <w:pPr>
        <w:pStyle w:val="Instruction"/>
      </w:pPr>
      <w:r>
        <w:rPr>
          <w:b/>
        </w:rPr>
        <w:t xml:space="preserve">8.  </w:t>
      </w:r>
      <w:r>
        <w:t>Enter AZURE_STORAGE_ACCOUNT=stinsitetest; AZURE_DOCUMENTS_CONTAINER=insite-documents; AZURE_IMPORTS_CONTAINER=insite-imports.</w:t>
      </w:r>
    </w:p>
    <w:p>
      <w:pPr>
        <w:pStyle w:val="Instruction"/>
      </w:pPr>
      <w:r>
        <w:rPr>
          <w:b/>
        </w:rPr>
        <w:t xml:space="preserve">9.  </w:t>
      </w:r>
      <w:r>
        <w:t>Enter INSITE_DOCUMENTS_DISK=azure_documents and INSITE_IMPORTS_DISK=azure_imports.</w:t>
      </w:r>
    </w:p>
    <w:p>
      <w:pPr>
        <w:pStyle w:val="Instruction"/>
      </w:pPr>
      <w:r>
        <w:rPr>
          <w:b/>
        </w:rPr>
        <w:t xml:space="preserve">10.  </w:t>
      </w:r>
      <w:r>
        <w:t>Set IRAD_TRUSTED_PROXIES=* only as the existing test deployment currently uses it; verify trusted forwarded headers and plan to restrict it when an Azure-compatible allowlist is validated.</w:t>
      </w:r>
    </w:p>
    <w:p>
      <w:pPr>
        <w:pStyle w:val="Instruction"/>
      </w:pPr>
      <w:r>
        <w:rPr>
          <w:b/>
        </w:rPr>
        <w:t xml:space="preserve">11.  </w:t>
      </w:r>
      <w:r>
        <w:t>Leave IRAD_IDENTITY_DRIVER=adfs and IRAD_AZURE_TEST_IDENTITY_ENABLED=false while first provisioning. The special test identity is configured only after Entra security checks in Step 15.</w:t>
      </w:r>
    </w:p>
    <w:p>
      <w:pPr>
        <w:pStyle w:val="Instruction"/>
      </w:pPr>
      <w:r>
        <w:rPr>
          <w:b/>
        </w:rPr>
        <w:t xml:space="preserve">12.  </w:t>
      </w:r>
      <w:r>
        <w:t>Click Save. The App Service restarts automatically when settings change.</w:t>
      </w:r>
    </w:p>
    <w:p>
      <w:pPr>
        <w:pStyle w:val="Instruction"/>
      </w:pPr>
      <w:r>
        <w:rPr>
          <w:b/>
        </w:rPr>
        <w:t xml:space="preserve">13.  </w:t>
      </w:r>
      <w:r>
        <w:t>Reopen Environment variables / Key Vault references and confirm the APP_KEY and DB_PASSWORD references show Resolved/green. Investigate any unresolved reference before proceeding.</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Field / option</w:t>
            </w:r>
          </w:p>
        </w:tc>
        <w:tc>
          <w:tcPr>
            <w:tcW w:type="dxa" w:w="4939"/>
            <w:vAlign w:val="center"/>
          </w:tcPr>
          <w:p>
            <w:r>
              <w:t>Enter / select</w:t>
            </w:r>
          </w:p>
        </w:tc>
      </w:tr>
      <w:tr>
        <w:tc>
          <w:tcPr>
            <w:tcW w:type="dxa" w:w="4939"/>
            <w:vAlign w:val="center"/>
          </w:tcPr>
          <w:p>
            <w:r>
              <w:t>APP_ENV / APP_DEBUG</w:t>
            </w:r>
          </w:p>
        </w:tc>
        <w:tc>
          <w:tcPr>
            <w:tcW w:type="dxa" w:w="4939"/>
            <w:vAlign w:val="center"/>
          </w:tcPr>
          <w:p>
            <w:r>
              <w:t>production / false</w:t>
            </w:r>
          </w:p>
        </w:tc>
      </w:tr>
      <w:tr>
        <w:tc>
          <w:tcPr>
            <w:tcW w:type="dxa" w:w="4939"/>
            <w:vAlign w:val="center"/>
          </w:tcPr>
          <w:p>
            <w:r>
              <w:t>APP_URL</w:t>
            </w:r>
          </w:p>
        </w:tc>
        <w:tc>
          <w:tcPr>
            <w:tcW w:type="dxa" w:w="4939"/>
            <w:vAlign w:val="center"/>
          </w:tcPr>
          <w:p>
            <w:r>
              <w:t>https://&lt;your-app-service-hostname&gt;/</w:t>
            </w:r>
          </w:p>
        </w:tc>
      </w:tr>
      <w:tr>
        <w:tc>
          <w:tcPr>
            <w:tcW w:type="dxa" w:w="4939"/>
            <w:vAlign w:val="center"/>
          </w:tcPr>
          <w:p>
            <w:r>
              <w:t>DB_CONNECTION / DB_PORT</w:t>
            </w:r>
          </w:p>
        </w:tc>
        <w:tc>
          <w:tcPr>
            <w:tcW w:type="dxa" w:w="4939"/>
            <w:vAlign w:val="center"/>
          </w:tcPr>
          <w:p>
            <w:r>
              <w:t>mysql / 3306</w:t>
            </w:r>
          </w:p>
        </w:tc>
      </w:tr>
      <w:tr>
        <w:tc>
          <w:tcPr>
            <w:tcW w:type="dxa" w:w="4939"/>
            <w:vAlign w:val="center"/>
          </w:tcPr>
          <w:p>
            <w:r>
              <w:t>DB_HOST</w:t>
            </w:r>
          </w:p>
        </w:tc>
        <w:tc>
          <w:tcPr>
            <w:tcW w:type="dxa" w:w="4939"/>
            <w:vAlign w:val="center"/>
          </w:tcPr>
          <w:p>
            <w:r>
              <w:t>mysql-insite-test.mysql.database.azure.com</w:t>
            </w:r>
          </w:p>
        </w:tc>
      </w:tr>
      <w:tr>
        <w:tc>
          <w:tcPr>
            <w:tcW w:type="dxa" w:w="4939"/>
            <w:vAlign w:val="center"/>
          </w:tcPr>
          <w:p>
            <w:r>
              <w:t>DB_DATABASE / DB_USERNAME</w:t>
            </w:r>
          </w:p>
        </w:tc>
        <w:tc>
          <w:tcPr>
            <w:tcW w:type="dxa" w:w="4939"/>
            <w:vAlign w:val="center"/>
          </w:tcPr>
          <w:p>
            <w:r>
              <w:t>insite_portal / insite_app</w:t>
            </w:r>
          </w:p>
        </w:tc>
      </w:tr>
      <w:tr>
        <w:tc>
          <w:tcPr>
            <w:tcW w:type="dxa" w:w="4939"/>
            <w:vAlign w:val="center"/>
          </w:tcPr>
          <w:p>
            <w:r>
              <w:t>DB_PASSWORD / APP_KEY</w:t>
            </w:r>
          </w:p>
        </w:tc>
        <w:tc>
          <w:tcPr>
            <w:tcW w:type="dxa" w:w="4939"/>
            <w:vAlign w:val="center"/>
          </w:tcPr>
          <w:p>
            <w:r>
              <w:t>Key Vault references; never cleartext in runbook</w:t>
            </w:r>
          </w:p>
        </w:tc>
      </w:tr>
      <w:tr>
        <w:tc>
          <w:tcPr>
            <w:tcW w:type="dxa" w:w="4939"/>
            <w:vAlign w:val="center"/>
          </w:tcPr>
          <w:p>
            <w:r>
              <w:t>AZURE_STORAGE_ACCOUNT</w:t>
            </w:r>
          </w:p>
        </w:tc>
        <w:tc>
          <w:tcPr>
            <w:tcW w:type="dxa" w:w="4939"/>
            <w:vAlign w:val="center"/>
          </w:tcPr>
          <w:p>
            <w:r>
              <w:t>stinsitetest</w:t>
            </w:r>
          </w:p>
        </w:tc>
      </w:tr>
      <w:tr>
        <w:tc>
          <w:tcPr>
            <w:tcW w:type="dxa" w:w="4939"/>
            <w:vAlign w:val="center"/>
          </w:tcPr>
          <w:p>
            <w:r>
              <w:t>AZURE_DOCUMENTS_CONTAINER</w:t>
            </w:r>
          </w:p>
        </w:tc>
        <w:tc>
          <w:tcPr>
            <w:tcW w:type="dxa" w:w="4939"/>
            <w:vAlign w:val="center"/>
          </w:tcPr>
          <w:p>
            <w:r>
              <w:t>insite-documents</w:t>
            </w:r>
          </w:p>
        </w:tc>
      </w:tr>
      <w:tr>
        <w:tc>
          <w:tcPr>
            <w:tcW w:type="dxa" w:w="4939"/>
            <w:vAlign w:val="center"/>
          </w:tcPr>
          <w:p>
            <w:r>
              <w:t>AZURE_IMPORTS_CONTAINER</w:t>
            </w:r>
          </w:p>
        </w:tc>
        <w:tc>
          <w:tcPr>
            <w:tcW w:type="dxa" w:w="4939"/>
            <w:vAlign w:val="center"/>
          </w:tcPr>
          <w:p>
            <w:r>
              <w:t>insite-imports</w:t>
            </w:r>
          </w:p>
        </w:tc>
      </w:tr>
      <w:tr>
        <w:tc>
          <w:tcPr>
            <w:tcW w:type="dxa" w:w="4939"/>
            <w:vAlign w:val="center"/>
          </w:tcPr>
          <w:p>
            <w:r>
              <w:t>INSITE_DOCUMENTS_DISK</w:t>
            </w:r>
          </w:p>
        </w:tc>
        <w:tc>
          <w:tcPr>
            <w:tcW w:type="dxa" w:w="4939"/>
            <w:vAlign w:val="center"/>
          </w:tcPr>
          <w:p>
            <w:r>
              <w:t>azure_documents</w:t>
            </w:r>
          </w:p>
        </w:tc>
      </w:tr>
      <w:tr>
        <w:tc>
          <w:tcPr>
            <w:tcW w:type="dxa" w:w="4939"/>
            <w:vAlign w:val="center"/>
          </w:tcPr>
          <w:p>
            <w:r>
              <w:t>INSITE_IMPORTS_DISK</w:t>
            </w:r>
          </w:p>
        </w:tc>
        <w:tc>
          <w:tcPr>
            <w:tcW w:type="dxa" w:w="4939"/>
            <w:vAlign w:val="center"/>
          </w:tcPr>
          <w:p>
            <w:r>
              <w:t>azure_imports</w:t>
            </w:r>
          </w:p>
        </w:tc>
      </w:tr>
      <w:tr>
        <w:tc>
          <w:tcPr>
            <w:tcW w:type="dxa" w:w="4939"/>
            <w:vAlign w:val="center"/>
          </w:tcPr>
          <w:p>
            <w:r>
              <w:t>IRAD_TRUSTED_PROXIES</w:t>
            </w:r>
          </w:p>
        </w:tc>
        <w:tc>
          <w:tcPr>
            <w:tcW w:type="dxa" w:w="4939"/>
            <w:vAlign w:val="center"/>
          </w:tcPr>
          <w:p>
            <w:r>
              <w:t>* (historical test setting; security review required)</w:t>
            </w:r>
          </w:p>
        </w:tc>
      </w:tr>
    </w:tbl>
    <w:p/>
    <w:p>
      <w:r>
        <w:rPr>
          <w:b/>
          <w:color w:val="047764"/>
        </w:rPr>
        <w:t xml:space="preserve">CHECK  </w:t>
      </w:r>
      <w:r>
        <w:t>All keys are saved, configuration persists after restart, and both Key Vault references show green/resolved.</w:t>
      </w:r>
    </w:p>
    <w:p>
      <w:pPr>
        <w:pStyle w:val="Heading1"/>
      </w:pPr>
      <w:r>
        <w:t>13. Configure Microsoft Entra authentication through Azure Portal</w:t>
      </w:r>
    </w:p>
    <w:p>
      <w:r>
        <w:t>This is the front-door authentication barrier for the test site. Follow the values verified in our deployment screenshots.</w:t>
      </w:r>
    </w:p>
    <w:p>
      <w:pPr>
        <w:pStyle w:val="Instruction"/>
      </w:pPr>
      <w:r>
        <w:rPr>
          <w:b/>
        </w:rPr>
        <w:t xml:space="preserve">1.  </w:t>
      </w:r>
      <w:r>
        <w:t>Open App Services → app-insite-test → Settings → Authentication.</w:t>
      </w:r>
    </w:p>
    <w:p>
      <w:pPr>
        <w:pStyle w:val="Instruction"/>
      </w:pPr>
      <w:r>
        <w:rPr>
          <w:b/>
        </w:rPr>
        <w:t xml:space="preserve">2.  </w:t>
      </w:r>
      <w:r>
        <w:t>If no provider is listed, click Add identity provider. On the Basics tab, select Identity provider Microsoft.</w:t>
      </w:r>
    </w:p>
    <w:p>
      <w:pPr>
        <w:pStyle w:val="Instruction"/>
      </w:pPr>
      <w:r>
        <w:rPr>
          <w:b/>
        </w:rPr>
        <w:t xml:space="preserve">3.  </w:t>
      </w:r>
      <w:r>
        <w:t>Under Tenant choose Workforce configuration (current tenant).</w:t>
      </w:r>
    </w:p>
    <w:p>
      <w:pPr>
        <w:pStyle w:val="Instruction"/>
      </w:pPr>
      <w:r>
        <w:rPr>
          <w:b/>
        </w:rPr>
        <w:t xml:space="preserve">4.  </w:t>
      </w:r>
      <w:r>
        <w:t>Under App registration type choose Create new app registration; enter Name app-insite-test.</w:t>
      </w:r>
    </w:p>
    <w:p>
      <w:pPr>
        <w:pStyle w:val="Instruction"/>
      </w:pPr>
      <w:r>
        <w:rPr>
          <w:b/>
        </w:rPr>
        <w:t xml:space="preserve">5.  </w:t>
      </w:r>
      <w:r>
        <w:t>Select an approved Client secret expiration period (12 months if supported), and arrange a renewal reminder.</w:t>
      </w:r>
    </w:p>
    <w:p>
      <w:pPr>
        <w:pStyle w:val="Instruction"/>
      </w:pPr>
      <w:r>
        <w:rPr>
          <w:b/>
        </w:rPr>
        <w:t xml:space="preserve">6.  </w:t>
      </w:r>
      <w:r>
        <w:t>Under Supported account types choose Current tenant — Single tenant.</w:t>
      </w:r>
    </w:p>
    <w:p>
      <w:pPr>
        <w:pStyle w:val="Instruction"/>
      </w:pPr>
      <w:r>
        <w:rPr>
          <w:b/>
        </w:rPr>
        <w:t xml:space="preserve">7.  </w:t>
      </w:r>
      <w:r>
        <w:t>Under Additional checks → Client application requirement choose Allow requests only from this application itself.</w:t>
      </w:r>
    </w:p>
    <w:p>
      <w:pPr>
        <w:pStyle w:val="Instruction"/>
      </w:pPr>
      <w:r>
        <w:rPr>
          <w:b/>
        </w:rPr>
        <w:t xml:space="preserve">8.  </w:t>
      </w:r>
      <w:r>
        <w:t>Under Identity requirement choose Allow requests from specific identities. Click the pencil next to Allowed identities.</w:t>
      </w:r>
    </w:p>
    <w:p>
      <w:pPr>
        <w:pStyle w:val="Instruction"/>
      </w:pPr>
      <w:r>
        <w:rPr>
          <w:b/>
        </w:rPr>
        <w:t xml:space="preserve">9.  </w:t>
      </w:r>
      <w:r>
        <w:t>In another browser tab navigate Microsoft Entra ID → Users → All users → your user → Overview. Copy its User Object ID (not email or Client ID).</w:t>
      </w:r>
    </w:p>
    <w:p>
      <w:pPr>
        <w:pStyle w:val="Instruction"/>
      </w:pPr>
      <w:r>
        <w:rPr>
          <w:b/>
        </w:rPr>
        <w:t xml:space="preserve">10.  </w:t>
      </w:r>
      <w:r>
        <w:t>Paste that tenant-correct User Object ID in Allowed identities and save the identity editor.</w:t>
      </w:r>
    </w:p>
    <w:p>
      <w:pPr>
        <w:pStyle w:val="Instruction"/>
      </w:pPr>
      <w:r>
        <w:rPr>
          <w:b/>
        </w:rPr>
        <w:t xml:space="preserve">11.  </w:t>
      </w:r>
      <w:r>
        <w:t>Under Tenant requirement choose Allow requests only from the issuer tenant.</w:t>
      </w:r>
    </w:p>
    <w:p>
      <w:pPr>
        <w:pStyle w:val="Instruction"/>
      </w:pPr>
      <w:r>
        <w:rPr>
          <w:b/>
        </w:rPr>
        <w:t xml:space="preserve">12.  </w:t>
      </w:r>
      <w:r>
        <w:t>Under App Service authentication settings choose Restrict access: Require authentication; Unauthenticated requests: HTTP 302 Found redirect; Redirect to Microsoft; Token store enabled.</w:t>
      </w:r>
    </w:p>
    <w:p>
      <w:pPr>
        <w:pStyle w:val="Instruction"/>
      </w:pPr>
      <w:r>
        <w:rPr>
          <w:b/>
        </w:rPr>
        <w:t xml:space="preserve">13.  </w:t>
      </w:r>
      <w:r>
        <w:t>Click Permissions. The setup we used requested the normal delegated User.Read scope; do not add broader Graph scopes unless justified.</w:t>
      </w:r>
    </w:p>
    <w:p>
      <w:pPr>
        <w:pStyle w:val="Instruction"/>
      </w:pPr>
      <w:r>
        <w:rPr>
          <w:b/>
        </w:rPr>
        <w:t xml:space="preserve">14.  </w:t>
      </w:r>
      <w:r>
        <w:t>Return to Basics and click Add. Wait for Microsoft to appear under Identity provider on the Authentication overview page.</w:t>
      </w:r>
    </w:p>
    <w:p>
      <w:pPr>
        <w:pStyle w:val="Instruction"/>
      </w:pPr>
      <w:r>
        <w:rPr>
          <w:b/>
        </w:rPr>
        <w:t xml:space="preserve">15.  </w:t>
      </w:r>
      <w:r>
        <w:t>Confirm App Service authentication is Enabled, Require authentication is selected, Microsoft is the redirect destination and the allowed identity rule is present.</w:t>
      </w:r>
    </w:p>
    <w:p>
      <w:pPr>
        <w:pStyle w:val="Instruction"/>
      </w:pPr>
      <w:r>
        <w:rPr>
          <w:b/>
        </w:rPr>
        <w:t xml:space="preserve">16.  </w:t>
      </w:r>
      <w:r>
        <w:t>From an Edge InPrivate window at the approved IP, browse the app and sign in with the authorized Microsoft account. Confirm you reach the public homepage.</w:t>
      </w:r>
    </w:p>
    <w:p>
      <w:r>
        <w:rPr>
          <w:b/>
          <w:color w:val="AA5000"/>
        </w:rPr>
        <w:t xml:space="preserve">IMPORTANT  </w:t>
      </w:r>
      <w:r>
        <w:t>Being in the correct tenant is not enough by itself: an authorized tenant user must also match the Allowed identities restriction.</w:t>
      </w:r>
    </w:p>
    <w:p>
      <w:r>
        <w:rPr>
          <w:b/>
          <w:color w:val="AA5000"/>
        </w:rPr>
        <w:t xml:space="preserve">IMPORTANT  </w:t>
      </w:r>
      <w:r>
        <w:t>This Entra gate does not automatically resolve the app’s internal Person record; the app’s identity mapping is handled separately.</w:t>
      </w:r>
    </w:p>
    <w:p>
      <w:r>
        <w:rPr>
          <w:b/>
          <w:color w:val="047764"/>
        </w:rPr>
        <w:t xml:space="preserve">CHECK  </w:t>
      </w:r>
      <w:r>
        <w:t>Your authorized Entra user can log in; a user not on the allowed list cannot access the application.</w:t>
      </w:r>
    </w:p>
    <w:p>
      <w:pPr>
        <w:pStyle w:val="Heading1"/>
      </w:pPr>
      <w:r>
        <w:t>14. Verify the Entra security boundary from Windows</w:t>
      </w:r>
    </w:p>
    <w:p>
      <w:r>
        <w:t>Test the platform authentication without sending browser cookies. Do this before enabling automatic Owner impersonation.</w:t>
      </w:r>
    </w:p>
    <w:p>
      <w:pPr>
        <w:pStyle w:val="Instruction"/>
      </w:pPr>
      <w:r>
        <w:rPr>
          <w:b/>
        </w:rPr>
        <w:t xml:space="preserve">1.  </w:t>
      </w:r>
      <w:r>
        <w:t>On your authorized Windows PC disconnect any VPN that changes the allowlisted public IP.</w:t>
      </w:r>
    </w:p>
    <w:p>
      <w:pPr>
        <w:pStyle w:val="Instruction"/>
      </w:pPr>
      <w:r>
        <w:rPr>
          <w:b/>
        </w:rPr>
        <w:t xml:space="preserve">2.  </w:t>
      </w:r>
      <w:r>
        <w:t>Open PowerShell (not the Azure SSH console).</w:t>
      </w:r>
    </w:p>
    <w:p>
      <w:pPr>
        <w:pStyle w:val="Instruction"/>
      </w:pPr>
      <w:r>
        <w:rPr>
          <w:b/>
        </w:rPr>
        <w:t xml:space="preserve">3.  </w:t>
      </w:r>
      <w:r>
        <w:t>Run the first curl.exe command below against your App Service HTTPS URL.</w:t>
      </w:r>
    </w:p>
    <w:p>
      <w:pPr>
        <w:pStyle w:val="Instruction"/>
      </w:pPr>
      <w:r>
        <w:rPr>
          <w:b/>
        </w:rPr>
        <w:t xml:space="preserve">4.  </w:t>
      </w:r>
      <w:r>
        <w:t>Expect a Microsoft sign-in redirect or HTTP 401/403 for a request without a browser session; a successful 200 to protected content would be a problem.</w:t>
      </w:r>
    </w:p>
    <w:p>
      <w:pPr>
        <w:pStyle w:val="Instruction"/>
      </w:pPr>
      <w:r>
        <w:rPr>
          <w:b/>
        </w:rPr>
        <w:t xml:space="preserve">5.  </w:t>
      </w:r>
      <w:r>
        <w:t>Run the second request sending a forged X-MS-CLIENT-PRINCIPAL-ID header. It must also be rejected.</w:t>
      </w:r>
    </w:p>
    <w:p>
      <w:pPr>
        <w:pStyle w:val="Instruction"/>
      </w:pPr>
      <w:r>
        <w:rPr>
          <w:b/>
        </w:rPr>
        <w:t xml:space="preserve">6.  </w:t>
      </w:r>
      <w:r>
        <w:t>Review the Azure Authentication page once more before enabling test identity; leave your inbound IP allowlist intact.</w:t>
      </w:r>
    </w:p>
    <w:p>
      <w:r>
        <w:rPr>
          <w:b/>
          <w:color w:val="047764"/>
        </w:rPr>
        <w:t xml:space="preserve">CHECK  </w:t>
      </w:r>
      <w:r>
        <w:t>Both unauthenticated and forged-header requests are rejected. In the verified deployment they returned HTTP 401.</w:t>
      </w:r>
    </w:p>
    <w:p>
      <w:pPr>
        <w:pStyle w:val="Command"/>
      </w:pPr>
      <w:r>
        <w:t>curl.exe -I --max-redirs 0 "https://&lt;your-app-service-hostname&gt;/"</w:t>
      </w:r>
    </w:p>
    <w:p>
      <w:pPr>
        <w:pStyle w:val="Command"/>
      </w:pPr>
      <w:r>
        <w:t>curl.exe -sS -D - -o NUL --max-redirs 0 `</w:t>
      </w:r>
    </w:p>
    <w:p>
      <w:pPr>
        <w:pStyle w:val="Command"/>
      </w:pPr>
      <w:r>
        <w:t xml:space="preserve">  -H "X-MS-CLIENT-PRINCIPAL-ID: &lt;your-approved-user-object-id&gt;" `</w:t>
      </w:r>
    </w:p>
    <w:p>
      <w:pPr>
        <w:pStyle w:val="Command"/>
      </w:pPr>
      <w:r>
        <w:t xml:space="preserve">  "https://&lt;your-app-service-hostname&gt;/"</w:t>
      </w:r>
    </w:p>
    <w:p>
      <w:pPr>
        <w:pStyle w:val="Heading1"/>
      </w:pPr>
      <w:r>
        <w:t>Part II — Deploy and initialize the application</w:t>
      </w:r>
    </w:p>
    <w:p>
      <w:pPr>
        <w:pStyle w:val="Heading1"/>
      </w:pPr>
      <w:r>
        <w:t>15. Build the offline deployment ZIP on Windows</w:t>
      </w:r>
    </w:p>
    <w:p>
      <w:r>
        <w:t>The test deployment has no general outbound internet access. Build dependencies and Vue assets locally.</w:t>
      </w:r>
    </w:p>
    <w:p>
      <w:pPr>
        <w:pStyle w:val="Instruction"/>
      </w:pPr>
      <w:r>
        <w:rPr>
          <w:b/>
        </w:rPr>
        <w:t xml:space="preserve">1.  </w:t>
      </w:r>
      <w:r>
        <w:t>On the Windows development computer open PowerShell.</w:t>
      </w:r>
    </w:p>
    <w:p>
      <w:pPr>
        <w:pStyle w:val="Instruction"/>
      </w:pPr>
      <w:r>
        <w:rPr>
          <w:b/>
        </w:rPr>
        <w:t xml:space="preserve">2.  </w:t>
      </w:r>
      <w:r>
        <w:t>Change directory to C:\Development\Vue\IRAD.</w:t>
      </w:r>
    </w:p>
    <w:p>
      <w:pPr>
        <w:pStyle w:val="Instruction"/>
      </w:pPr>
      <w:r>
        <w:rPr>
          <w:b/>
        </w:rPr>
        <w:t xml:space="preserve">3.  </w:t>
      </w:r>
      <w:r>
        <w:t>Run php artisan test and confirm the established regression suite passes (264 tests in the verified version).</w:t>
      </w:r>
    </w:p>
    <w:p>
      <w:pPr>
        <w:pStyle w:val="Instruction"/>
      </w:pPr>
      <w:r>
        <w:rPr>
          <w:b/>
        </w:rPr>
        <w:t xml:space="preserve">4.  </w:t>
      </w:r>
      <w:r>
        <w:t>Run composer check-platform-reqs and npm run build. Correct failures before packaging.</w:t>
      </w:r>
    </w:p>
    <w:p>
      <w:pPr>
        <w:pStyle w:val="Instruction"/>
      </w:pPr>
      <w:r>
        <w:rPr>
          <w:b/>
        </w:rPr>
        <w:t xml:space="preserve">5.  </w:t>
      </w:r>
      <w:r>
        <w:t>Run the existing project Azure offline packaging batch file. The batch should copy Laravel code, production vendor dependencies, public/build assets, startup.sh and insite-nginx.conf.</w:t>
      </w:r>
    </w:p>
    <w:p>
      <w:pPr>
        <w:pStyle w:val="Instruction"/>
      </w:pPr>
      <w:r>
        <w:rPr>
          <w:b/>
        </w:rPr>
        <w:t xml:space="preserve">6.  </w:t>
      </w:r>
      <w:r>
        <w:t>Give the output ZIP a dated version label, such as 10-14-26-v5.zip.</w:t>
      </w:r>
    </w:p>
    <w:p>
      <w:pPr>
        <w:pStyle w:val="Instruction"/>
      </w:pPr>
      <w:r>
        <w:rPr>
          <w:b/>
        </w:rPr>
        <w:t xml:space="preserve">7.  </w:t>
      </w:r>
      <w:r>
        <w:t>Inspect the ZIP entries: forward-slash paths; vendor/autoload.php; public/index.php; public/build/manifest.json; app/Storage/AzureBlobAdapter.php; startup.sh; insite-nginx.conf.</w:t>
      </w:r>
    </w:p>
    <w:p>
      <w:pPr>
        <w:pStyle w:val="Instruction"/>
      </w:pPr>
      <w:r>
        <w:rPr>
          <w:b/>
        </w:rPr>
        <w:t xml:space="preserve">8.  </w:t>
      </w:r>
      <w:r>
        <w:t>Confirm the ZIP does NOT contain .env, node_modules, .git, sensitive keys, runtime storage logs or cached Laravel configuration.</w:t>
      </w:r>
    </w:p>
    <w:p>
      <w:pPr>
        <w:pStyle w:val="Instruction"/>
      </w:pPr>
      <w:r>
        <w:rPr>
          <w:b/>
        </w:rPr>
        <w:t xml:space="preserve">9.  </w:t>
      </w:r>
      <w:r>
        <w:t>Archive the working ZIP and record its release identifier before deployment.</w:t>
      </w:r>
    </w:p>
    <w:p>
      <w:r>
        <w:rPr>
          <w:b/>
          <w:color w:val="047764"/>
        </w:rPr>
        <w:t xml:space="preserve">CHECK  </w:t>
      </w:r>
      <w:r>
        <w:t>The ZIP opens normally, required files exist at the ZIP root, and no secrets are bundled.</w:t>
      </w:r>
    </w:p>
    <w:p>
      <w:pPr>
        <w:pStyle w:val="Command"/>
      </w:pPr>
      <w:r>
        <w:t>cd C:\Development\Vue\IRAD</w:t>
      </w:r>
    </w:p>
    <w:p>
      <w:pPr>
        <w:pStyle w:val="Command"/>
      </w:pPr>
      <w:r>
        <w:t>php artisan test</w:t>
      </w:r>
    </w:p>
    <w:p>
      <w:pPr>
        <w:pStyle w:val="Command"/>
      </w:pPr>
      <w:r>
        <w:t>composer check-platform-reqs</w:t>
      </w:r>
    </w:p>
    <w:p>
      <w:pPr>
        <w:pStyle w:val="Command"/>
      </w:pPr>
      <w:r>
        <w:t>npm run build</w:t>
      </w:r>
    </w:p>
    <w:p>
      <w:pPr>
        <w:pStyle w:val="Heading1"/>
      </w:pPr>
      <w:r>
        <w:t>16. Configure startup command and deploy ZIP through Deployment Center</w:t>
      </w:r>
    </w:p>
    <w:p>
      <w:r>
        <w:t>App Service uses the included shell script to load Nginx routing for Laravel.</w:t>
      </w:r>
    </w:p>
    <w:p>
      <w:pPr>
        <w:pStyle w:val="Instruction"/>
      </w:pPr>
      <w:r>
        <w:rPr>
          <w:b/>
        </w:rPr>
        <w:t xml:space="preserve">1.  </w:t>
      </w:r>
      <w:r>
        <w:t>Open App Services → app-insite-test → Settings → Configuration → General settings (some Portal layouts place Startup command under Configuration).</w:t>
      </w:r>
    </w:p>
    <w:p>
      <w:pPr>
        <w:pStyle w:val="Instruction"/>
      </w:pPr>
      <w:r>
        <w:rPr>
          <w:b/>
        </w:rPr>
        <w:t xml:space="preserve">2.  </w:t>
      </w:r>
      <w:r>
        <w:t>Under Startup Command enter bash /home/site/wwwroot/startup.sh; php-fpm; — following the tested PHP Linux App Service configuration. Save/Apply.</w:t>
      </w:r>
    </w:p>
    <w:p>
      <w:pPr>
        <w:pStyle w:val="Instruction"/>
      </w:pPr>
      <w:r>
        <w:rPr>
          <w:b/>
        </w:rPr>
        <w:t xml:space="preserve">3.  </w:t>
      </w:r>
      <w:r>
        <w:t>Open Settings → Environment variables → App settings and ensure SCM_DO_BUILD_DURING_DEPLOYMENT=false to prevent an unwanted build on the restricted Azure server.</w:t>
      </w:r>
    </w:p>
    <w:p>
      <w:pPr>
        <w:pStyle w:val="Instruction"/>
      </w:pPr>
      <w:r>
        <w:rPr>
          <w:b/>
        </w:rPr>
        <w:t xml:space="preserve">4.  </w:t>
      </w:r>
      <w:r>
        <w:t>In the left navigation open Deployment → Deployment Center.</w:t>
      </w:r>
    </w:p>
    <w:p>
      <w:pPr>
        <w:pStyle w:val="Instruction"/>
      </w:pPr>
      <w:r>
        <w:rPr>
          <w:b/>
        </w:rPr>
        <w:t xml:space="preserve">5.  </w:t>
      </w:r>
      <w:r>
        <w:t>Select Manual Deployment (Push). Under the upload interface choose Publish files (new).</w:t>
      </w:r>
    </w:p>
    <w:p>
      <w:pPr>
        <w:pStyle w:val="Instruction"/>
      </w:pPr>
      <w:r>
        <w:rPr>
          <w:b/>
        </w:rPr>
        <w:t xml:space="preserve">6.  </w:t>
      </w:r>
      <w:r>
        <w:t>Choose Browse files and select your dated offline ZIP from the local Azure deployment directory.</w:t>
      </w:r>
    </w:p>
    <w:p>
      <w:pPr>
        <w:pStyle w:val="Instruction"/>
      </w:pPr>
      <w:r>
        <w:rPr>
          <w:b/>
        </w:rPr>
        <w:t xml:space="preserve">7.  </w:t>
      </w:r>
      <w:r>
        <w:t>Submit Upload/Deploy. Wait until Upload, Build (if shown) and Deploy display Completed.</w:t>
      </w:r>
    </w:p>
    <w:p>
      <w:pPr>
        <w:pStyle w:val="Instruction"/>
      </w:pPr>
      <w:r>
        <w:rPr>
          <w:b/>
        </w:rPr>
        <w:t xml:space="preserve">8.  </w:t>
      </w:r>
      <w:r>
        <w:t>Go to Monitoring → Log stream. Look for “nginx configuration file … test is successful”, “Insite Portal Nginx configuration loaded” and “fpm is running / ready to handle connections”.</w:t>
      </w:r>
    </w:p>
    <w:p>
      <w:pPr>
        <w:pStyle w:val="Instruction"/>
      </w:pPr>
      <w:r>
        <w:rPr>
          <w:b/>
        </w:rPr>
        <w:t xml:space="preserve">9.  </w:t>
      </w:r>
      <w:r>
        <w:t>Open Overview → Browse and visit the HTTPS site in an InPrivate window. A public page should load without a redirect loop.</w:t>
      </w:r>
    </w:p>
    <w:p>
      <w:r>
        <w:rPr>
          <w:b/>
          <w:color w:val="AA5000"/>
        </w:rPr>
        <w:t xml:space="preserve">IMPORTANT  </w:t>
      </w:r>
      <w:r>
        <w:t>The startup script executes nginx -t, reloads Nginx and serves the Laravel public/ directory. Do not change Document root to the entire Laravel project.</w:t>
      </w:r>
    </w:p>
    <w:p>
      <w:r>
        <w:rPr>
          <w:b/>
          <w:color w:val="AA5000"/>
        </w:rPr>
        <w:t xml:space="preserve">IMPORTANT  </w:t>
      </w:r>
      <w:r>
        <w:t>Initial PHP-FPM 502 or connection-refused health probes during boot can be transient; repeated failures afterward need investigation.</w:t>
      </w:r>
    </w:p>
    <w:p>
      <w:r>
        <w:rPr>
          <w:b/>
          <w:color w:val="047764"/>
        </w:rPr>
        <w:t xml:space="preserve">CHECK  </w:t>
      </w:r>
      <w:r>
        <w:t>Deployment Center shows completed and Log stream shows PHP-FPM ready; HTTPS homepage loads.</w:t>
      </w:r>
    </w:p>
    <w:p>
      <w:pPr>
        <w:pStyle w:val="Heading1"/>
      </w:pPr>
      <w:r>
        <w:t>17. Run database migrations and seed development data once</w:t>
      </w:r>
    </w:p>
    <w:p>
      <w:r>
        <w:t>Execute these only after App Service can reach private MySQL and its Key Vault database password resolves.</w:t>
      </w:r>
    </w:p>
    <w:p>
      <w:pPr>
        <w:pStyle w:val="Instruction"/>
      </w:pPr>
      <w:r>
        <w:rPr>
          <w:b/>
        </w:rPr>
        <w:t xml:space="preserve">1.  </w:t>
      </w:r>
      <w:r>
        <w:t>Open App Services → app-insite-test → Development Tools → SSH (or Tools → SSH, depending on the Portal version).</w:t>
      </w:r>
    </w:p>
    <w:p>
      <w:pPr>
        <w:pStyle w:val="Instruction"/>
      </w:pPr>
      <w:r>
        <w:rPr>
          <w:b/>
        </w:rPr>
        <w:t xml:space="preserve">2.  </w:t>
      </w:r>
      <w:r>
        <w:t>In the SSH terminal type cd /home/site/wwwroot.</w:t>
      </w:r>
    </w:p>
    <w:p>
      <w:pPr>
        <w:pStyle w:val="Instruction"/>
      </w:pPr>
      <w:r>
        <w:rPr>
          <w:b/>
        </w:rPr>
        <w:t xml:space="preserve">3.  </w:t>
      </w:r>
      <w:r>
        <w:t>Run php artisan about --only=environment and confirm production with debug off.</w:t>
      </w:r>
    </w:p>
    <w:p>
      <w:pPr>
        <w:pStyle w:val="Instruction"/>
      </w:pPr>
      <w:r>
        <w:rPr>
          <w:b/>
        </w:rPr>
        <w:t xml:space="preserve">4.  </w:t>
      </w:r>
      <w:r>
        <w:t>Run php artisan db:show. Confirm the expected mysql-insite-test host/database. Resolve DNS or MySQL permissions issues before proceeding.</w:t>
      </w:r>
    </w:p>
    <w:p>
      <w:pPr>
        <w:pStyle w:val="Instruction"/>
      </w:pPr>
      <w:r>
        <w:rPr>
          <w:b/>
        </w:rPr>
        <w:t xml:space="preserve">5.  </w:t>
      </w:r>
      <w:r>
        <w:t>Run php artisan migrate --force. Then run php artisan migrate:status and verify all migrations report Ran (52 in the validated deployment).</w:t>
      </w:r>
    </w:p>
    <w:p>
      <w:pPr>
        <w:pStyle w:val="Instruction"/>
      </w:pPr>
      <w:r>
        <w:rPr>
          <w:b/>
        </w:rPr>
        <w:t xml:space="preserve">6.  </w:t>
      </w:r>
      <w:r>
        <w:t>If this is a brand-new test database with no real data, run php artisan db:seed --class=DevelopmentDatabaseSeeder --force once.</w:t>
      </w:r>
    </w:p>
    <w:p>
      <w:pPr>
        <w:pStyle w:val="Instruction"/>
      </w:pPr>
      <w:r>
        <w:rPr>
          <w:b/>
        </w:rPr>
        <w:t xml:space="preserve">7.  </w:t>
      </w:r>
      <w:r>
        <w:t>Verify the expected records: 12 users, 27 people, 10 positions, 15 candidates, 7 roles, 88 permissions for the reference sample dataset.</w:t>
      </w:r>
    </w:p>
    <w:p>
      <w:pPr>
        <w:pStyle w:val="Instruction"/>
      </w:pPr>
      <w:r>
        <w:rPr>
          <w:b/>
        </w:rPr>
        <w:t xml:space="preserve">8.  </w:t>
      </w:r>
      <w:r>
        <w:t>Use the Person Eloquent model rather than a raw database equality query to verify encrypted person_code 1111111.</w:t>
      </w:r>
    </w:p>
    <w:p>
      <w:pPr>
        <w:pStyle w:val="Instruction"/>
      </w:pPr>
      <w:r>
        <w:rPr>
          <w:b/>
        </w:rPr>
        <w:t xml:space="preserve">9.  </w:t>
      </w:r>
      <w:r>
        <w:t>Check that the linked user has the owner role. Never rerun destructive development seeders against live business data.</w:t>
      </w:r>
    </w:p>
    <w:p>
      <w:r>
        <w:rPr>
          <w:b/>
          <w:color w:val="AA5000"/>
        </w:rPr>
        <w:t xml:space="preserve">IMPORTANT  </w:t>
      </w:r>
      <w:r>
        <w:t>The development seeders deliberately delete/re-create certain CAND-/IRAD- coded scenarios when rerun. They are NOT production-safe initialization data.</w:t>
      </w:r>
    </w:p>
    <w:p>
      <w:r>
        <w:rPr>
          <w:b/>
          <w:color w:val="047764"/>
        </w:rPr>
        <w:t xml:space="preserve">CHECK  </w:t>
      </w:r>
      <w:r>
        <w:t>MySQL is reachable, migrations are Ran, sample data exists and Person 1111111 is linked to the owner role.</w:t>
      </w:r>
    </w:p>
    <w:p>
      <w:pPr>
        <w:pStyle w:val="Command"/>
      </w:pPr>
      <w:r>
        <w:t>cd /home/site/wwwroot</w:t>
      </w:r>
    </w:p>
    <w:p>
      <w:pPr>
        <w:pStyle w:val="Command"/>
      </w:pPr>
      <w:r>
        <w:t>php artisan about --only=environment</w:t>
      </w:r>
    </w:p>
    <w:p>
      <w:pPr>
        <w:pStyle w:val="Command"/>
      </w:pPr>
      <w:r>
        <w:t>php artisan db:show</w:t>
      </w:r>
    </w:p>
    <w:p>
      <w:pPr>
        <w:pStyle w:val="Command"/>
      </w:pPr>
      <w:r>
        <w:t>php artisan migrate --force</w:t>
      </w:r>
    </w:p>
    <w:p>
      <w:pPr>
        <w:pStyle w:val="Command"/>
      </w:pPr>
      <w:r>
        <w:t>php artisan migrate:status</w:t>
      </w:r>
    </w:p>
    <w:p>
      <w:pPr>
        <w:pStyle w:val="Command"/>
      </w:pPr>
      <w:r>
        <w:t>php artisan db:seed --class=DevelopmentDatabaseSeeder --force</w:t>
      </w:r>
    </w:p>
    <w:p>
      <w:pPr>
        <w:pStyle w:val="Heading1"/>
      </w:pPr>
      <w:r>
        <w:t>18. Enable the protected Azure test identity (TEST ONLY)</w:t>
      </w:r>
    </w:p>
    <w:p>
      <w:r>
        <w:t>Enable this only after the Entra auth boundary and IP restrictions have been verified. This recreates the desktop DEV_PERSON_CODE behavior while APP_ENV remains production.</w:t>
      </w:r>
    </w:p>
    <w:p>
      <w:pPr>
        <w:pStyle w:val="Instruction"/>
      </w:pPr>
      <w:r>
        <w:rPr>
          <w:b/>
        </w:rPr>
        <w:t xml:space="preserve">1.  </w:t>
      </w:r>
      <w:r>
        <w:t>Open App Services → app-insite-test → Settings → Environment variables → App settings.</w:t>
      </w:r>
    </w:p>
    <w:p>
      <w:pPr>
        <w:pStyle w:val="Instruction"/>
      </w:pPr>
      <w:r>
        <w:rPr>
          <w:b/>
        </w:rPr>
        <w:t xml:space="preserve">2.  </w:t>
      </w:r>
      <w:r>
        <w:t>Add IRAD_IDENTITY_DRIVER=development, DEV_USER_ENABLED=true, DEV_PERSON_CODE=1111111.</w:t>
      </w:r>
    </w:p>
    <w:p>
      <w:pPr>
        <w:pStyle w:val="Instruction"/>
      </w:pPr>
      <w:r>
        <w:rPr>
          <w:b/>
        </w:rPr>
        <w:t xml:space="preserve">3.  </w:t>
      </w:r>
      <w:r>
        <w:t>Add IRAD_AZURE_TEST_APP_NAME=app-insite-test.</w:t>
      </w:r>
    </w:p>
    <w:p>
      <w:pPr>
        <w:pStyle w:val="Instruction"/>
      </w:pPr>
      <w:r>
        <w:rPr>
          <w:b/>
        </w:rPr>
        <w:t xml:space="preserve">4.  </w:t>
      </w:r>
      <w:r>
        <w:t>Add IRAD_AZURE_TEST_ENTRA_OBJECT_ID equal to the approved Microsoft Entra User Object ID from Step 13.</w:t>
      </w:r>
    </w:p>
    <w:p>
      <w:pPr>
        <w:pStyle w:val="Instruction"/>
      </w:pPr>
      <w:r>
        <w:rPr>
          <w:b/>
        </w:rPr>
        <w:t xml:space="preserve">5.  </w:t>
      </w:r>
      <w:r>
        <w:t>Add IRAD_AZURE_TEST_IDENTITY_ENABLED=false; Save all settings. The app may restart and protected routes may show an identity config error while still disabled.</w:t>
      </w:r>
    </w:p>
    <w:p>
      <w:pPr>
        <w:pStyle w:val="Instruction"/>
      </w:pPr>
      <w:r>
        <w:rPr>
          <w:b/>
        </w:rPr>
        <w:t xml:space="preserve">6.  </w:t>
      </w:r>
      <w:r>
        <w:t>Open Development Tools → SSH and run the read-only config verification command below.</w:t>
      </w:r>
    </w:p>
    <w:p>
      <w:pPr>
        <w:pStyle w:val="Instruction"/>
      </w:pPr>
      <w:r>
        <w:rPr>
          <w:b/>
        </w:rPr>
        <w:t xml:space="preserve">7.  </w:t>
      </w:r>
      <w:r>
        <w:t>Confirm APP_ENV=production, correct app name, correct tenant user Object ID, development driver, Owner person code and enabled=false.</w:t>
      </w:r>
    </w:p>
    <w:p>
      <w:pPr>
        <w:pStyle w:val="Instruction"/>
      </w:pPr>
      <w:r>
        <w:rPr>
          <w:b/>
        </w:rPr>
        <w:t xml:space="preserve">8.  </w:t>
      </w:r>
      <w:r>
        <w:t>Reconfirm App Service Authentication requires Entra login, restricts identities, and rejects unauthenticated/forged header requests.</w:t>
      </w:r>
    </w:p>
    <w:p>
      <w:pPr>
        <w:pStyle w:val="Instruction"/>
      </w:pPr>
      <w:r>
        <w:rPr>
          <w:b/>
        </w:rPr>
        <w:t xml:space="preserve">9.  </w:t>
      </w:r>
      <w:r>
        <w:t>Return to Environment variables and change only IRAD_AZURE_TEST_IDENTITY_ENABLED to true; Save and allow App Service restart.</w:t>
      </w:r>
    </w:p>
    <w:p>
      <w:pPr>
        <w:pStyle w:val="Instruction"/>
      </w:pPr>
      <w:r>
        <w:rPr>
          <w:b/>
        </w:rPr>
        <w:t xml:space="preserve">10.  </w:t>
      </w:r>
      <w:r>
        <w:t>Open an Edge InPrivate browser from the approved IP; sign in with Microsoft; verify Insite Portal identifies you as Sherman Potter (person code 1111111).</w:t>
      </w:r>
    </w:p>
    <w:p>
      <w:pPr>
        <w:pStyle w:val="Instruction"/>
      </w:pPr>
      <w:r>
        <w:rPr>
          <w:b/>
        </w:rPr>
        <w:t xml:space="preserve">11.  </w:t>
      </w:r>
      <w:r>
        <w:t>If the built-in test switcher is authorized, verify switching to another seeded user and returning to Owner. Test server-side RBAC, not just menu visibility.</w:t>
      </w:r>
    </w:p>
    <w:p>
      <w:r>
        <w:rPr>
          <w:b/>
          <w:color w:val="AA5000"/>
        </w:rPr>
        <w:t xml:space="preserve">IMPORTANT  </w:t>
      </w:r>
      <w:r>
        <w:t>Never enable this test override for a regular production audience. Any approved Entra account reaching this feature can assume the configured Insite user and may access impersonation tools.</w:t>
      </w:r>
    </w:p>
    <w:p>
      <w:r>
        <w:rPr>
          <w:b/>
          <w:color w:val="AA5000"/>
        </w:rPr>
        <w:t xml:space="preserve">IMPORTANT  </w:t>
      </w:r>
      <w:r>
        <w:t>Local desktop settings remain separate: APP_ENV=local, IRAD_IDENTITY_DRIVER=development, DEV_USER_ENABLED=true, DEV_PERSON_CODE=1111111.</w:t>
      </w:r>
    </w:p>
    <w:p>
      <w:r>
        <w:rPr>
          <w:b/>
          <w:color w:val="047764"/>
        </w:rPr>
        <w:t xml:space="preserve">CHECK  </w:t>
      </w:r>
      <w:r>
        <w:t>Authorized Microsoft user becomes Insite test Owner; unauthorized request still receives 401/403.</w:t>
      </w:r>
    </w:p>
    <w:p>
      <w:pPr>
        <w:pStyle w:val="Command"/>
      </w:pPr>
      <w:r>
        <w:t>php artisan tinker --execute="dump([</w:t>
      </w:r>
    </w:p>
    <w:p>
      <w:pPr>
        <w:pStyle w:val="Command"/>
      </w:pPr>
      <w:r>
        <w:t xml:space="preserve"> 'environment'=&gt;config('app.env'),</w:t>
      </w:r>
    </w:p>
    <w:p>
      <w:pPr>
        <w:pStyle w:val="Command"/>
      </w:pPr>
      <w:r>
        <w:t xml:space="preserve"> 'driver'=&gt;config('identity.driver'),</w:t>
      </w:r>
    </w:p>
    <w:p>
      <w:pPr>
        <w:pStyle w:val="Command"/>
      </w:pPr>
      <w:r>
        <w:t xml:space="preserve"> 'dev_enabled'=&gt;config('devuser.enabled'),</w:t>
      </w:r>
    </w:p>
    <w:p>
      <w:pPr>
        <w:pStyle w:val="Command"/>
      </w:pPr>
      <w:r>
        <w:t xml:space="preserve"> 'person_code'=&gt;config('devuser.person_code'),</w:t>
      </w:r>
    </w:p>
    <w:p>
      <w:pPr>
        <w:pStyle w:val="Command"/>
      </w:pPr>
      <w:r>
        <w:t xml:space="preserve"> 'azure_test'=&gt;config('azure_test_identity'),</w:t>
      </w:r>
    </w:p>
    <w:p>
      <w:pPr>
        <w:pStyle w:val="Command"/>
      </w:pPr>
      <w:r>
        <w:t>]);"</w:t>
      </w:r>
    </w:p>
    <w:p>
      <w:pPr>
        <w:pStyle w:val="Heading1"/>
      </w:pPr>
      <w:r>
        <w:t>19. Mark first-run installation complete</w:t>
      </w:r>
    </w:p>
    <w:p>
      <w:r>
        <w:t>Do this AFTER confirming the seeded Owner user exists, has the owner role, and can access Admin.</w:t>
      </w:r>
    </w:p>
    <w:p>
      <w:pPr>
        <w:pStyle w:val="Instruction"/>
      </w:pPr>
      <w:r>
        <w:rPr>
          <w:b/>
        </w:rPr>
        <w:t xml:space="preserve">1.  </w:t>
      </w:r>
      <w:r>
        <w:t>In Azure SSH run the read-only installation check below; a new seeded database may report setup_complete=false.</w:t>
      </w:r>
    </w:p>
    <w:p>
      <w:pPr>
        <w:pStyle w:val="Instruction"/>
      </w:pPr>
      <w:r>
        <w:rPr>
          <w:b/>
        </w:rPr>
        <w:t xml:space="preserve">2.  </w:t>
      </w:r>
      <w:r>
        <w:t>Verify that the seeded Owner and the protected Azure identity are working; do not use a raw unverified SQL update.</w:t>
      </w:r>
    </w:p>
    <w:p>
      <w:pPr>
        <w:pStyle w:val="Instruction"/>
      </w:pPr>
      <w:r>
        <w:rPr>
          <w:b/>
        </w:rPr>
        <w:t xml:space="preserve">3.  </w:t>
      </w:r>
      <w:r>
        <w:t>In this verified test deployment the app-provided BootstrapOwnerService::completeSetup() method was used because the bootstrap login wizard was not used.</w:t>
      </w:r>
    </w:p>
    <w:p>
      <w:pPr>
        <w:pStyle w:val="Instruction"/>
      </w:pPr>
      <w:r>
        <w:rPr>
          <w:b/>
        </w:rPr>
        <w:t xml:space="preserve">4.  </w:t>
      </w:r>
      <w:r>
        <w:t>Run the controlled completion command below once. Confirm the returned value is true.</w:t>
      </w:r>
    </w:p>
    <w:p>
      <w:pPr>
        <w:pStyle w:val="Instruction"/>
      </w:pPr>
      <w:r>
        <w:rPr>
          <w:b/>
        </w:rPr>
        <w:t xml:space="preserve">5.  </w:t>
      </w:r>
      <w:r>
        <w:t>Refresh the Azure application, confirm Owner is still logged in and Admin functions still work.</w:t>
      </w:r>
    </w:p>
    <w:p>
      <w:pPr>
        <w:pStyle w:val="Instruction"/>
      </w:pPr>
      <w:r>
        <w:rPr>
          <w:b/>
        </w:rPr>
        <w:t xml:space="preserve">6.  </w:t>
      </w:r>
      <w:r>
        <w:t>In production, prefer the organization-approved bootstrap workflow and enterprise identity integration.</w:t>
      </w:r>
    </w:p>
    <w:p>
      <w:r>
        <w:rPr>
          <w:b/>
          <w:color w:val="047764"/>
        </w:rPr>
        <w:t xml:space="preserve">CHECK  </w:t>
      </w:r>
      <w:r>
        <w:t>setupComplete() returns true and the application still functions normally.</w:t>
      </w:r>
    </w:p>
    <w:p>
      <w:pPr>
        <w:pStyle w:val="Command"/>
      </w:pPr>
      <w:r>
        <w:t>php artisan tinker --execute="dump(app(App\Services\Auth\BootstrapOwnerService::class)-&gt;setupComplete());"</w:t>
      </w:r>
    </w:p>
    <w:p>
      <w:pPr>
        <w:pStyle w:val="Command"/>
      </w:pPr>
      <w:r>
        <w:t>php artisan tinker --execute="app(App\Services\Auth\BootstrapOwnerService::class)-&gt;completeSetup(); dump(app(App\Services\Auth\BootstrapOwnerService::class)-&gt;setupComplete());"</w:t>
      </w:r>
    </w:p>
    <w:p>
      <w:pPr>
        <w:pStyle w:val="Heading1"/>
      </w:pPr>
      <w:r>
        <w:t>Part III — Acceptance testing &amp; Azure Portal operations</w:t>
      </w:r>
    </w:p>
    <w:p>
      <w:pPr>
        <w:pStyle w:val="Heading1"/>
      </w:pPr>
      <w:r>
        <w:t>20. Complete browser acceptance testing</w:t>
      </w:r>
    </w:p>
    <w:p>
      <w:r>
        <w:t>Test only with synthetic records for this environment.</w:t>
      </w:r>
    </w:p>
    <w:p>
      <w:pPr>
        <w:pStyle w:val="Instruction"/>
      </w:pPr>
      <w:r>
        <w:rPr>
          <w:b/>
        </w:rPr>
        <w:t xml:space="preserve">1.  </w:t>
      </w:r>
      <w:r>
        <w:t>From the approved workstation visit the HTTPS web app and complete Microsoft login as the authorized tester.</w:t>
      </w:r>
    </w:p>
    <w:p>
      <w:pPr>
        <w:pStyle w:val="Instruction"/>
      </w:pPr>
      <w:r>
        <w:rPr>
          <w:b/>
        </w:rPr>
        <w:t xml:space="preserve">2.  </w:t>
      </w:r>
      <w:r>
        <w:t>Confirm default Insite identity 1111111 and open the Admin dashboard.</w:t>
      </w:r>
    </w:p>
    <w:p>
      <w:pPr>
        <w:pStyle w:val="Instruction"/>
      </w:pPr>
      <w:r>
        <w:rPr>
          <w:b/>
        </w:rPr>
        <w:t xml:space="preserve">3.  </w:t>
      </w:r>
      <w:r>
        <w:t>Use impersonation to switch to a lower-privilege Candidate user and verify direct Admin URL access is denied; return to Owner.</w:t>
      </w:r>
    </w:p>
    <w:p>
      <w:pPr>
        <w:pStyle w:val="Instruction"/>
      </w:pPr>
      <w:r>
        <w:rPr>
          <w:b/>
        </w:rPr>
        <w:t xml:space="preserve">4.  </w:t>
      </w:r>
      <w:r>
        <w:t>Open People → Edit a synthetic person → Attachments; upload a small Word document and click Open. Verify the download.</w:t>
      </w:r>
    </w:p>
    <w:p>
      <w:pPr>
        <w:pStyle w:val="Instruction"/>
      </w:pPr>
      <w:r>
        <w:rPr>
          <w:b/>
        </w:rPr>
        <w:t xml:space="preserve">5.  </w:t>
      </w:r>
      <w:r>
        <w:t>Open Admin → Data Import. Download the Excel template; import a tiny synthetic dataset; confirm records; use Rollback and verify they revert.</w:t>
      </w:r>
    </w:p>
    <w:p>
      <w:pPr>
        <w:pStyle w:val="Instruction"/>
      </w:pPr>
      <w:r>
        <w:rPr>
          <w:b/>
        </w:rPr>
        <w:t xml:space="preserve">6.  </w:t>
      </w:r>
      <w:r>
        <w:t>Edit a candidate workflow; save; refresh and verify persistence.</w:t>
      </w:r>
    </w:p>
    <w:p>
      <w:pPr>
        <w:pStyle w:val="Instruction"/>
      </w:pPr>
      <w:r>
        <w:rPr>
          <w:b/>
        </w:rPr>
        <w:t xml:space="preserve">7.  </w:t>
      </w:r>
      <w:r>
        <w:t>Create/edit a sample position; verify its related candidates and historical changes.</w:t>
      </w:r>
    </w:p>
    <w:p>
      <w:pPr>
        <w:pStyle w:val="Instruction"/>
      </w:pPr>
      <w:r>
        <w:rPr>
          <w:b/>
        </w:rPr>
        <w:t xml:space="preserve">8.  </w:t>
      </w:r>
      <w:r>
        <w:t>Create/update a test ticket and verify persistence.</w:t>
      </w:r>
    </w:p>
    <w:p>
      <w:pPr>
        <w:pStyle w:val="Instruction"/>
      </w:pPr>
      <w:r>
        <w:rPr>
          <w:b/>
        </w:rPr>
        <w:t xml:space="preserve">9.  </w:t>
      </w:r>
      <w:r>
        <w:t>Open Admin → User Event Log; select today and confirm appropriate actions are logged.</w:t>
      </w:r>
    </w:p>
    <w:p>
      <w:pPr>
        <w:pStyle w:val="Instruction"/>
      </w:pPr>
      <w:r>
        <w:rPr>
          <w:b/>
        </w:rPr>
        <w:t xml:space="preserve">10.  </w:t>
      </w:r>
      <w:r>
        <w:t>Log results, timestamps and exceptions; do not treat untested areas as passed.</w:t>
      </w:r>
    </w:p>
    <w:p>
      <w:r>
        <w:rPr>
          <w:b/>
          <w:color w:val="047764"/>
        </w:rPr>
        <w:t xml:space="preserve">CHECK  </w:t>
      </w:r>
      <w:r>
        <w:t>All major smoke workflows function: auth, RBAC, MySQL writes, Blob downloads, import/rollback, workflows, tickets and logging.</w:t>
      </w:r>
    </w:p>
    <w:p>
      <w:pPr>
        <w:pStyle w:val="Heading1"/>
      </w:pPr>
      <w:r>
        <w:t>21. Configure Azure App Service logging</w:t>
      </w:r>
    </w:p>
    <w:p>
      <w:r>
        <w:t>Use App Service logs and Log stream to diagnose startup issues; Laravel may still log separately to storage/logs/laravel.log.</w:t>
      </w:r>
    </w:p>
    <w:p>
      <w:pPr>
        <w:pStyle w:val="Instruction"/>
      </w:pPr>
      <w:r>
        <w:rPr>
          <w:b/>
        </w:rPr>
        <w:t xml:space="preserve">1.  </w:t>
      </w:r>
      <w:r>
        <w:t>Open App Services → app-insite-test → Monitoring → App Service logs.</w:t>
      </w:r>
    </w:p>
    <w:p>
      <w:pPr>
        <w:pStyle w:val="Instruction"/>
      </w:pPr>
      <w:r>
        <w:rPr>
          <w:b/>
        </w:rPr>
        <w:t xml:space="preserve">2.  </w:t>
      </w:r>
      <w:r>
        <w:t>Under Application logging choose File System (it was initially Off).</w:t>
      </w:r>
    </w:p>
    <w:p>
      <w:pPr>
        <w:pStyle w:val="Instruction"/>
      </w:pPr>
      <w:r>
        <w:rPr>
          <w:b/>
        </w:rPr>
        <w:t xml:space="preserve">3.  </w:t>
      </w:r>
      <w:r>
        <w:t>Enter Quota (MB) 35.</w:t>
      </w:r>
    </w:p>
    <w:p>
      <w:pPr>
        <w:pStyle w:val="Instruction"/>
      </w:pPr>
      <w:r>
        <w:rPr>
          <w:b/>
        </w:rPr>
        <w:t xml:space="preserve">4.  </w:t>
      </w:r>
      <w:r>
        <w:t>Enter Retention Period (Days) 7.</w:t>
      </w:r>
    </w:p>
    <w:p>
      <w:pPr>
        <w:pStyle w:val="Instruction"/>
      </w:pPr>
      <w:r>
        <w:rPr>
          <w:b/>
        </w:rPr>
        <w:t xml:space="preserve">5.  </w:t>
      </w:r>
      <w:r>
        <w:t>Click Save at the top.</w:t>
      </w:r>
    </w:p>
    <w:p>
      <w:pPr>
        <w:pStyle w:val="Instruction"/>
      </w:pPr>
      <w:r>
        <w:rPr>
          <w:b/>
        </w:rPr>
        <w:t xml:space="preserve">6.  </w:t>
      </w:r>
      <w:r>
        <w:t>Under Monitoring open Log stream and wait for the stream to connect.</w:t>
      </w:r>
    </w:p>
    <w:p>
      <w:pPr>
        <w:pStyle w:val="Instruction"/>
      </w:pPr>
      <w:r>
        <w:rPr>
          <w:b/>
        </w:rPr>
        <w:t xml:space="preserve">7.  </w:t>
      </w:r>
      <w:r>
        <w:t>In another tab refresh the web app; return to Log stream and confirm startup or request log entries appear.</w:t>
      </w:r>
    </w:p>
    <w:p>
      <w:pPr>
        <w:pStyle w:val="Instruction"/>
      </w:pPr>
      <w:r>
        <w:rPr>
          <w:b/>
        </w:rPr>
        <w:t xml:space="preserve">8.  </w:t>
      </w:r>
      <w:r>
        <w:t>For detailed Laravel exceptions open App Service → SSH and inspect storage/logs/laravel.log. Remove/redact secrets before sharing logs.</w:t>
      </w:r>
    </w:p>
    <w:p>
      <w:r>
        <w:rPr>
          <w:b/>
          <w:color w:val="047764"/>
        </w:rPr>
        <w:t xml:space="preserve">CHECK  </w:t>
      </w:r>
      <w:r>
        <w:t>Log stream shows Nginx/PHP-FPM startup and HTTP 200 request entries; Laravel error logs remain accessible separately.</w:t>
      </w:r>
    </w:p>
    <w:p>
      <w:pPr>
        <w:pStyle w:val="Heading1"/>
      </w:pPr>
      <w:r>
        <w:t>22. Verify MySQL backups and restore options</w:t>
      </w:r>
    </w:p>
    <w:p>
      <w:r>
        <w:t>The test server used 7-day automatic backup retention.</w:t>
      </w:r>
    </w:p>
    <w:p>
      <w:pPr>
        <w:pStyle w:val="Instruction"/>
      </w:pPr>
      <w:r>
        <w:rPr>
          <w:b/>
        </w:rPr>
        <w:t xml:space="preserve">1.  </w:t>
      </w:r>
      <w:r>
        <w:t>Open Azure Portal → Azure Database for MySQL flexible servers → mysql-insite-test.</w:t>
      </w:r>
    </w:p>
    <w:p>
      <w:pPr>
        <w:pStyle w:val="Instruction"/>
      </w:pPr>
      <w:r>
        <w:rPr>
          <w:b/>
        </w:rPr>
        <w:t xml:space="preserve">2.  </w:t>
      </w:r>
      <w:r>
        <w:t>Under Settings open Compute + storage and locate the Backup settings; confirm Retention period 7 days.</w:t>
      </w:r>
    </w:p>
    <w:p>
      <w:pPr>
        <w:pStyle w:val="Instruction"/>
      </w:pPr>
      <w:r>
        <w:rPr>
          <w:b/>
        </w:rPr>
        <w:t xml:space="preserve">3.  </w:t>
      </w:r>
      <w:r>
        <w:t>Under Settings open Backup and restore; inspect Earliest restore point and the list of completed automated backups.</w:t>
      </w:r>
    </w:p>
    <w:p>
      <w:pPr>
        <w:pStyle w:val="Instruction"/>
      </w:pPr>
      <w:r>
        <w:rPr>
          <w:b/>
        </w:rPr>
        <w:t xml:space="preserve">4.  </w:t>
      </w:r>
      <w:r>
        <w:t>Confirm a Completed backup exists. In the tested deployment, an October 13 backup was available through October 20.</w:t>
      </w:r>
    </w:p>
    <w:p>
      <w:pPr>
        <w:pStyle w:val="Instruction"/>
      </w:pPr>
      <w:r>
        <w:rPr>
          <w:b/>
        </w:rPr>
        <w:t xml:space="preserve">5.  </w:t>
      </w:r>
      <w:r>
        <w:t>If performing a recovery test, select the appropriate restore option and understand that managed MySQL restore generally provisions a separate server; plan application cutover carefully.</w:t>
      </w:r>
    </w:p>
    <w:p>
      <w:pPr>
        <w:pStyle w:val="Instruction"/>
      </w:pPr>
      <w:r>
        <w:rPr>
          <w:b/>
        </w:rPr>
        <w:t xml:space="preserve">6.  </w:t>
      </w:r>
      <w:r>
        <w:t>Before a risky schema/data change, follow the organizational backup policy and determine whether an on-demand backup or logical export is needed.</w:t>
      </w:r>
    </w:p>
    <w:p>
      <w:r>
        <w:rPr>
          <w:b/>
          <w:color w:val="047764"/>
        </w:rPr>
        <w:t xml:space="preserve">CHECK  </w:t>
      </w:r>
      <w:r>
        <w:t>MySQL backup retention matches 7 days; completed backup and restore availability are visible.</w:t>
      </w:r>
    </w:p>
    <w:p>
      <w:pPr>
        <w:pStyle w:val="Heading1"/>
      </w:pPr>
      <w:r>
        <w:t>23. Verify Storage redundancy, data protection and storage permissions</w:t>
      </w:r>
    </w:p>
    <w:p>
      <w:r>
        <w:t>Avoid equating LRS redundancy with protection against accidental deletion.</w:t>
      </w:r>
    </w:p>
    <w:p>
      <w:pPr>
        <w:pStyle w:val="Instruction"/>
      </w:pPr>
      <w:r>
        <w:rPr>
          <w:b/>
        </w:rPr>
        <w:t xml:space="preserve">1.  </w:t>
      </w:r>
      <w:r>
        <w:t>Open Storage accounts → stinsitetest → Overview and verify Redundancy = Locally redundant storage (LRS).</w:t>
      </w:r>
    </w:p>
    <w:p>
      <w:pPr>
        <w:pStyle w:val="Instruction"/>
      </w:pPr>
      <w:r>
        <w:rPr>
          <w:b/>
        </w:rPr>
        <w:t xml:space="preserve">2.  </w:t>
      </w:r>
      <w:r>
        <w:t>Open Data management → Data protection; inspect Blob soft delete and Container soft delete and record whether enabled and retention periods.</w:t>
      </w:r>
    </w:p>
    <w:p>
      <w:pPr>
        <w:pStyle w:val="Instruction"/>
      </w:pPr>
      <w:r>
        <w:rPr>
          <w:b/>
        </w:rPr>
        <w:t xml:space="preserve">3.  </w:t>
      </w:r>
      <w:r>
        <w:t>If enabling 7-day soft delete, review potential additional storage charges and approve the setting, then Save.</w:t>
      </w:r>
    </w:p>
    <w:p>
      <w:pPr>
        <w:pStyle w:val="Instruction"/>
      </w:pPr>
      <w:r>
        <w:rPr>
          <w:b/>
        </w:rPr>
        <w:t xml:space="preserve">4.  </w:t>
      </w:r>
      <w:r>
        <w:t>Open Data storage → Containers and verify insite-documents and insite-imports are private.</w:t>
      </w:r>
    </w:p>
    <w:p>
      <w:pPr>
        <w:pStyle w:val="Instruction"/>
      </w:pPr>
      <w:r>
        <w:rPr>
          <w:b/>
        </w:rPr>
        <w:t xml:space="preserve">5.  </w:t>
      </w:r>
      <w:r>
        <w:t>Open each container → Access control (IAM) and confirm only intended managed identities have Blob data permissions.</w:t>
      </w:r>
    </w:p>
    <w:p>
      <w:pPr>
        <w:pStyle w:val="Instruction"/>
      </w:pPr>
      <w:r>
        <w:rPr>
          <w:b/>
        </w:rPr>
        <w:t xml:space="preserve">6.  </w:t>
      </w:r>
      <w:r>
        <w:t>Open Storage account → Networking and confirm public anonymous access is not accidentally enabled.</w:t>
      </w:r>
    </w:p>
    <w:p>
      <w:r>
        <w:rPr>
          <w:b/>
          <w:color w:val="047764"/>
        </w:rPr>
        <w:t xml:space="preserve">CHECK  </w:t>
      </w:r>
      <w:r>
        <w:t>Private containers, approved managed-identity RBAC, redundancy and documented soft-delete settings are all confirmed.</w:t>
      </w:r>
    </w:p>
    <w:p>
      <w:pPr>
        <w:pStyle w:val="Heading1"/>
      </w:pPr>
      <w:r>
        <w:t>24. Repeat an application update</w:t>
      </w:r>
    </w:p>
    <w:p>
      <w:r>
        <w:t>Normal operational release workflow for a known working Azure environment.</w:t>
      </w:r>
    </w:p>
    <w:p>
      <w:pPr>
        <w:pStyle w:val="Instruction"/>
      </w:pPr>
      <w:r>
        <w:rPr>
          <w:b/>
        </w:rPr>
        <w:t xml:space="preserve">1.  </w:t>
      </w:r>
      <w:r>
        <w:t>On Windows pull or place the approved source revision and run the local test suite.</w:t>
      </w:r>
    </w:p>
    <w:p>
      <w:pPr>
        <w:pStyle w:val="Instruction"/>
      </w:pPr>
      <w:r>
        <w:rPr>
          <w:b/>
        </w:rPr>
        <w:t xml:space="preserve">2.  </w:t>
      </w:r>
      <w:r>
        <w:t>Run composer check-platform-reqs and npm run build.</w:t>
      </w:r>
    </w:p>
    <w:p>
      <w:pPr>
        <w:pStyle w:val="Instruction"/>
      </w:pPr>
      <w:r>
        <w:rPr>
          <w:b/>
        </w:rPr>
        <w:t xml:space="preserve">3.  </w:t>
      </w:r>
      <w:r>
        <w:t>Use the offline packaging batch to create a new dated ZIP; confirm contents and exclusions.</w:t>
      </w:r>
    </w:p>
    <w:p>
      <w:pPr>
        <w:pStyle w:val="Instruction"/>
      </w:pPr>
      <w:r>
        <w:rPr>
          <w:b/>
        </w:rPr>
        <w:t xml:space="preserve">4.  </w:t>
      </w:r>
      <w:r>
        <w:t>Before changes, confirm MySQL restore strategy, current v5-equivalent working ZIP, and identity/security settings.</w:t>
      </w:r>
    </w:p>
    <w:p>
      <w:pPr>
        <w:pStyle w:val="Instruction"/>
      </w:pPr>
      <w:r>
        <w:rPr>
          <w:b/>
        </w:rPr>
        <w:t xml:space="preserve">5.  </w:t>
      </w:r>
      <w:r>
        <w:t>Open App Services → app-insite-test → Deployment Center → Manual Deployment (Push) → Publish files (new).</w:t>
      </w:r>
    </w:p>
    <w:p>
      <w:pPr>
        <w:pStyle w:val="Instruction"/>
      </w:pPr>
      <w:r>
        <w:rPr>
          <w:b/>
        </w:rPr>
        <w:t xml:space="preserve">6.  </w:t>
      </w:r>
      <w:r>
        <w:t>Upload the new ZIP and wait for deployment completed.</w:t>
      </w:r>
    </w:p>
    <w:p>
      <w:pPr>
        <w:pStyle w:val="Instruction"/>
      </w:pPr>
      <w:r>
        <w:rPr>
          <w:b/>
        </w:rPr>
        <w:t xml:space="preserve">7.  </w:t>
      </w:r>
      <w:r>
        <w:t>Open Monitoring → Log stream; confirm PHP-FPM is ready and no recurring errors appear.</w:t>
      </w:r>
    </w:p>
    <w:p>
      <w:pPr>
        <w:pStyle w:val="Instruction"/>
      </w:pPr>
      <w:r>
        <w:rPr>
          <w:b/>
        </w:rPr>
        <w:t xml:space="preserve">8.  </w:t>
      </w:r>
      <w:r>
        <w:t>Open website and run a short smoke test including auth, Owner identity, MySQL write and Blob download.</w:t>
      </w:r>
    </w:p>
    <w:p>
      <w:pPr>
        <w:pStyle w:val="Instruction"/>
      </w:pPr>
      <w:r>
        <w:rPr>
          <w:b/>
        </w:rPr>
        <w:t xml:space="preserve">9.  </w:t>
      </w:r>
      <w:r>
        <w:t>If a release fails, restore the last known good ZIP using the same deployment process; coordinate DB rollback separately if schema/data migrations occurred.</w:t>
      </w:r>
    </w:p>
    <w:p>
      <w:r>
        <w:rPr>
          <w:b/>
          <w:color w:val="047764"/>
        </w:rPr>
        <w:t xml:space="preserve">CHECK  </w:t>
      </w:r>
      <w:r>
        <w:t>Updated release passes smoke tests and previous release artifact remains available for rollback.</w:t>
      </w:r>
    </w:p>
    <w:p>
      <w:pPr>
        <w:pStyle w:val="Heading1"/>
      </w:pPr>
      <w:r>
        <w:t>Part IV — Troubleshooting with exact diagnostics</w:t>
      </w:r>
    </w:p>
    <w:p>
      <w:pPr>
        <w:pStyle w:val="Heading2"/>
      </w:pPr>
      <w:r>
        <w:t>25. HTTP 403 Forbidden after IP or VPN change</w:t>
      </w:r>
    </w:p>
    <w:p>
      <w:pPr>
        <w:pStyle w:val="Instruction"/>
      </w:pPr>
      <w:r>
        <w:rPr>
          <w:b/>
        </w:rPr>
        <w:t xml:space="preserve">1.  </w:t>
      </w:r>
      <w:r>
        <w:t>From your workstation open a What Is My IP page and check the current public IPv4 address.</w:t>
      </w:r>
    </w:p>
    <w:p>
      <w:pPr>
        <w:pStyle w:val="Instruction"/>
      </w:pPr>
      <w:r>
        <w:rPr>
          <w:b/>
        </w:rPr>
        <w:t xml:space="preserve">2.  </w:t>
      </w:r>
      <w:r>
        <w:t>In Azure Portal go to App Services → app-insite-test → Networking → Access restrictions.</w:t>
      </w:r>
    </w:p>
    <w:p>
      <w:pPr>
        <w:pStyle w:val="Instruction"/>
      </w:pPr>
      <w:r>
        <w:rPr>
          <w:b/>
        </w:rPr>
        <w:t xml:space="preserve">3.  </w:t>
      </w:r>
      <w:r>
        <w:t>Edit the Allow-Development-PC rule so the IPv4 block is the current approved IPv4 followed by /32.</w:t>
      </w:r>
    </w:p>
    <w:p>
      <w:pPr>
        <w:pStyle w:val="Instruction"/>
      </w:pPr>
      <w:r>
        <w:rPr>
          <w:b/>
        </w:rPr>
        <w:t xml:space="preserve">4.  </w:t>
      </w:r>
      <w:r>
        <w:t>Confirm Unmatched rule action = Deny; save. Test again without disabling security rules.</w:t>
      </w:r>
    </w:p>
    <w:p>
      <w:pPr>
        <w:pStyle w:val="Heading2"/>
      </w:pPr>
      <w:r>
        <w:t>26. ERR_TOO_MANY_REDIRECTS after deployment</w:t>
      </w:r>
    </w:p>
    <w:p>
      <w:pPr>
        <w:pStyle w:val="Instruction"/>
      </w:pPr>
      <w:r>
        <w:rPr>
          <w:b/>
        </w:rPr>
        <w:t xml:space="preserve">1.  </w:t>
      </w:r>
      <w:r>
        <w:t>Open App Services → app-insite-test → SSH and inspect bootstrap/app.php for TrustProxies and EnforceSecureTransport ordering.</w:t>
      </w:r>
    </w:p>
    <w:p>
      <w:pPr>
        <w:pStyle w:val="Instruction"/>
      </w:pPr>
      <w:r>
        <w:rPr>
          <w:b/>
        </w:rPr>
        <w:t xml:space="preserve">2.  </w:t>
      </w:r>
      <w:r>
        <w:t>Ensure the active middleware uses append(EnforceSecureTransport::class) so proxy trust occurs first.</w:t>
      </w:r>
    </w:p>
    <w:p>
      <w:pPr>
        <w:pStyle w:val="Instruction"/>
      </w:pPr>
      <w:r>
        <w:rPr>
          <w:b/>
        </w:rPr>
        <w:t xml:space="preserve">3.  </w:t>
      </w:r>
      <w:r>
        <w:t>Check IRAD_TRUSTED_PROXIES setting. In the tested code wildcard is passed as string * rather than an array containing it.</w:t>
      </w:r>
    </w:p>
    <w:p>
      <w:pPr>
        <w:pStyle w:val="Instruction"/>
      </w:pPr>
      <w:r>
        <w:rPr>
          <w:b/>
        </w:rPr>
        <w:t xml:space="preserve">4.  </w:t>
      </w:r>
      <w:r>
        <w:t>Ensure APP_URL uses HTTPS and Azure App Service TLS termination forwards HTTPS headers correctly.</w:t>
      </w:r>
    </w:p>
    <w:p>
      <w:pPr>
        <w:pStyle w:val="Instruction"/>
      </w:pPr>
      <w:r>
        <w:rPr>
          <w:b/>
        </w:rPr>
        <w:t xml:space="preserve">5.  </w:t>
      </w:r>
      <w:r>
        <w:t>Rebuild/test locally and redeploy only the changed approved code.</w:t>
      </w:r>
    </w:p>
    <w:p>
      <w:pPr>
        <w:pStyle w:val="Command"/>
      </w:pPr>
      <w:r>
        <w:t>php artisan tinker --execute="dump(config('app.env'), env('IRAD_TRUSTED_PROXIES'), config('security.enforce_https'));"</w:t>
      </w:r>
    </w:p>
    <w:p>
      <w:pPr>
        <w:pStyle w:val="Command"/>
      </w:pPr>
      <w:r>
        <w:t>grep -n "EnforceSecureTransport::class" bootstrap/app.php</w:t>
      </w:r>
    </w:p>
    <w:p>
      <w:pPr>
        <w:pStyle w:val="Heading2"/>
      </w:pPr>
      <w:r>
        <w:t>27. Uploaded attachment exists but Open shows HTTP 500</w:t>
      </w:r>
    </w:p>
    <w:p>
      <w:pPr>
        <w:pStyle w:val="Instruction"/>
      </w:pPr>
      <w:r>
        <w:rPr>
          <w:b/>
        </w:rPr>
        <w:t xml:space="preserve">1.  </w:t>
      </w:r>
      <w:r>
        <w:t>Open App Service → SSH; reproduce the download once in the browser.</w:t>
      </w:r>
    </w:p>
    <w:p>
      <w:pPr>
        <w:pStyle w:val="Instruction"/>
      </w:pPr>
      <w:r>
        <w:rPr>
          <w:b/>
        </w:rPr>
        <w:t xml:space="preserve">2.  </w:t>
      </w:r>
      <w:r>
        <w:t>Run the Laravel log command below.</w:t>
      </w:r>
    </w:p>
    <w:p>
      <w:pPr>
        <w:pStyle w:val="Instruction"/>
      </w:pPr>
      <w:r>
        <w:rPr>
          <w:b/>
        </w:rPr>
        <w:t xml:space="preserve">3.  </w:t>
      </w:r>
      <w:r>
        <w:t>For a 60-second timeout on Blob HEAD, verify the adapter sets CURLOPT_NOBODY for HEAD requests.</w:t>
      </w:r>
    </w:p>
    <w:p>
      <w:pPr>
        <w:pStyle w:val="Instruction"/>
      </w:pPr>
      <w:r>
        <w:rPr>
          <w:b/>
        </w:rPr>
        <w:t xml:space="preserve">4.  </w:t>
      </w:r>
      <w:r>
        <w:t>For “headers(): Return value must be of type array, string returned”, verify headers() returns string.</w:t>
      </w:r>
    </w:p>
    <w:p>
      <w:pPr>
        <w:pStyle w:val="Instruction"/>
      </w:pPr>
      <w:r>
        <w:rPr>
          <w:b/>
        </w:rPr>
        <w:t xml:space="preserve">5.  </w:t>
      </w:r>
      <w:r>
        <w:t>Check managed-identity permissions on the documents container and Blob endpoint connectivity.</w:t>
      </w:r>
    </w:p>
    <w:p>
      <w:pPr>
        <w:pStyle w:val="Instruction"/>
      </w:pPr>
      <w:r>
        <w:rPr>
          <w:b/>
        </w:rPr>
        <w:t xml:space="preserve">6.  </w:t>
      </w:r>
      <w:r>
        <w:t>Apply code changes locally, run tests, rebuild the full offline package and redeploy.</w:t>
      </w:r>
    </w:p>
    <w:p>
      <w:pPr>
        <w:pStyle w:val="Command"/>
      </w:pPr>
      <w:r>
        <w:t>tail -n 90 storage/logs/laravel.log</w:t>
      </w:r>
    </w:p>
    <w:p>
      <w:pPr>
        <w:pStyle w:val="Command"/>
      </w:pPr>
      <w:r>
        <w:t>curl -sS -I --connect-timeout 10 --max-time 20 https://stinsitetest.blob.core.windows.net/</w:t>
      </w:r>
    </w:p>
    <w:p>
      <w:pPr>
        <w:pStyle w:val="Command"/>
      </w:pPr>
      <w:r>
        <w:t>grep -n 'CURLOPT_NOBODY\|function headers' app/Storage/AzureBlobAdapter.php</w:t>
      </w:r>
    </w:p>
    <w:p>
      <w:pPr>
        <w:pStyle w:val="Heading2"/>
      </w:pPr>
      <w:r>
        <w:t>28. Key Vault secret reference unresolved / database connection refused</w:t>
      </w:r>
    </w:p>
    <w:p>
      <w:pPr>
        <w:pStyle w:val="Instruction"/>
      </w:pPr>
      <w:r>
        <w:rPr>
          <w:b/>
        </w:rPr>
        <w:t xml:space="preserve">1.  </w:t>
      </w:r>
      <w:r>
        <w:t>Open App Services → app-insite-test → Environment variables and inspect APP_KEY/DB_PASSWORD reference status.</w:t>
      </w:r>
    </w:p>
    <w:p>
      <w:pPr>
        <w:pStyle w:val="Instruction"/>
      </w:pPr>
      <w:r>
        <w:rPr>
          <w:b/>
        </w:rPr>
        <w:t xml:space="preserve">2.  </w:t>
      </w:r>
      <w:r>
        <w:t>Open App Service → Identity and confirm system-assigned identity On.</w:t>
      </w:r>
    </w:p>
    <w:p>
      <w:pPr>
        <w:pStyle w:val="Instruction"/>
      </w:pPr>
      <w:r>
        <w:rPr>
          <w:b/>
        </w:rPr>
        <w:t xml:space="preserve">3.  </w:t>
      </w:r>
      <w:r>
        <w:t>Open Key Vault → kv-insite-test → Access control (IAM) or Access policies and verify app managed identity has secret read access.</w:t>
      </w:r>
    </w:p>
    <w:p>
      <w:pPr>
        <w:pStyle w:val="Instruction"/>
      </w:pPr>
      <w:r>
        <w:rPr>
          <w:b/>
        </w:rPr>
        <w:t xml:space="preserve">4.  </w:t>
      </w:r>
      <w:r>
        <w:t>Open App Service → Networking → VNet integration and verify snet-appservice.</w:t>
      </w:r>
    </w:p>
    <w:p>
      <w:pPr>
        <w:pStyle w:val="Instruction"/>
      </w:pPr>
      <w:r>
        <w:rPr>
          <w:b/>
        </w:rPr>
        <w:t xml:space="preserve">5.  </w:t>
      </w:r>
      <w:r>
        <w:t>Open MySQL → Networking and confirm private subnet, DNS and connectivity from the App Service.</w:t>
      </w:r>
    </w:p>
    <w:p>
      <w:pPr>
        <w:pStyle w:val="Instruction"/>
      </w:pPr>
      <w:r>
        <w:rPr>
          <w:b/>
        </w:rPr>
        <w:t xml:space="preserve">6.  </w:t>
      </w:r>
      <w:r>
        <w:t>When fixed, open App Service SSH and run php artisan db:show.</w:t>
      </w:r>
    </w:p>
    <w:p>
      <w:pPr>
        <w:pStyle w:val="Heading2"/>
      </w:pPr>
      <w:r>
        <w:t>29. Production transition — required differences</w:t>
      </w:r>
    </w:p>
    <w:p>
      <w:r>
        <w:t>This document recreates a TEST environment with seeded fictitious users and explicit automatic identity selection. Before broad production access: replace the test identity mechanism with the approved ADFS/Entra integration; set IRAD_AZURE_TEST_IDENTITY_ENABLED=false, DEV_USER_ENABLED=false and IRAD_IDENTITY_DRIVER=adfs; remove development accounts/data; review proxy trust and direct header spoofing; review least-privilege RBAC and secret rotation; enforce organization-approved private networking and monitoring; plan database and Blob restore, rollback and incident response.</w:t>
      </w:r>
    </w:p>
    <w:p>
      <w:pPr>
        <w:pStyle w:val="Heading1"/>
      </w:pPr>
      <w:r>
        <w:t>Appendix A — Microsoft Learn links for Azure Portal changes</w:t>
      </w:r>
    </w:p>
    <w:p>
      <w:r>
        <w:t>MySQL Flexible Server private VNet creation: https://learn.microsoft.com/en-us/azure/mysql/flexible-server/how-to-manage-virtual-network-portal</w:t>
      </w:r>
    </w:p>
    <w:p>
      <w:r>
        <w:t>MySQL Flexible Server VNet quickstart: https://learn.microsoft.com/en-us/azure/mysql/flexible-server/quickstart-create-connect-server-vnet</w:t>
      </w:r>
    </w:p>
    <w:p>
      <w:r>
        <w:t>App Service VNet Integration: https://learn.microsoft.com/en-us/azure/app-service/configure-vnet-integration-enable</w:t>
      </w:r>
    </w:p>
    <w:p>
      <w:r>
        <w:t>Microsoft Entra authentication on App Service: https://learn.microsoft.com/en-us/entra/identity-platform/multi-service-web-app-authentication-app-service</w:t>
      </w:r>
    </w:p>
    <w:p>
      <w:pPr>
        <w:pStyle w:val="Heading1"/>
      </w:pPr>
      <w:r>
        <w:t>Appendix B — End-of-build checklist</w:t>
      </w:r>
    </w:p>
    <w:p>
      <w:pPr>
        <w:pStyle w:val="Instruction"/>
      </w:pPr>
      <w:r>
        <w:t>☐  Resource group and VNet/subnets created</w:t>
      </w:r>
    </w:p>
    <w:p>
      <w:pPr>
        <w:pStyle w:val="Instruction"/>
      </w:pPr>
      <w:r>
        <w:t>☐  MySQL private Flexible Server Ready and database/user created</w:t>
      </w:r>
    </w:p>
    <w:p>
      <w:pPr>
        <w:pStyle w:val="Instruction"/>
      </w:pPr>
      <w:r>
        <w:t>☐  Storage account LRS and both private containers present</w:t>
      </w:r>
    </w:p>
    <w:p>
      <w:pPr>
        <w:pStyle w:val="Instruction"/>
      </w:pPr>
      <w:r>
        <w:t>☐  Key Vault app key and DB password secrets enabled</w:t>
      </w:r>
    </w:p>
    <w:p>
      <w:pPr>
        <w:pStyle w:val="Instruction"/>
      </w:pPr>
      <w:r>
        <w:t>☐  App Service managed identity and scoped RBAC configured</w:t>
      </w:r>
    </w:p>
    <w:p>
      <w:pPr>
        <w:pStyle w:val="Instruction"/>
      </w:pPr>
      <w:r>
        <w:t>☐  App Service VNet outbound integration confirmed</w:t>
      </w:r>
    </w:p>
    <w:p>
      <w:pPr>
        <w:pStyle w:val="Instruction"/>
      </w:pPr>
      <w:r>
        <w:t>☐  IP allowlist and SCM restrictions configured</w:t>
      </w:r>
    </w:p>
    <w:p>
      <w:pPr>
        <w:pStyle w:val="Instruction"/>
      </w:pPr>
      <w:r>
        <w:t>☐  App Service Key Vault references resolved</w:t>
      </w:r>
    </w:p>
    <w:p>
      <w:pPr>
        <w:pStyle w:val="Instruction"/>
      </w:pPr>
      <w:r>
        <w:t>☐  Microsoft Entra sign-in and approved-user restriction verified</w:t>
      </w:r>
    </w:p>
    <w:p>
      <w:pPr>
        <w:pStyle w:val="Instruction"/>
      </w:pPr>
      <w:r>
        <w:t>☐  Forged unauthenticated header test rejected</w:t>
      </w:r>
    </w:p>
    <w:p>
      <w:pPr>
        <w:pStyle w:val="Instruction"/>
      </w:pPr>
      <w:r>
        <w:t>☐  Offline ZIP deployed; Nginx/PHP-FPM ready</w:t>
      </w:r>
    </w:p>
    <w:p>
      <w:pPr>
        <w:pStyle w:val="Instruction"/>
      </w:pPr>
      <w:r>
        <w:t>☐  All migrations Ran and development dataset seeded (test only)</w:t>
      </w:r>
    </w:p>
    <w:p>
      <w:pPr>
        <w:pStyle w:val="Instruction"/>
      </w:pPr>
      <w:r>
        <w:t>☐  Owner 1111111/role verified and installation completed</w:t>
      </w:r>
    </w:p>
    <w:p>
      <w:pPr>
        <w:pStyle w:val="Instruction"/>
      </w:pPr>
      <w:r>
        <w:t>☐  Protected test identity enabled only after security checks</w:t>
      </w:r>
    </w:p>
    <w:p>
      <w:pPr>
        <w:pStyle w:val="Instruction"/>
      </w:pPr>
      <w:r>
        <w:t>☐  File downloads, imports/rollback, workflows, tickets, RBAC and event logs tested</w:t>
      </w:r>
    </w:p>
    <w:p>
      <w:pPr>
        <w:pStyle w:val="Instruction"/>
      </w:pPr>
      <w:r>
        <w:t>☐  Logging and backup/storage data protection reviewed</w:t>
      </w:r>
    </w:p>
    <w:p>
      <w:pPr>
        <w:pStyle w:val="Instruction"/>
      </w:pPr>
      <w:r>
        <w:t>☐  Working release and rollback plan recorded</w:t>
      </w:r>
    </w:p>
    <w:sectPr w:rsidR="00FC693F" w:rsidRPr="0006063C" w:rsidSect="00034616">
      <w:headerReference w:type="default" r:id="rId9"/>
      <w:footerReference w:type="default" r:id="rId10"/>
      <w:pgSz w:w="12240" w:h="15840"/>
      <w:pgMar w:top="979" w:right="1181" w:bottom="90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Test environment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INSITE PORTAL  |  AZURE SETUP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86F68"/>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34D56"/>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75D6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D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80"/>
      <w:ind w:left="288"/>
    </w:pPr>
    <w:rPr>
      <w:rFonts w:ascii="Consolas" w:hAnsi="Consolas"/>
      <w:sz w:val="16"/>
    </w:rPr>
  </w:style>
  <w:style w:type="paragraph" w:customStyle="1" w:styleId="Instruction">
    <w:name w:val="Instruction"/>
    <w:pPr>
      <w:spacing w:after="80"/>
      <w:ind w:left="288" w:hanging="288"/>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