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Times New Roman"/>
          <w:b/>
          <w:sz w:val="24"/>
        </w:rPr>
        <w:t>УТВЕРЖДАЮ</w:t>
        <w:br/>
      </w:r>
      <w:r>
        <w:rPr>
          <w:rFonts w:ascii="Times New Roman" w:hAnsi="Times New Roman" w:eastAsia="Times New Roman"/>
          <w:sz w:val="24"/>
        </w:rPr>
        <w:t>Директор по качеству</w:t>
        <w:br/>
        <w:t>АО «Северная Торговая Платформа»</w:t>
        <w:br/>
        <w:t>______________ /Е.В. Петрова/</w:t>
        <w:br/>
        <w:t>14.04.2026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6"/>
        </w:rPr>
        <w:t>АО «СЕВЕРНАЯ ТОРГОВАЯ ПЛАТФОРМА»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СПЕЦИФИКАЦИЯ ТРЕБОВАНИЙ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№ СТП-WFM-TR-056-2026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8C9A"/>
          <w:left w:val="single" w:sz="8" w:space="0" w:color="7F8C9A"/>
          <w:bottom w:val="single" w:sz="8" w:space="0" w:color="7F8C9A"/>
          <w:right w:val="single" w:sz="8" w:space="0" w:color="7F8C9A"/>
          <w:insideH w:val="single" w:sz="8" w:space="0" w:color="7F8C9A"/>
          <w:insideV w:val="single" w:sz="8" w:space="0" w:color="7F8C9A"/>
        </w:tblBorders>
      </w:tblPr>
      <w:tblGrid>
        <w:gridCol w:w="4844"/>
        <w:gridCol w:w="4844"/>
      </w:tblGrid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Продукт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WarehouseFlow Mobile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 документа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Фиксация требований к работе мобильного приложения без сети и правилам синхронизации данных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Версия продукта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5.6.1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Сборка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WFM-5.6.1.2417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Подготовлено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14.04.2026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Подразделение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Департамент цифровой логистики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1. Область применения</w:t>
      </w:r>
    </w:p>
    <w:p>
      <w:r>
        <w:t>Настоящая спецификация устанавливает функциональные и эксплуатационные требования к работе приложения WarehouseFlow Mobile при отсутствии связи с центральным контуром и при последующей синхронизации накопленных данных.</w:t>
      </w:r>
    </w:p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2. Базовые требования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Приложение должно обеспечивать регистрацию приемки товара при полном отсутствии доступа к сети передачи данных.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Каждое действие пользователя должно сохраняться в локальном журнале операций с отметкой времени устройства и идентификатором учетной записи.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Локально сохраненные операции не должны теряться при штатном закрытии приложения, перезагрузке устройства либо кратковременном разряде терминала после восстановления питания.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После восстановления связи синхронизация должна выполняться автоматически либо по явному действию пользователя без повторного ввода уже зарегистрированных данных.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При синхронизации должен сохраняться порядок документов в пределах одной сессии приемки.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Для накладных, сформированных в офлайн-режиме, должна сохраняться возможность печати после подтверждения успешной синхронизации.</w:t>
      </w:r>
    </w:p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3. Ограничения и допущения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Максимальный объем локально накопленных данных на одном устройстве — не менее 5 000 товарных позиций в 300 документах приемки.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При конфликте по уже синхронизированной накладной приоритет имеет запись, подтвержденная на сервере ранее по времени приема.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Повторная отправка идентичной операции не должна приводить к дублированию строк приемки и печатных форм.</w:t>
      </w:r>
    </w:p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4. Контроль соответствия</w:t>
      </w:r>
    </w:p>
    <w:p>
      <w:r>
        <w:t>Подтверждение выполнения требований осуществляется по результатам функциональной проверки, зафиксированной в тест-плане и отчете о тестировании по релизу WarehouseFlow Mobile версии 5.6.1.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0C8"/>
          <w:left w:val="single" w:sz="6" w:space="0" w:color="B8C0C8"/>
          <w:bottom w:val="single" w:sz="6" w:space="0" w:color="B8C0C8"/>
          <w:right w:val="single" w:sz="6" w:space="0" w:color="B8C0C8"/>
          <w:insideH w:val="single" w:sz="6" w:space="0" w:color="B8C0C8"/>
          <w:insideV w:val="single" w:sz="6" w:space="0" w:color="B8C0C8"/>
        </w:tblBorders>
      </w:tblPr>
      <w:tblGrid>
        <w:gridCol w:w="4535"/>
        <w:gridCol w:w="4535"/>
      </w:tblGrid>
      <w:tr>
        <w:tc>
          <w:tcPr>
            <w:tcW w:type="dxa" w:w="48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направления качества</w:t>
            </w:r>
          </w:p>
        </w:tc>
        <w:tc>
          <w:tcPr>
            <w:tcW w:type="dxa" w:w="48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продукта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38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petrov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8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sz w:val="24"/>
              </w:rPr>
              <w:br/>
              <w:t>Е.В. Петрова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38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ivanov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8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sz w:val="24"/>
              </w:rPr>
              <w:br/>
              <w:t>А.С. Иванов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Конфиденциально для внутреннего использования • Версия продукта 5.6.1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sz w:val="18"/>
      </w:rPr>
      <w:t>АО «Северная Торговая Платформа»</w:t>
      <w:br/>
      <w:t>WarehouseFlow Mobile</w:t>
      <w:br/>
      <w:t>Спецификация требований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