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Выводы по результатам моделирования процессов AS IS -&gt; TO BE</w:t>
      </w:r>
    </w:p>
    <w:p/>
    <w:p>
      <w:r>
        <w:t>В ходе моделирования были проанализированы текущий (AS IS) и целевой (TO BE) процессы организации академических пересдач в РТУ МИРЭА.</w:t>
      </w:r>
    </w:p>
    <w:p>
      <w:pPr>
        <w:pStyle w:val="Heading2"/>
      </w:pPr>
      <w:r>
        <w:t>AS IS — текущий процесс</w:t>
      </w:r>
    </w:p>
    <w:p>
      <w:pPr>
        <w:pStyle w:val="ListBullet"/>
      </w:pPr>
      <w:r>
        <w:t>Процесс насчитывает около 24 шагов, выполняемых вручную: бумажные заявления, устные договорённости между участниками.</w:t>
      </w:r>
    </w:p>
    <w:p>
      <w:pPr>
        <w:pStyle w:val="ListBullet"/>
      </w:pPr>
      <w:r>
        <w:t>Студент вынужден самостоятельно искать расписание пересдач на бумажном стенде и в день экзамена стоять в очереди за бумажным допуском.</w:t>
      </w:r>
    </w:p>
    <w:p>
      <w:pPr>
        <w:pStyle w:val="ListBullet"/>
      </w:pPr>
      <w:r>
        <w:t>Преподаватель не имеет информации о количестве записавшихся студентов и узнаёт об их отсутствии только придя на пересдачу и отсидев всю пару.</w:t>
      </w:r>
    </w:p>
    <w:p>
      <w:pPr>
        <w:pStyle w:val="ListBullet"/>
      </w:pPr>
      <w:r>
        <w:t>Учебный отдел печатает и выдаёт допуски лично, оказываясь в эпицентре очередей перед каждой пересдачей.</w:t>
      </w:r>
    </w:p>
    <w:p>
      <w:pPr>
        <w:pStyle w:val="ListBullet"/>
      </w:pPr>
      <w:r>
        <w:t>Отсутствует синхронизация между участниками процесса, документы теряются, согласования срываются из-за человеческого фактора.</w:t>
      </w:r>
    </w:p>
    <w:p>
      <w:pPr>
        <w:pStyle w:val="ListBullet"/>
      </w:pPr>
      <w:r>
        <w:t>Журнал аудита отсутствует — восстановить историю действий и принятых решений невозможно.</w:t>
      </w:r>
    </w:p>
    <w:p>
      <w:pPr>
        <w:pStyle w:val="Heading2"/>
      </w:pPr>
      <w:r>
        <w:t>TO BE — целевой процесс</w:t>
      </w:r>
    </w:p>
    <w:p>
      <w:pPr>
        <w:pStyle w:val="ListBullet"/>
      </w:pPr>
      <w:r>
        <w:t>Процесс сокращён до 8 шагов в цифровом формате — каждый участник выполняет свои действия в личном кабинете онлайн.</w:t>
      </w:r>
    </w:p>
    <w:p>
      <w:pPr>
        <w:pStyle w:val="ListBullet"/>
      </w:pPr>
      <w:r>
        <w:t>Студент самостоятельно записывается на пересдачу через ЛКС, допуск цифровой — очередей нет.</w:t>
      </w:r>
    </w:p>
    <w:p>
      <w:pPr>
        <w:pStyle w:val="ListBullet"/>
      </w:pPr>
      <w:r>
        <w:t>Преподаватель заблаговременно видит список записавшихся студентов и может планировать своё время.</w:t>
      </w:r>
    </w:p>
    <w:p>
      <w:pPr>
        <w:pStyle w:val="ListBullet"/>
      </w:pPr>
      <w:r>
        <w:t>Учебный отдел публикует слоты одним действием в системе, без печати и выдачи бумажных документов.</w:t>
      </w:r>
    </w:p>
    <w:p>
      <w:pPr>
        <w:pStyle w:val="ListBullet"/>
      </w:pPr>
      <w:r>
        <w:t>Автоматическая проверка конфликтов расписания при создании слота исключает пересечения.</w:t>
      </w:r>
    </w:p>
    <w:p>
      <w:pPr>
        <w:pStyle w:val="ListBullet"/>
      </w:pPr>
      <w:r>
        <w:t>100% аудит — каждое действие фиксируется в журнале с временной меткой и идентификатором пользователя.</w:t>
      </w:r>
    </w:p>
    <w:p/>
    <w:p>
      <w:pPr>
        <w:pStyle w:val="Heading2"/>
      </w:pPr>
      <w:r>
        <w:t>Ключевой вывод</w:t>
      </w:r>
    </w:p>
    <w:p>
      <w:r>
        <w:t>Переход от AS IS к TO BE устраняет бумажную бюрократию и переводит полный цикл организации пересдач в цифровой формат, что обеспечивает удобство каждому участнику процесса: студенту, преподавателю, кафедре и учебному отделу.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