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55B" w:rsidP="22556728" w:rsidRDefault="00252C65" w14:paraId="461C917B" w14:textId="048C62A6">
      <w:pPr>
        <w:rPr>
          <w:sz w:val="28"/>
          <w:szCs w:val="28"/>
          <w:u w:val="single"/>
        </w:rPr>
      </w:pPr>
      <w:r w:rsidRPr="22556728">
        <w:rPr>
          <w:sz w:val="28"/>
          <w:szCs w:val="28"/>
          <w:u w:val="single"/>
        </w:rPr>
        <w:t>West Nile Surveillance Spreadsheet Protocol</w:t>
      </w:r>
      <w:r w:rsidRPr="22556728" w:rsidR="00306283">
        <w:rPr>
          <w:sz w:val="28"/>
          <w:szCs w:val="28"/>
          <w:u w:val="single"/>
        </w:rPr>
        <w:t xml:space="preserve"> 2023</w:t>
      </w:r>
    </w:p>
    <w:p w:rsidR="00623A56" w:rsidP="22556728" w:rsidRDefault="00623A56" w14:paraId="059BD716" w14:textId="77777777">
      <w:pPr>
        <w:rPr>
          <w:sz w:val="28"/>
          <w:szCs w:val="28"/>
          <w:u w:val="single"/>
        </w:rPr>
      </w:pPr>
    </w:p>
    <w:p w:rsidR="00F02C61" w:rsidP="22556728" w:rsidRDefault="00814716" w14:paraId="660E9D8D" w14:textId="7CA4BA74">
      <w:pPr>
        <w:rPr>
          <w:u w:val="single"/>
        </w:rPr>
      </w:pPr>
      <w:r w:rsidRPr="00814716">
        <w:rPr>
          <w:u w:val="single"/>
        </w:rPr>
        <w:t xml:space="preserve">Weekly File Prep Work </w:t>
      </w:r>
    </w:p>
    <w:p w:rsidRPr="00FF1CC1" w:rsidR="00FF1CC1" w:rsidP="22556728" w:rsidRDefault="00FF1CC1" w14:paraId="05B07397" w14:textId="1AD26C51">
      <w:r w:rsidR="00FF1CC1">
        <w:rPr/>
        <w:t>*This can be done before samples are given*</w:t>
      </w:r>
    </w:p>
    <w:p w:rsidR="001464A8" w:rsidP="001464A8" w:rsidRDefault="001464A8" w14:paraId="3BF6385E" w14:textId="77777777">
      <w:pPr>
        <w:pStyle w:val="ListParagraph"/>
        <w:numPr>
          <w:ilvl w:val="0"/>
          <w:numId w:val="2"/>
        </w:numPr>
        <w:rPr>
          <w:color w:val="70AD47" w:themeColor="accent6"/>
        </w:rPr>
      </w:pPr>
      <w:r w:rsidRPr="00A6464D">
        <w:rPr>
          <w:color w:val="70AD47" w:themeColor="accent6"/>
        </w:rPr>
        <w:t xml:space="preserve">Create a new </w:t>
      </w:r>
      <w:r>
        <w:rPr>
          <w:color w:val="70AD47" w:themeColor="accent6"/>
        </w:rPr>
        <w:t xml:space="preserve">folder within the </w:t>
      </w:r>
      <w:proofErr w:type="spellStart"/>
      <w:r>
        <w:rPr>
          <w:color w:val="70AD47" w:themeColor="accent6"/>
        </w:rPr>
        <w:t>sharepoint</w:t>
      </w:r>
      <w:proofErr w:type="spellEnd"/>
      <w:r>
        <w:rPr>
          <w:color w:val="70AD47" w:themeColor="accent6"/>
        </w:rPr>
        <w:t xml:space="preserve"> file for “WNV-S” with the correct week </w:t>
      </w:r>
      <w:proofErr w:type="gramStart"/>
      <w:r>
        <w:rPr>
          <w:color w:val="70AD47" w:themeColor="accent6"/>
        </w:rPr>
        <w:t>number</w:t>
      </w:r>
      <w:proofErr w:type="gramEnd"/>
    </w:p>
    <w:p w:rsidR="001464A8" w:rsidP="001464A8" w:rsidRDefault="001464A8" w14:paraId="6FDD4297" w14:textId="77777777">
      <w:pPr>
        <w:pStyle w:val="ListParagraph"/>
        <w:numPr>
          <w:ilvl w:val="0"/>
          <w:numId w:val="2"/>
        </w:numPr>
        <w:rPr>
          <w:color w:val="70AD47" w:themeColor="accent6"/>
        </w:rPr>
      </w:pPr>
      <w:r>
        <w:rPr>
          <w:color w:val="70AD47" w:themeColor="accent6"/>
        </w:rPr>
        <w:t xml:space="preserve">There should be two files labeled “Data from VDCI and TA” and “Protocols and CSU Data” along with 1 word document, and 2 excel </w:t>
      </w:r>
      <w:proofErr w:type="gramStart"/>
      <w:r>
        <w:rPr>
          <w:color w:val="70AD47" w:themeColor="accent6"/>
        </w:rPr>
        <w:t>files</w:t>
      </w:r>
      <w:proofErr w:type="gramEnd"/>
      <w:r>
        <w:rPr>
          <w:color w:val="70AD47" w:themeColor="accent6"/>
        </w:rPr>
        <w:t xml:space="preserve"> </w:t>
      </w:r>
    </w:p>
    <w:p w:rsidR="001464A8" w:rsidP="001464A8" w:rsidRDefault="001464A8" w14:paraId="16508FE5" w14:textId="77777777">
      <w:pPr>
        <w:pStyle w:val="ListParagraph"/>
        <w:numPr>
          <w:ilvl w:val="1"/>
          <w:numId w:val="2"/>
        </w:numPr>
        <w:rPr>
          <w:color w:val="70AD47" w:themeColor="accent6"/>
        </w:rPr>
      </w:pPr>
      <w:r>
        <w:rPr>
          <w:color w:val="70AD47" w:themeColor="accent6"/>
        </w:rPr>
        <w:t xml:space="preserve">“Data from VDCI and TA” holds the data emailed from both companies containing the traps they collected mosquitoes from and the </w:t>
      </w:r>
      <w:proofErr w:type="gramStart"/>
      <w:r>
        <w:rPr>
          <w:color w:val="70AD47" w:themeColor="accent6"/>
        </w:rPr>
        <w:t>amount</w:t>
      </w:r>
      <w:proofErr w:type="gramEnd"/>
      <w:r>
        <w:rPr>
          <w:color w:val="70AD47" w:themeColor="accent6"/>
        </w:rPr>
        <w:t xml:space="preserve"> of samples they collected also- this can be added to the </w:t>
      </w:r>
      <w:proofErr w:type="spellStart"/>
      <w:r>
        <w:rPr>
          <w:color w:val="70AD47" w:themeColor="accent6"/>
        </w:rPr>
        <w:t>sharepoint</w:t>
      </w:r>
      <w:proofErr w:type="spellEnd"/>
      <w:r>
        <w:rPr>
          <w:color w:val="70AD47" w:themeColor="accent6"/>
        </w:rPr>
        <w:t xml:space="preserve"> immediately after receiving the data via email </w:t>
      </w:r>
    </w:p>
    <w:p w:rsidR="001464A8" w:rsidP="001464A8" w:rsidRDefault="001464A8" w14:paraId="2BAD138B" w14:textId="77777777">
      <w:pPr>
        <w:pStyle w:val="ListParagraph"/>
        <w:numPr>
          <w:ilvl w:val="1"/>
          <w:numId w:val="2"/>
        </w:numPr>
        <w:rPr>
          <w:color w:val="70AD47" w:themeColor="accent6"/>
        </w:rPr>
      </w:pPr>
      <w:r>
        <w:rPr>
          <w:color w:val="70AD47" w:themeColor="accent6"/>
        </w:rPr>
        <w:t>“Protocols and CSU Data” holds:</w:t>
      </w:r>
    </w:p>
    <w:p w:rsidR="001464A8" w:rsidP="001464A8" w:rsidRDefault="001464A8" w14:paraId="29D37CAF" w14:textId="77777777">
      <w:pPr>
        <w:pStyle w:val="ListParagraph"/>
        <w:numPr>
          <w:ilvl w:val="2"/>
          <w:numId w:val="2"/>
        </w:numPr>
        <w:rPr>
          <w:color w:val="70AD47" w:themeColor="accent6"/>
        </w:rPr>
      </w:pPr>
      <w:r>
        <w:rPr>
          <w:color w:val="70AD47" w:themeColor="accent6"/>
        </w:rPr>
        <w:t xml:space="preserve"> the sample plates you created before running the plates (FC_LV RNA Plate 20XX WXX) which was taken from the emailed data from the </w:t>
      </w:r>
      <w:proofErr w:type="gramStart"/>
      <w:r>
        <w:rPr>
          <w:color w:val="70AD47" w:themeColor="accent6"/>
        </w:rPr>
        <w:t>companies</w:t>
      </w:r>
      <w:proofErr w:type="gramEnd"/>
    </w:p>
    <w:p w:rsidR="001464A8" w:rsidP="001464A8" w:rsidRDefault="001464A8" w14:paraId="31632077" w14:textId="77777777">
      <w:pPr>
        <w:pStyle w:val="ListParagraph"/>
        <w:numPr>
          <w:ilvl w:val="2"/>
          <w:numId w:val="2"/>
        </w:numPr>
        <w:rPr>
          <w:color w:val="70AD47" w:themeColor="accent6"/>
        </w:rPr>
      </w:pPr>
      <w:r>
        <w:rPr>
          <w:color w:val="70AD47" w:themeColor="accent6"/>
        </w:rPr>
        <w:t xml:space="preserve">The results taken from the </w:t>
      </w:r>
      <w:proofErr w:type="spellStart"/>
      <w:r>
        <w:rPr>
          <w:color w:val="70AD47" w:themeColor="accent6"/>
        </w:rPr>
        <w:t>quantstudio</w:t>
      </w:r>
      <w:proofErr w:type="spellEnd"/>
      <w:r>
        <w:rPr>
          <w:color w:val="70AD47" w:themeColor="accent6"/>
        </w:rPr>
        <w:t xml:space="preserve"> for each plate (Initials-Date Ran and Plate Number) </w:t>
      </w:r>
    </w:p>
    <w:p w:rsidR="001464A8" w:rsidP="001464A8" w:rsidRDefault="001464A8" w14:paraId="42E1355F" w14:textId="77777777">
      <w:pPr>
        <w:pStyle w:val="ListParagraph"/>
        <w:numPr>
          <w:ilvl w:val="2"/>
          <w:numId w:val="2"/>
        </w:numPr>
        <w:rPr>
          <w:color w:val="70AD47" w:themeColor="accent6"/>
        </w:rPr>
      </w:pPr>
      <w:r>
        <w:rPr>
          <w:color w:val="70AD47" w:themeColor="accent6"/>
        </w:rPr>
        <w:t xml:space="preserve">When taking data from </w:t>
      </w:r>
      <w:proofErr w:type="spellStart"/>
      <w:r>
        <w:rPr>
          <w:color w:val="70AD47" w:themeColor="accent6"/>
        </w:rPr>
        <w:t>flycycler</w:t>
      </w:r>
      <w:proofErr w:type="spellEnd"/>
      <w:r>
        <w:rPr>
          <w:color w:val="70AD47" w:themeColor="accent6"/>
        </w:rPr>
        <w:t xml:space="preserve">-&gt; download data in eds form by dragging it onto the </w:t>
      </w:r>
      <w:proofErr w:type="spellStart"/>
      <w:r>
        <w:rPr>
          <w:color w:val="70AD47" w:themeColor="accent6"/>
        </w:rPr>
        <w:t>flashdrive</w:t>
      </w:r>
      <w:proofErr w:type="spellEnd"/>
    </w:p>
    <w:p w:rsidR="001464A8" w:rsidP="001464A8" w:rsidRDefault="001464A8" w14:paraId="54C94392" w14:textId="77777777">
      <w:pPr>
        <w:pStyle w:val="ListParagraph"/>
        <w:numPr>
          <w:ilvl w:val="3"/>
          <w:numId w:val="2"/>
        </w:numPr>
        <w:rPr>
          <w:color w:val="70AD47" w:themeColor="accent6"/>
        </w:rPr>
      </w:pPr>
      <w:r>
        <w:rPr>
          <w:color w:val="70AD47" w:themeColor="accent6"/>
        </w:rPr>
        <w:t xml:space="preserve">Plug </w:t>
      </w:r>
      <w:proofErr w:type="spellStart"/>
      <w:r>
        <w:rPr>
          <w:color w:val="70AD47" w:themeColor="accent6"/>
        </w:rPr>
        <w:t>flashdrive</w:t>
      </w:r>
      <w:proofErr w:type="spellEnd"/>
      <w:r>
        <w:rPr>
          <w:color w:val="70AD47" w:themeColor="accent6"/>
        </w:rPr>
        <w:t xml:space="preserve"> into beta </w:t>
      </w:r>
      <w:proofErr w:type="spellStart"/>
      <w:r>
        <w:rPr>
          <w:color w:val="70AD47" w:themeColor="accent6"/>
        </w:rPr>
        <w:t>ebel</w:t>
      </w:r>
      <w:proofErr w:type="spellEnd"/>
      <w:r>
        <w:rPr>
          <w:color w:val="70AD47" w:themeColor="accent6"/>
        </w:rPr>
        <w:t xml:space="preserve"> </w:t>
      </w:r>
      <w:proofErr w:type="spellStart"/>
      <w:r>
        <w:rPr>
          <w:color w:val="70AD47" w:themeColor="accent6"/>
        </w:rPr>
        <w:t>quantstudio</w:t>
      </w:r>
      <w:proofErr w:type="spellEnd"/>
      <w:r>
        <w:rPr>
          <w:color w:val="70AD47" w:themeColor="accent6"/>
        </w:rPr>
        <w:t xml:space="preserve"> and reanalyze the eds </w:t>
      </w:r>
      <w:proofErr w:type="gramStart"/>
      <w:r>
        <w:rPr>
          <w:color w:val="70AD47" w:themeColor="accent6"/>
        </w:rPr>
        <w:t>file</w:t>
      </w:r>
      <w:proofErr w:type="gramEnd"/>
      <w:r>
        <w:rPr>
          <w:color w:val="70AD47" w:themeColor="accent6"/>
        </w:rPr>
        <w:t xml:space="preserve"> </w:t>
      </w:r>
    </w:p>
    <w:p w:rsidR="001464A8" w:rsidP="001464A8" w:rsidRDefault="001464A8" w14:paraId="48320B82" w14:textId="77777777">
      <w:pPr>
        <w:pStyle w:val="ListParagraph"/>
        <w:numPr>
          <w:ilvl w:val="3"/>
          <w:numId w:val="2"/>
        </w:numPr>
        <w:rPr>
          <w:color w:val="70AD47" w:themeColor="accent6"/>
        </w:rPr>
      </w:pPr>
      <w:r>
        <w:rPr>
          <w:color w:val="70AD47" w:themeColor="accent6"/>
        </w:rPr>
        <w:t xml:space="preserve">Then export results like </w:t>
      </w:r>
      <w:proofErr w:type="gramStart"/>
      <w:r>
        <w:rPr>
          <w:color w:val="70AD47" w:themeColor="accent6"/>
        </w:rPr>
        <w:t>normal</w:t>
      </w:r>
      <w:proofErr w:type="gramEnd"/>
    </w:p>
    <w:p w:rsidR="001464A8" w:rsidP="001464A8" w:rsidRDefault="001464A8" w14:paraId="42F06167" w14:textId="77777777">
      <w:pPr>
        <w:pStyle w:val="ListParagraph"/>
        <w:numPr>
          <w:ilvl w:val="2"/>
          <w:numId w:val="2"/>
        </w:numPr>
        <w:rPr>
          <w:color w:val="70AD47" w:themeColor="accent6"/>
        </w:rPr>
      </w:pPr>
      <w:r>
        <w:rPr>
          <w:color w:val="70AD47" w:themeColor="accent6"/>
        </w:rPr>
        <w:t xml:space="preserve">The general q-RTPCR WNV-s Protocol to have just for </w:t>
      </w:r>
      <w:proofErr w:type="gramStart"/>
      <w:r>
        <w:rPr>
          <w:color w:val="70AD47" w:themeColor="accent6"/>
        </w:rPr>
        <w:t>reference</w:t>
      </w:r>
      <w:proofErr w:type="gramEnd"/>
    </w:p>
    <w:p w:rsidR="001464A8" w:rsidP="001464A8" w:rsidRDefault="001464A8" w14:paraId="1AD58AD5" w14:textId="77777777">
      <w:pPr>
        <w:pStyle w:val="ListParagraph"/>
        <w:numPr>
          <w:ilvl w:val="2"/>
          <w:numId w:val="2"/>
        </w:numPr>
        <w:rPr>
          <w:color w:val="70AD47" w:themeColor="accent6"/>
        </w:rPr>
      </w:pPr>
      <w:r>
        <w:rPr>
          <w:color w:val="70AD47" w:themeColor="accent6"/>
        </w:rPr>
        <w:t xml:space="preserve">WNV-s Extraction protocol that is adjusted each week to prepare the correct amount of master mix based on the amount of samples </w:t>
      </w:r>
      <w:proofErr w:type="gramStart"/>
      <w:r>
        <w:rPr>
          <w:color w:val="70AD47" w:themeColor="accent6"/>
        </w:rPr>
        <w:t>collected</w:t>
      </w:r>
      <w:proofErr w:type="gramEnd"/>
    </w:p>
    <w:p w:rsidR="001464A8" w:rsidP="001464A8" w:rsidRDefault="001464A8" w14:paraId="0D3BBBC3" w14:textId="77777777">
      <w:pPr>
        <w:pStyle w:val="ListParagraph"/>
        <w:numPr>
          <w:ilvl w:val="1"/>
          <w:numId w:val="2"/>
        </w:numPr>
        <w:rPr>
          <w:color w:val="70AD47" w:themeColor="accent6"/>
        </w:rPr>
      </w:pPr>
      <w:r>
        <w:rPr>
          <w:color w:val="70AD47" w:themeColor="accent6"/>
        </w:rPr>
        <w:t xml:space="preserve">FC_LV Document Reporting 20XX Week XX is the official report that all data analyzed will be put into to send </w:t>
      </w:r>
      <w:proofErr w:type="gramStart"/>
      <w:r>
        <w:rPr>
          <w:color w:val="70AD47" w:themeColor="accent6"/>
        </w:rPr>
        <w:t>out</w:t>
      </w:r>
      <w:proofErr w:type="gramEnd"/>
    </w:p>
    <w:p w:rsidR="001464A8" w:rsidP="001464A8" w:rsidRDefault="001464A8" w14:paraId="479EEC06" w14:textId="77777777">
      <w:pPr>
        <w:pStyle w:val="ListParagraph"/>
        <w:numPr>
          <w:ilvl w:val="1"/>
          <w:numId w:val="2"/>
        </w:numPr>
        <w:rPr>
          <w:color w:val="70AD47" w:themeColor="accent6"/>
        </w:rPr>
      </w:pPr>
      <w:r>
        <w:rPr>
          <w:color w:val="70AD47" w:themeColor="accent6"/>
        </w:rPr>
        <w:t xml:space="preserve">FC_LV Full Report will also be sent out and contains the graphs and analyzed </w:t>
      </w:r>
      <w:proofErr w:type="gramStart"/>
      <w:r>
        <w:rPr>
          <w:color w:val="70AD47" w:themeColor="accent6"/>
        </w:rPr>
        <w:t>data</w:t>
      </w:r>
      <w:proofErr w:type="gramEnd"/>
      <w:r>
        <w:rPr>
          <w:color w:val="70AD47" w:themeColor="accent6"/>
        </w:rPr>
        <w:t xml:space="preserve"> </w:t>
      </w:r>
    </w:p>
    <w:p w:rsidR="001464A8" w:rsidP="001464A8" w:rsidRDefault="001464A8" w14:paraId="36D18742" w14:textId="77777777">
      <w:pPr>
        <w:pStyle w:val="ListParagraph"/>
        <w:numPr>
          <w:ilvl w:val="1"/>
          <w:numId w:val="2"/>
        </w:numPr>
        <w:rPr>
          <w:color w:val="70AD47" w:themeColor="accent6"/>
        </w:rPr>
      </w:pPr>
      <w:r>
        <w:rPr>
          <w:color w:val="70AD47" w:themeColor="accent6"/>
        </w:rPr>
        <w:t xml:space="preserve">FC_LV q-RTPCR Plate 20XX Week XX is a depiction of the plates with the positives highlighted with their CT scores along with the CT values of the controls and </w:t>
      </w:r>
      <w:proofErr w:type="gramStart"/>
      <w:r>
        <w:rPr>
          <w:color w:val="70AD47" w:themeColor="accent6"/>
        </w:rPr>
        <w:t>standards</w:t>
      </w:r>
      <w:proofErr w:type="gramEnd"/>
      <w:r>
        <w:rPr>
          <w:color w:val="70AD47" w:themeColor="accent6"/>
        </w:rPr>
        <w:t xml:space="preserve"> </w:t>
      </w:r>
    </w:p>
    <w:p w:rsidRPr="00A10207" w:rsidR="001464A8" w:rsidP="001464A8" w:rsidRDefault="001464A8" w14:paraId="1F3ECA17" w14:textId="77777777">
      <w:pPr>
        <w:pStyle w:val="ListParagraph"/>
        <w:numPr>
          <w:ilvl w:val="2"/>
          <w:numId w:val="2"/>
        </w:numPr>
        <w:rPr>
          <w:color w:val="70AD47" w:themeColor="accent6"/>
        </w:rPr>
      </w:pPr>
      <w:r>
        <w:rPr>
          <w:color w:val="70AD47" w:themeColor="accent6"/>
        </w:rPr>
        <w:t xml:space="preserve">This needs to be updated weekly by changing the samples from the older plate to match the new plates and new samples from the current </w:t>
      </w:r>
      <w:proofErr w:type="gramStart"/>
      <w:r>
        <w:rPr>
          <w:color w:val="70AD47" w:themeColor="accent6"/>
        </w:rPr>
        <w:t>week</w:t>
      </w:r>
      <w:proofErr w:type="gramEnd"/>
      <w:r>
        <w:rPr>
          <w:color w:val="70AD47" w:themeColor="accent6"/>
        </w:rPr>
        <w:t xml:space="preserve"> </w:t>
      </w:r>
    </w:p>
    <w:p w:rsidR="001464A8" w:rsidP="001464A8" w:rsidRDefault="001464A8" w14:paraId="46DBA966" w14:textId="77777777">
      <w:pPr>
        <w:pStyle w:val="ListParagraph"/>
        <w:numPr>
          <w:ilvl w:val="0"/>
          <w:numId w:val="2"/>
        </w:numPr>
      </w:pPr>
      <w:r>
        <w:t>Duplicate/Open “FC_LV Full Report 20xx Week xx” from previous week</w:t>
      </w:r>
    </w:p>
    <w:p w:rsidRPr="001464A8" w:rsidR="00814716" w:rsidP="001464A8" w:rsidRDefault="001464A8" w14:paraId="39407B2A" w14:textId="73FE8E1C">
      <w:pPr>
        <w:pStyle w:val="ListParagraph"/>
        <w:numPr>
          <w:ilvl w:val="1"/>
          <w:numId w:val="2"/>
        </w:numPr>
        <w:rPr>
          <w:u w:val="single"/>
        </w:rPr>
      </w:pPr>
      <w:r>
        <w:t>Delete the four macro-generated sheets, “</w:t>
      </w:r>
      <w:proofErr w:type="spellStart"/>
      <w:r>
        <w:t>InfRateCI</w:t>
      </w:r>
      <w:proofErr w:type="spellEnd"/>
      <w:r>
        <w:t>”, “</w:t>
      </w:r>
      <w:proofErr w:type="spellStart"/>
      <w:r>
        <w:t>InfRateZO</w:t>
      </w:r>
      <w:proofErr w:type="spellEnd"/>
      <w:r>
        <w:t>”, “</w:t>
      </w:r>
      <w:proofErr w:type="spellStart"/>
      <w:r>
        <w:t>InfRateZone</w:t>
      </w:r>
      <w:proofErr w:type="spellEnd"/>
      <w:r>
        <w:t>”, and “</w:t>
      </w:r>
      <w:proofErr w:type="spellStart"/>
      <w:r>
        <w:t>InfRateTotal</w:t>
      </w:r>
      <w:proofErr w:type="spellEnd"/>
      <w:r>
        <w:t>”.</w:t>
      </w:r>
    </w:p>
    <w:p w:rsidRPr="00FF1CC1" w:rsidR="001464A8" w:rsidP="00FF1CC1" w:rsidRDefault="001464A8" w14:paraId="4AF9B0B7" w14:textId="77777777" w14:noSpellErr="1">
      <w:pPr>
        <w:rPr>
          <w:u w:val="single"/>
        </w:rPr>
      </w:pPr>
    </w:p>
    <w:p w:rsidR="4C772582" w:rsidP="4C772582" w:rsidRDefault="4C772582" w14:paraId="534545B7" w14:textId="5E7DE6CC">
      <w:pPr>
        <w:pStyle w:val="Normal"/>
        <w:rPr>
          <w:u w:val="single"/>
        </w:rPr>
      </w:pPr>
    </w:p>
    <w:p w:rsidR="00623A56" w:rsidP="4C772582" w:rsidRDefault="00623A56" w14:paraId="2DF91E1A" w14:textId="14DD7BAE" w14:noSpellErr="1">
      <w:pPr>
        <w:rPr>
          <w:color w:val="70AD47" w:themeColor="accent6" w:themeTint="FF" w:themeShade="FF"/>
          <w:u w:val="single"/>
        </w:rPr>
      </w:pPr>
      <w:r w:rsidRPr="4C772582" w:rsidR="00623A56">
        <w:rPr>
          <w:color w:val="70AD47" w:themeColor="accent6" w:themeTint="FF" w:themeShade="FF"/>
          <w:u w:val="single"/>
        </w:rPr>
        <w:t xml:space="preserve">Uploading </w:t>
      </w:r>
      <w:r w:rsidRPr="4C772582" w:rsidR="00623A56">
        <w:rPr>
          <w:color w:val="70AD47" w:themeColor="accent6" w:themeTint="FF" w:themeShade="FF"/>
          <w:u w:val="single"/>
        </w:rPr>
        <w:t>Results from Quant Studio</w:t>
      </w:r>
    </w:p>
    <w:p w:rsidR="00623A56" w:rsidP="4C772582" w:rsidRDefault="00CC32C4" w14:paraId="67EAA95A" w14:textId="19CA2072" w14:noSpellErr="1">
      <w:pPr>
        <w:pStyle w:val="ListParagraph"/>
        <w:numPr>
          <w:ilvl w:val="0"/>
          <w:numId w:val="5"/>
        </w:numPr>
        <w:rPr>
          <w:color w:val="70AD47" w:themeColor="accent6" w:themeTint="FF" w:themeShade="FF"/>
        </w:rPr>
      </w:pPr>
      <w:r w:rsidRPr="4C772582" w:rsidR="00CC32C4">
        <w:rPr>
          <w:color w:val="70AD47" w:themeColor="accent6" w:themeTint="FF" w:themeShade="FF"/>
        </w:rPr>
        <w:t xml:space="preserve">Get </w:t>
      </w:r>
      <w:r w:rsidRPr="4C772582" w:rsidR="00CC32C4">
        <w:rPr>
          <w:color w:val="70AD47" w:themeColor="accent6" w:themeTint="FF" w:themeShade="FF"/>
        </w:rPr>
        <w:t xml:space="preserve">flash drive and plug into </w:t>
      </w:r>
      <w:r w:rsidRPr="4C772582" w:rsidR="00CC32C4">
        <w:rPr>
          <w:color w:val="70AD47" w:themeColor="accent6" w:themeTint="FF" w:themeShade="FF"/>
        </w:rPr>
        <w:t>computer</w:t>
      </w:r>
    </w:p>
    <w:p w:rsidR="00CC32C4" w:rsidP="4C772582" w:rsidRDefault="00CC32C4" w14:paraId="3A1AC377" w14:textId="1C9F716C">
      <w:pPr>
        <w:pStyle w:val="ListParagraph"/>
        <w:numPr>
          <w:ilvl w:val="0"/>
          <w:numId w:val="5"/>
        </w:numPr>
        <w:rPr>
          <w:color w:val="70AD47" w:themeColor="accent6" w:themeTint="FF" w:themeShade="FF"/>
        </w:rPr>
      </w:pPr>
      <w:r w:rsidRPr="4C772582" w:rsidR="00CC32C4">
        <w:rPr>
          <w:color w:val="70AD47" w:themeColor="accent6" w:themeTint="FF" w:themeShade="FF"/>
        </w:rPr>
        <w:t xml:space="preserve">Open </w:t>
      </w:r>
      <w:r w:rsidRPr="4C772582" w:rsidR="00CC32C4">
        <w:rPr>
          <w:color w:val="70AD47" w:themeColor="accent6" w:themeTint="FF" w:themeShade="FF"/>
        </w:rPr>
        <w:t>quantstudio</w:t>
      </w:r>
      <w:r w:rsidRPr="4C772582" w:rsidR="00CC32C4">
        <w:rPr>
          <w:color w:val="70AD47" w:themeColor="accent6" w:themeTint="FF" w:themeShade="FF"/>
        </w:rPr>
        <w:t xml:space="preserve"> program and select </w:t>
      </w:r>
      <w:r w:rsidRPr="4C772582" w:rsidR="00416A42">
        <w:rPr>
          <w:color w:val="70AD47" w:themeColor="accent6" w:themeTint="FF" w:themeShade="FF"/>
        </w:rPr>
        <w:t xml:space="preserve">desired plate results from the “Landon” folder (for Beta) or the “WNV Surveillance” folder from the </w:t>
      </w:r>
      <w:r w:rsidRPr="4C772582" w:rsidR="00416A42">
        <w:rPr>
          <w:color w:val="70AD47" w:themeColor="accent6" w:themeTint="FF" w:themeShade="FF"/>
        </w:rPr>
        <w:t>Flycycler</w:t>
      </w:r>
    </w:p>
    <w:p w:rsidR="00416A42" w:rsidP="4C772582" w:rsidRDefault="00416A42" w14:paraId="41B9F225" w14:textId="57E593BE" w14:noSpellErr="1">
      <w:pPr>
        <w:pStyle w:val="ListParagraph"/>
        <w:numPr>
          <w:ilvl w:val="0"/>
          <w:numId w:val="5"/>
        </w:numPr>
        <w:rPr>
          <w:color w:val="70AD47" w:themeColor="accent6" w:themeTint="FF" w:themeShade="FF"/>
        </w:rPr>
      </w:pPr>
      <w:r w:rsidRPr="4C772582" w:rsidR="00416A42">
        <w:rPr>
          <w:color w:val="70AD47" w:themeColor="accent6" w:themeTint="FF" w:themeShade="FF"/>
        </w:rPr>
        <w:t>Once plate has been open</w:t>
      </w:r>
      <w:r w:rsidRPr="4C772582" w:rsidR="00731939">
        <w:rPr>
          <w:color w:val="70AD47" w:themeColor="accent6" w:themeTint="FF" w:themeShade="FF"/>
        </w:rPr>
        <w:t xml:space="preserve"> go to “results” tab </w:t>
      </w:r>
      <w:r w:rsidRPr="4C772582" w:rsidR="00124097">
        <w:rPr>
          <w:color w:val="70AD47" w:themeColor="accent6" w:themeTint="FF" w:themeShade="FF"/>
        </w:rPr>
        <w:t>and then select “export” tab at the top</w:t>
      </w:r>
    </w:p>
    <w:p w:rsidR="00124097" w:rsidP="4C772582" w:rsidRDefault="00124097" w14:paraId="4D3A75E2" w14:textId="0378E065">
      <w:pPr>
        <w:pStyle w:val="ListParagraph"/>
        <w:numPr>
          <w:ilvl w:val="0"/>
          <w:numId w:val="5"/>
        </w:numPr>
        <w:rPr>
          <w:color w:val="70AD47" w:themeColor="accent6" w:themeTint="FF" w:themeShade="FF"/>
        </w:rPr>
      </w:pPr>
      <w:r w:rsidRPr="4C772582" w:rsidR="00124097">
        <w:rPr>
          <w:color w:val="70AD47" w:themeColor="accent6" w:themeTint="FF" w:themeShade="FF"/>
        </w:rPr>
        <w:t>Re-enter the title of the plate</w:t>
      </w:r>
      <w:r w:rsidRPr="4C772582" w:rsidR="00412FAE">
        <w:rPr>
          <w:color w:val="70AD47" w:themeColor="accent6" w:themeTint="FF" w:themeShade="FF"/>
        </w:rPr>
        <w:t xml:space="preserve"> “Initials-</w:t>
      </w:r>
      <w:r w:rsidRPr="4C772582" w:rsidR="00412FAE">
        <w:rPr>
          <w:color w:val="70AD47" w:themeColor="accent6" w:themeTint="FF" w:themeShade="FF"/>
        </w:rPr>
        <w:t>dateP</w:t>
      </w:r>
      <w:r w:rsidRPr="4C772582" w:rsidR="00412FAE">
        <w:rPr>
          <w:color w:val="70AD47" w:themeColor="accent6" w:themeTint="FF" w:themeShade="FF"/>
        </w:rPr>
        <w:t xml:space="preserve">#” and select the flash drive to export the </w:t>
      </w:r>
      <w:r w:rsidRPr="4C772582" w:rsidR="00412FAE">
        <w:rPr>
          <w:color w:val="70AD47" w:themeColor="accent6" w:themeTint="FF" w:themeShade="FF"/>
        </w:rPr>
        <w:t>data</w:t>
      </w:r>
    </w:p>
    <w:p w:rsidR="00412FAE" w:rsidP="4C772582" w:rsidRDefault="00412FAE" w14:paraId="2F55691C" w14:textId="0B3F6878" w14:noSpellErr="1">
      <w:pPr>
        <w:pStyle w:val="ListParagraph"/>
        <w:numPr>
          <w:ilvl w:val="0"/>
          <w:numId w:val="5"/>
        </w:numPr>
        <w:rPr>
          <w:color w:val="70AD47" w:themeColor="accent6" w:themeTint="FF" w:themeShade="FF"/>
        </w:rPr>
      </w:pPr>
      <w:r w:rsidRPr="4C772582" w:rsidR="00412FAE">
        <w:rPr>
          <w:color w:val="70AD47" w:themeColor="accent6" w:themeTint="FF" w:themeShade="FF"/>
        </w:rPr>
        <w:t>Only have the box checked “results” before selecting export</w:t>
      </w:r>
      <w:r w:rsidRPr="4C772582" w:rsidR="00255F8B">
        <w:rPr>
          <w:color w:val="70AD47" w:themeColor="accent6" w:themeTint="FF" w:themeShade="FF"/>
        </w:rPr>
        <w:t xml:space="preserve"> onto the flash </w:t>
      </w:r>
      <w:r w:rsidRPr="4C772582" w:rsidR="00255F8B">
        <w:rPr>
          <w:color w:val="70AD47" w:themeColor="accent6" w:themeTint="FF" w:themeShade="FF"/>
        </w:rPr>
        <w:t>drive</w:t>
      </w:r>
    </w:p>
    <w:p w:rsidR="00255F8B" w:rsidP="4C772582" w:rsidRDefault="00255F8B" w14:paraId="3FDC7DEB" w14:textId="1DA41870" w14:noSpellErr="1">
      <w:pPr>
        <w:pStyle w:val="ListParagraph"/>
        <w:numPr>
          <w:ilvl w:val="0"/>
          <w:numId w:val="5"/>
        </w:numPr>
        <w:rPr>
          <w:color w:val="70AD47" w:themeColor="accent6" w:themeTint="FF" w:themeShade="FF"/>
        </w:rPr>
      </w:pPr>
      <w:r w:rsidRPr="4C772582" w:rsidR="00255F8B">
        <w:rPr>
          <w:color w:val="70AD47" w:themeColor="accent6" w:themeTint="FF" w:themeShade="FF"/>
        </w:rPr>
        <w:t xml:space="preserve">Close the program and open the flash drive file to make sure that it was uploaded </w:t>
      </w:r>
      <w:r w:rsidRPr="4C772582" w:rsidR="00255F8B">
        <w:rPr>
          <w:color w:val="70AD47" w:themeColor="accent6" w:themeTint="FF" w:themeShade="FF"/>
        </w:rPr>
        <w:t>correctly</w:t>
      </w:r>
      <w:r w:rsidRPr="4C772582" w:rsidR="00255F8B">
        <w:rPr>
          <w:color w:val="70AD47" w:themeColor="accent6" w:themeTint="FF" w:themeShade="FF"/>
        </w:rPr>
        <w:t xml:space="preserve"> </w:t>
      </w:r>
    </w:p>
    <w:p w:rsidR="000A7CB9" w:rsidP="4C772582" w:rsidRDefault="000A7CB9" w14:paraId="73FFBC48" w14:textId="6EE04D79">
      <w:pPr>
        <w:pStyle w:val="ListParagraph"/>
        <w:numPr>
          <w:ilvl w:val="0"/>
          <w:numId w:val="5"/>
        </w:numPr>
        <w:rPr>
          <w:color w:val="70AD47" w:themeColor="accent6" w:themeTint="FF" w:themeShade="FF"/>
        </w:rPr>
      </w:pPr>
      <w:r w:rsidRPr="4C772582" w:rsidR="000A7CB9">
        <w:rPr>
          <w:color w:val="70AD47" w:themeColor="accent6" w:themeTint="FF" w:themeShade="FF"/>
        </w:rPr>
        <w:t xml:space="preserve">Eject </w:t>
      </w:r>
      <w:r w:rsidRPr="4C772582" w:rsidR="000A7CB9">
        <w:rPr>
          <w:color w:val="70AD47" w:themeColor="accent6" w:themeTint="FF" w:themeShade="FF"/>
        </w:rPr>
        <w:t>flashdrive</w:t>
      </w:r>
      <w:r w:rsidRPr="4C772582" w:rsidR="000A7CB9">
        <w:rPr>
          <w:color w:val="70AD47" w:themeColor="accent6" w:themeTint="FF" w:themeShade="FF"/>
        </w:rPr>
        <w:t xml:space="preserve"> from </w:t>
      </w:r>
      <w:r w:rsidRPr="4C772582" w:rsidR="000A7CB9">
        <w:rPr>
          <w:color w:val="70AD47" w:themeColor="accent6" w:themeTint="FF" w:themeShade="FF"/>
        </w:rPr>
        <w:t>computer</w:t>
      </w:r>
    </w:p>
    <w:p w:rsidR="000A7CB9" w:rsidP="4C772582" w:rsidRDefault="000A7CB9" w14:paraId="3F5DF7C2" w14:textId="2209D2D3">
      <w:pPr>
        <w:pStyle w:val="ListParagraph"/>
        <w:numPr>
          <w:ilvl w:val="0"/>
          <w:numId w:val="5"/>
        </w:numPr>
        <w:rPr>
          <w:color w:val="70AD47" w:themeColor="accent6" w:themeTint="FF" w:themeShade="FF"/>
        </w:rPr>
      </w:pPr>
      <w:r w:rsidRPr="4C772582" w:rsidR="000A7CB9">
        <w:rPr>
          <w:color w:val="70AD47" w:themeColor="accent6" w:themeTint="FF" w:themeShade="FF"/>
        </w:rPr>
        <w:t xml:space="preserve">Plug in </w:t>
      </w:r>
      <w:r w:rsidRPr="4C772582" w:rsidR="000A7CB9">
        <w:rPr>
          <w:color w:val="70AD47" w:themeColor="accent6" w:themeTint="FF" w:themeShade="FF"/>
        </w:rPr>
        <w:t>flashdrive</w:t>
      </w:r>
      <w:r w:rsidRPr="4C772582" w:rsidR="000A7CB9">
        <w:rPr>
          <w:color w:val="70AD47" w:themeColor="accent6" w:themeTint="FF" w:themeShade="FF"/>
        </w:rPr>
        <w:t xml:space="preserve"> into desktop computer and open the </w:t>
      </w:r>
      <w:r w:rsidRPr="4C772582" w:rsidR="000A7CB9">
        <w:rPr>
          <w:color w:val="70AD47" w:themeColor="accent6" w:themeTint="FF" w:themeShade="FF"/>
        </w:rPr>
        <w:t>file</w:t>
      </w:r>
    </w:p>
    <w:p w:rsidR="000A7CB9" w:rsidP="4C772582" w:rsidRDefault="000A7CB9" w14:paraId="3833D759" w14:textId="4C4C6183" w14:noSpellErr="1">
      <w:pPr>
        <w:pStyle w:val="ListParagraph"/>
        <w:numPr>
          <w:ilvl w:val="0"/>
          <w:numId w:val="5"/>
        </w:numPr>
        <w:rPr>
          <w:color w:val="70AD47" w:themeColor="accent6" w:themeTint="FF" w:themeShade="FF"/>
        </w:rPr>
      </w:pPr>
      <w:r w:rsidRPr="4C772582" w:rsidR="000A7CB9">
        <w:rPr>
          <w:color w:val="70AD47" w:themeColor="accent6" w:themeTint="FF" w:themeShade="FF"/>
        </w:rPr>
        <w:t xml:space="preserve">The file should look like an excel </w:t>
      </w:r>
      <w:r w:rsidRPr="4C772582" w:rsidR="000A7CB9">
        <w:rPr>
          <w:color w:val="70AD47" w:themeColor="accent6" w:themeTint="FF" w:themeShade="FF"/>
        </w:rPr>
        <w:t>spreadsheet</w:t>
      </w:r>
      <w:r w:rsidRPr="4C772582" w:rsidR="000A7CB9">
        <w:rPr>
          <w:color w:val="70AD47" w:themeColor="accent6" w:themeTint="FF" w:themeShade="FF"/>
        </w:rPr>
        <w:t xml:space="preserve"> </w:t>
      </w:r>
    </w:p>
    <w:p w:rsidR="00AB6649" w:rsidP="4C772582" w:rsidRDefault="00AB6649" w14:paraId="02569697" w14:textId="079D27C0" w14:noSpellErr="1">
      <w:pPr>
        <w:pStyle w:val="ListParagraph"/>
        <w:numPr>
          <w:ilvl w:val="0"/>
          <w:numId w:val="5"/>
        </w:numPr>
        <w:rPr>
          <w:color w:val="70AD47" w:themeColor="accent6" w:themeTint="FF" w:themeShade="FF"/>
        </w:rPr>
      </w:pPr>
      <w:r w:rsidRPr="4C772582" w:rsidR="00AB6649">
        <w:rPr>
          <w:color w:val="70AD47" w:themeColor="accent6" w:themeTint="FF" w:themeShade="FF"/>
        </w:rPr>
        <w:t>Upload the file into the “</w:t>
      </w:r>
      <w:r w:rsidRPr="4C772582" w:rsidR="004B21C5">
        <w:rPr>
          <w:color w:val="70AD47" w:themeColor="accent6" w:themeTint="FF" w:themeShade="FF"/>
        </w:rPr>
        <w:t>Protocols and CSU Data</w:t>
      </w:r>
      <w:r w:rsidRPr="4C772582" w:rsidR="00AB6649">
        <w:rPr>
          <w:color w:val="70AD47" w:themeColor="accent6" w:themeTint="FF" w:themeShade="FF"/>
        </w:rPr>
        <w:t xml:space="preserve">” folder </w:t>
      </w:r>
      <w:r w:rsidRPr="4C772582" w:rsidR="005408F4">
        <w:rPr>
          <w:color w:val="70AD47" w:themeColor="accent6" w:themeTint="FF" w:themeShade="FF"/>
        </w:rPr>
        <w:t xml:space="preserve">of the desired </w:t>
      </w:r>
      <w:r w:rsidRPr="4C772582" w:rsidR="005408F4">
        <w:rPr>
          <w:color w:val="70AD47" w:themeColor="accent6" w:themeTint="FF" w:themeShade="FF"/>
        </w:rPr>
        <w:t>week</w:t>
      </w:r>
    </w:p>
    <w:p w:rsidR="005408F4" w:rsidP="4C772582" w:rsidRDefault="005408F4" w14:paraId="51B6379A" w14:textId="77777777" w14:noSpellErr="1">
      <w:pPr>
        <w:rPr>
          <w:color w:val="70AD47" w:themeColor="accent6" w:themeTint="FF" w:themeShade="FF"/>
        </w:rPr>
      </w:pPr>
    </w:p>
    <w:p w:rsidR="005408F4" w:rsidP="4C772582" w:rsidRDefault="005408F4" w14:paraId="77032177" w14:textId="4306F061" w14:noSpellErr="1">
      <w:pPr>
        <w:rPr>
          <w:color w:val="70AD47" w:themeColor="accent6" w:themeTint="FF" w:themeShade="FF"/>
          <w:u w:val="single"/>
        </w:rPr>
      </w:pPr>
      <w:r w:rsidRPr="4C772582" w:rsidR="005408F4">
        <w:rPr>
          <w:color w:val="70AD47" w:themeColor="accent6" w:themeTint="FF" w:themeShade="FF"/>
          <w:u w:val="single"/>
        </w:rPr>
        <w:t>Results Analysis for Plates</w:t>
      </w:r>
    </w:p>
    <w:p w:rsidR="005408F4" w:rsidP="4C772582" w:rsidRDefault="005408F4" w14:paraId="5587EA3A" w14:textId="19D01096" w14:noSpellErr="1">
      <w:pPr>
        <w:pStyle w:val="ListParagraph"/>
        <w:numPr>
          <w:ilvl w:val="0"/>
          <w:numId w:val="6"/>
        </w:numPr>
        <w:rPr>
          <w:color w:val="70AD47" w:themeColor="accent6" w:themeTint="FF" w:themeShade="FF"/>
        </w:rPr>
      </w:pPr>
      <w:r w:rsidRPr="4C772582" w:rsidR="005408F4">
        <w:rPr>
          <w:color w:val="70AD47" w:themeColor="accent6" w:themeTint="FF" w:themeShade="FF"/>
        </w:rPr>
        <w:t xml:space="preserve">Go through the excel file and highlight all the wells </w:t>
      </w:r>
      <w:r w:rsidRPr="4C772582" w:rsidR="005408F4">
        <w:rPr>
          <w:color w:val="70AD47" w:themeColor="accent6" w:themeTint="FF" w:themeShade="FF"/>
        </w:rPr>
        <w:t>containing</w:t>
      </w:r>
      <w:r w:rsidRPr="4C772582" w:rsidR="005408F4">
        <w:rPr>
          <w:color w:val="70AD47" w:themeColor="accent6" w:themeTint="FF" w:themeShade="FF"/>
        </w:rPr>
        <w:t xml:space="preserve"> the standards </w:t>
      </w:r>
      <w:r w:rsidRPr="4C772582" w:rsidR="006A4F16">
        <w:rPr>
          <w:color w:val="70AD47" w:themeColor="accent6" w:themeTint="FF" w:themeShade="FF"/>
        </w:rPr>
        <w:t>blue</w:t>
      </w:r>
    </w:p>
    <w:p w:rsidR="00CE3406" w:rsidP="4C772582" w:rsidRDefault="00CE3406" w14:paraId="471A4BBF" w14:textId="26929F1B" w14:noSpellErr="1">
      <w:pPr>
        <w:pStyle w:val="ListParagraph"/>
        <w:numPr>
          <w:ilvl w:val="0"/>
          <w:numId w:val="6"/>
        </w:numPr>
        <w:rPr>
          <w:color w:val="70AD47" w:themeColor="accent6" w:themeTint="FF" w:themeShade="FF"/>
        </w:rPr>
      </w:pPr>
      <w:r w:rsidRPr="4C772582" w:rsidR="00CE3406">
        <w:rPr>
          <w:color w:val="70AD47" w:themeColor="accent6" w:themeTint="FF" w:themeShade="FF"/>
        </w:rPr>
        <w:t xml:space="preserve">Enter the CT value </w:t>
      </w:r>
      <w:r w:rsidRPr="4C772582" w:rsidR="00FC6FFD">
        <w:rPr>
          <w:color w:val="70AD47" w:themeColor="accent6" w:themeTint="FF" w:themeShade="FF"/>
        </w:rPr>
        <w:t xml:space="preserve">of the standards into the </w:t>
      </w:r>
      <w:r w:rsidRPr="4C772582" w:rsidR="00FC6FFD">
        <w:rPr>
          <w:color w:val="70AD47" w:themeColor="accent6" w:themeTint="FF" w:themeShade="FF"/>
        </w:rPr>
        <w:t>“FC_LV q-RTPCR Plate 20XX Week XX”</w:t>
      </w:r>
      <w:r w:rsidRPr="4C772582" w:rsidR="00FC6FFD">
        <w:rPr>
          <w:color w:val="70AD47" w:themeColor="accent6" w:themeTint="FF" w:themeShade="FF"/>
        </w:rPr>
        <w:t xml:space="preserve"> </w:t>
      </w:r>
      <w:r w:rsidRPr="4C772582" w:rsidR="00FC6FFD">
        <w:rPr>
          <w:color w:val="70AD47" w:themeColor="accent6" w:themeTint="FF" w:themeShade="FF"/>
        </w:rPr>
        <w:t>file</w:t>
      </w:r>
    </w:p>
    <w:p w:rsidR="22556728" w:rsidP="4C772582" w:rsidRDefault="006A4F16" w14:paraId="52109787" w14:textId="6F547E40" w14:noSpellErr="1">
      <w:pPr>
        <w:pStyle w:val="ListParagraph"/>
        <w:numPr>
          <w:ilvl w:val="0"/>
          <w:numId w:val="6"/>
        </w:numPr>
        <w:rPr>
          <w:color w:val="70AD47" w:themeColor="accent6" w:themeTint="FF" w:themeShade="FF"/>
        </w:rPr>
      </w:pPr>
      <w:r w:rsidRPr="4C772582" w:rsidR="006A4F16">
        <w:rPr>
          <w:color w:val="70AD47" w:themeColor="accent6" w:themeTint="FF" w:themeShade="FF"/>
        </w:rPr>
        <w:t xml:space="preserve">Highlight all the wells </w:t>
      </w:r>
      <w:r w:rsidRPr="4C772582" w:rsidR="006A4F16">
        <w:rPr>
          <w:color w:val="70AD47" w:themeColor="accent6" w:themeTint="FF" w:themeShade="FF"/>
        </w:rPr>
        <w:t>containing</w:t>
      </w:r>
      <w:r w:rsidRPr="4C772582" w:rsidR="006A4F16">
        <w:rPr>
          <w:color w:val="70AD47" w:themeColor="accent6" w:themeTint="FF" w:themeShade="FF"/>
        </w:rPr>
        <w:t xml:space="preserve"> the controls </w:t>
      </w:r>
      <w:r w:rsidRPr="4C772582" w:rsidR="006A4F16">
        <w:rPr>
          <w:color w:val="70AD47" w:themeColor="accent6" w:themeTint="FF" w:themeShade="FF"/>
        </w:rPr>
        <w:t>green</w:t>
      </w:r>
    </w:p>
    <w:p w:rsidR="00807ACE" w:rsidP="4C772582" w:rsidRDefault="00807ACE" w14:paraId="035BA467" w14:textId="4DF40D6C" w14:noSpellErr="1">
      <w:pPr>
        <w:pStyle w:val="ListParagraph"/>
        <w:numPr>
          <w:ilvl w:val="0"/>
          <w:numId w:val="6"/>
        </w:numPr>
        <w:rPr>
          <w:color w:val="70AD47" w:themeColor="accent6" w:themeTint="FF" w:themeShade="FF"/>
        </w:rPr>
      </w:pPr>
      <w:r w:rsidRPr="4C772582" w:rsidR="00807ACE">
        <w:rPr>
          <w:color w:val="70AD47" w:themeColor="accent6" w:themeTint="FF" w:themeShade="FF"/>
        </w:rPr>
        <w:t xml:space="preserve">Enter the CT value of the controls into the </w:t>
      </w:r>
      <w:r w:rsidRPr="4C772582" w:rsidR="00AF61A7">
        <w:rPr>
          <w:color w:val="70AD47" w:themeColor="accent6" w:themeTint="FF" w:themeShade="FF"/>
        </w:rPr>
        <w:t xml:space="preserve">“FC_LV q-RTPCR Plate 20XX Week XX” </w:t>
      </w:r>
      <w:r w:rsidRPr="4C772582" w:rsidR="00FC6FFD">
        <w:rPr>
          <w:color w:val="70AD47" w:themeColor="accent6" w:themeTint="FF" w:themeShade="FF"/>
        </w:rPr>
        <w:t>file</w:t>
      </w:r>
    </w:p>
    <w:p w:rsidR="006A4F16" w:rsidP="4C772582" w:rsidRDefault="006A4F16" w14:paraId="192B0292" w14:textId="77293E33" w14:noSpellErr="1">
      <w:pPr>
        <w:pStyle w:val="ListParagraph"/>
        <w:numPr>
          <w:ilvl w:val="0"/>
          <w:numId w:val="6"/>
        </w:numPr>
        <w:rPr>
          <w:color w:val="70AD47" w:themeColor="accent6" w:themeTint="FF" w:themeShade="FF"/>
        </w:rPr>
      </w:pPr>
      <w:r w:rsidRPr="4C772582" w:rsidR="006A4F16">
        <w:rPr>
          <w:color w:val="70AD47" w:themeColor="accent6" w:themeTint="FF" w:themeShade="FF"/>
        </w:rPr>
        <w:t xml:space="preserve">Highlight all the wells with a </w:t>
      </w:r>
      <w:r w:rsidRPr="4C772582" w:rsidR="002F4A91">
        <w:rPr>
          <w:color w:val="70AD47" w:themeColor="accent6" w:themeTint="FF" w:themeShade="FF"/>
        </w:rPr>
        <w:t xml:space="preserve">number in the L column </w:t>
      </w:r>
      <w:r w:rsidRPr="4C772582" w:rsidR="004B21C5">
        <w:rPr>
          <w:color w:val="70AD47" w:themeColor="accent6" w:themeTint="FF" w:themeShade="FF"/>
        </w:rPr>
        <w:t>(</w:t>
      </w:r>
      <w:r w:rsidRPr="4C772582" w:rsidR="00030E85">
        <w:rPr>
          <w:color w:val="70AD47" w:themeColor="accent6" w:themeTint="FF" w:themeShade="FF"/>
        </w:rPr>
        <w:t xml:space="preserve">Quantity) </w:t>
      </w:r>
      <w:r w:rsidRPr="4C772582" w:rsidR="002F4A91">
        <w:rPr>
          <w:color w:val="70AD47" w:themeColor="accent6" w:themeTint="FF" w:themeShade="FF"/>
        </w:rPr>
        <w:t xml:space="preserve">above 50 </w:t>
      </w:r>
      <w:r w:rsidRPr="4C772582" w:rsidR="00474AB2">
        <w:rPr>
          <w:color w:val="70AD47" w:themeColor="accent6" w:themeTint="FF" w:themeShade="FF"/>
        </w:rPr>
        <w:t xml:space="preserve">a yellow </w:t>
      </w:r>
      <w:r w:rsidRPr="4C772582" w:rsidR="00474AB2">
        <w:rPr>
          <w:color w:val="70AD47" w:themeColor="accent6" w:themeTint="FF" w:themeShade="FF"/>
        </w:rPr>
        <w:t>color</w:t>
      </w:r>
    </w:p>
    <w:p w:rsidR="00CE3406" w:rsidP="4C772582" w:rsidRDefault="00FC6FFD" w14:paraId="318405D9" w14:textId="72736BE8" w14:noSpellErr="1">
      <w:pPr>
        <w:pStyle w:val="ListParagraph"/>
        <w:numPr>
          <w:ilvl w:val="0"/>
          <w:numId w:val="6"/>
        </w:numPr>
        <w:rPr>
          <w:color w:val="70AD47" w:themeColor="accent6" w:themeTint="FF" w:themeShade="FF"/>
        </w:rPr>
      </w:pPr>
      <w:r w:rsidRPr="4C772582" w:rsidR="00FC6FFD">
        <w:rPr>
          <w:color w:val="70AD47" w:themeColor="accent6" w:themeTint="FF" w:themeShade="FF"/>
        </w:rPr>
        <w:t xml:space="preserve">Enter the CT value of the positive samples into the </w:t>
      </w:r>
      <w:r w:rsidRPr="4C772582" w:rsidR="00FC6FFD">
        <w:rPr>
          <w:color w:val="70AD47" w:themeColor="accent6" w:themeTint="FF" w:themeShade="FF"/>
        </w:rPr>
        <w:t>“FC_LV q-RTPCR Plate 20XX Week XX”</w:t>
      </w:r>
      <w:r w:rsidRPr="4C772582" w:rsidR="00FC6FFD">
        <w:rPr>
          <w:color w:val="70AD47" w:themeColor="accent6" w:themeTint="FF" w:themeShade="FF"/>
        </w:rPr>
        <w:t xml:space="preserve"> </w:t>
      </w:r>
      <w:r w:rsidRPr="4C772582" w:rsidR="00FC6FFD">
        <w:rPr>
          <w:color w:val="70AD47" w:themeColor="accent6" w:themeTint="FF" w:themeShade="FF"/>
        </w:rPr>
        <w:t>file</w:t>
      </w:r>
    </w:p>
    <w:p w:rsidR="00C804A5" w:rsidP="4C772582" w:rsidRDefault="00C804A5" w14:paraId="0E8A5D32" w14:textId="214DA33A" w14:noSpellErr="1">
      <w:pPr>
        <w:pStyle w:val="ListParagraph"/>
        <w:numPr>
          <w:ilvl w:val="0"/>
          <w:numId w:val="6"/>
        </w:numPr>
        <w:rPr>
          <w:color w:val="70AD47" w:themeColor="accent6" w:themeTint="FF" w:themeShade="FF"/>
        </w:rPr>
      </w:pPr>
      <w:r w:rsidRPr="4C772582" w:rsidR="00C804A5">
        <w:rPr>
          <w:color w:val="70AD47" w:themeColor="accent6" w:themeTint="FF" w:themeShade="FF"/>
        </w:rPr>
        <w:t>This document should have matching samples</w:t>
      </w:r>
      <w:r w:rsidRPr="4C772582" w:rsidR="00A30BB8">
        <w:rPr>
          <w:color w:val="70AD47" w:themeColor="accent6" w:themeTint="FF" w:themeShade="FF"/>
        </w:rPr>
        <w:t xml:space="preserve"> with</w:t>
      </w:r>
      <w:r w:rsidRPr="4C772582" w:rsidR="00C804A5">
        <w:rPr>
          <w:color w:val="70AD47" w:themeColor="accent6" w:themeTint="FF" w:themeShade="FF"/>
        </w:rPr>
        <w:t xml:space="preserve"> the plate ran through the Quant Studio</w:t>
      </w:r>
      <w:r w:rsidRPr="4C772582" w:rsidR="00A30BB8">
        <w:rPr>
          <w:color w:val="70AD47" w:themeColor="accent6" w:themeTint="FF" w:themeShade="FF"/>
        </w:rPr>
        <w:t xml:space="preserve"> as the RNA plate listed to the </w:t>
      </w:r>
      <w:r w:rsidRPr="4C772582" w:rsidR="00A30BB8">
        <w:rPr>
          <w:color w:val="70AD47" w:themeColor="accent6" w:themeTint="FF" w:themeShade="FF"/>
        </w:rPr>
        <w:t>side</w:t>
      </w:r>
      <w:r w:rsidRPr="4C772582" w:rsidR="00A30BB8">
        <w:rPr>
          <w:color w:val="70AD47" w:themeColor="accent6" w:themeTint="FF" w:themeShade="FF"/>
        </w:rPr>
        <w:t xml:space="preserve"> </w:t>
      </w:r>
    </w:p>
    <w:p w:rsidR="005107A3" w:rsidP="4C772582" w:rsidRDefault="005107A3" w14:paraId="53AE04CC" w14:textId="759EE174" w14:noSpellErr="1">
      <w:pPr>
        <w:pStyle w:val="ListParagraph"/>
        <w:numPr>
          <w:ilvl w:val="0"/>
          <w:numId w:val="6"/>
        </w:numPr>
        <w:rPr>
          <w:color w:val="70AD47" w:themeColor="accent6" w:themeTint="FF" w:themeShade="FF"/>
        </w:rPr>
      </w:pPr>
      <w:r w:rsidRPr="4C772582" w:rsidR="005107A3">
        <w:rPr>
          <w:color w:val="70AD47" w:themeColor="accent6" w:themeTint="FF" w:themeShade="FF"/>
        </w:rPr>
        <w:t xml:space="preserve">Record the efficiency of each plate from the results file into the </w:t>
      </w:r>
      <w:r w:rsidRPr="4C772582" w:rsidR="005107A3">
        <w:rPr>
          <w:color w:val="70AD47" w:themeColor="accent6" w:themeTint="FF" w:themeShade="FF"/>
        </w:rPr>
        <w:t>“FC_LV q-RTPCR Plate 20XX Week XX”</w:t>
      </w:r>
      <w:r w:rsidRPr="4C772582" w:rsidR="005107A3">
        <w:rPr>
          <w:color w:val="70AD47" w:themeColor="accent6" w:themeTint="FF" w:themeShade="FF"/>
        </w:rPr>
        <w:t xml:space="preserve"> file at the top of each </w:t>
      </w:r>
      <w:r w:rsidRPr="4C772582" w:rsidR="005107A3">
        <w:rPr>
          <w:color w:val="70AD47" w:themeColor="accent6" w:themeTint="FF" w:themeShade="FF"/>
        </w:rPr>
        <w:t>plate</w:t>
      </w:r>
    </w:p>
    <w:p w:rsidR="000966FB" w:rsidP="4C772582" w:rsidRDefault="000966FB" w14:paraId="0041E1A8" w14:textId="5862AA98" w14:noSpellErr="1">
      <w:pPr>
        <w:pStyle w:val="ListParagraph"/>
        <w:numPr>
          <w:ilvl w:val="1"/>
          <w:numId w:val="6"/>
        </w:numPr>
        <w:rPr>
          <w:color w:val="70AD47" w:themeColor="accent6" w:themeTint="FF" w:themeShade="FF"/>
        </w:rPr>
      </w:pPr>
      <w:r w:rsidRPr="4C772582" w:rsidR="000966FB">
        <w:rPr>
          <w:color w:val="70AD47" w:themeColor="accent6" w:themeTint="FF" w:themeShade="FF"/>
        </w:rPr>
        <w:t>Want the value to be between 90-120</w:t>
      </w:r>
    </w:p>
    <w:p w:rsidR="005107A3" w:rsidP="4C772582" w:rsidRDefault="005107A3" w14:paraId="7C042AB7" w14:textId="1C23D31C" w14:noSpellErr="1">
      <w:pPr>
        <w:pStyle w:val="ListParagraph"/>
        <w:numPr>
          <w:ilvl w:val="0"/>
          <w:numId w:val="6"/>
        </w:numPr>
        <w:rPr>
          <w:color w:val="70AD47" w:themeColor="accent6" w:themeTint="FF" w:themeShade="FF"/>
        </w:rPr>
      </w:pPr>
      <w:r w:rsidRPr="4C772582" w:rsidR="005107A3">
        <w:rPr>
          <w:color w:val="70AD47" w:themeColor="accent6" w:themeTint="FF" w:themeShade="FF"/>
        </w:rPr>
        <w:t xml:space="preserve">Record the </w:t>
      </w:r>
      <w:r w:rsidRPr="4C772582" w:rsidR="00D47762">
        <w:rPr>
          <w:color w:val="70AD47" w:themeColor="accent6" w:themeTint="FF" w:themeShade="FF"/>
        </w:rPr>
        <w:t>R</w:t>
      </w:r>
      <w:r w:rsidRPr="4C772582" w:rsidR="00F12BBF">
        <w:rPr>
          <w:color w:val="70AD47" w:themeColor="accent6" w:themeTint="FF" w:themeShade="FF"/>
        </w:rPr>
        <w:t xml:space="preserve">^2 value of each plate from the results file into the </w:t>
      </w:r>
      <w:r w:rsidRPr="4C772582" w:rsidR="00F12BBF">
        <w:rPr>
          <w:color w:val="70AD47" w:themeColor="accent6" w:themeTint="FF" w:themeShade="FF"/>
        </w:rPr>
        <w:t>“FC_LV q-RTPCR Plate 20XX Week XX”</w:t>
      </w:r>
      <w:r w:rsidRPr="4C772582" w:rsidR="00F12BBF">
        <w:rPr>
          <w:color w:val="70AD47" w:themeColor="accent6" w:themeTint="FF" w:themeShade="FF"/>
        </w:rPr>
        <w:t xml:space="preserve"> file at the top of each </w:t>
      </w:r>
      <w:r w:rsidRPr="4C772582" w:rsidR="00F12BBF">
        <w:rPr>
          <w:color w:val="70AD47" w:themeColor="accent6" w:themeTint="FF" w:themeShade="FF"/>
        </w:rPr>
        <w:t>plate</w:t>
      </w:r>
    </w:p>
    <w:p w:rsidR="000966FB" w:rsidP="4C772582" w:rsidRDefault="00702788" w14:paraId="78641064" w14:textId="46BAF779" w14:noSpellErr="1">
      <w:pPr>
        <w:pStyle w:val="ListParagraph"/>
        <w:numPr>
          <w:ilvl w:val="1"/>
          <w:numId w:val="6"/>
        </w:numPr>
        <w:rPr>
          <w:color w:val="70AD47" w:themeColor="accent6" w:themeTint="FF" w:themeShade="FF"/>
        </w:rPr>
      </w:pPr>
      <w:r w:rsidRPr="4C772582" w:rsidR="00702788">
        <w:rPr>
          <w:color w:val="70AD47" w:themeColor="accent6" w:themeTint="FF" w:themeShade="FF"/>
        </w:rPr>
        <w:t xml:space="preserve">Want the value to be as close to 1 as </w:t>
      </w:r>
      <w:r w:rsidRPr="4C772582" w:rsidR="00702788">
        <w:rPr>
          <w:color w:val="70AD47" w:themeColor="accent6" w:themeTint="FF" w:themeShade="FF"/>
        </w:rPr>
        <w:t>possible</w:t>
      </w:r>
      <w:r w:rsidRPr="4C772582" w:rsidR="00702788">
        <w:rPr>
          <w:color w:val="70AD47" w:themeColor="accent6" w:themeTint="FF" w:themeShade="FF"/>
        </w:rPr>
        <w:t xml:space="preserve"> </w:t>
      </w:r>
    </w:p>
    <w:p w:rsidR="00D93757" w:rsidP="4C772582" w:rsidRDefault="00D93757" w14:paraId="649E6D6D" w14:textId="65E3FCE8" w14:noSpellErr="1">
      <w:pPr>
        <w:pStyle w:val="ListParagraph"/>
        <w:numPr>
          <w:ilvl w:val="0"/>
          <w:numId w:val="6"/>
        </w:numPr>
        <w:rPr>
          <w:color w:val="70AD47" w:themeColor="accent6" w:themeTint="FF" w:themeShade="FF"/>
        </w:rPr>
      </w:pPr>
      <w:r w:rsidRPr="4C772582" w:rsidR="00D93757">
        <w:rPr>
          <w:color w:val="70AD47" w:themeColor="accent6" w:themeTint="FF" w:themeShade="FF"/>
        </w:rPr>
        <w:t>Save and repeat the process for every plate ran</w:t>
      </w:r>
      <w:r w:rsidRPr="4C772582" w:rsidR="004370E9">
        <w:rPr>
          <w:color w:val="70AD47" w:themeColor="accent6" w:themeTint="FF" w:themeShade="FF"/>
        </w:rPr>
        <w:t xml:space="preserve"> through quant </w:t>
      </w:r>
      <w:r w:rsidRPr="4C772582" w:rsidR="004370E9">
        <w:rPr>
          <w:color w:val="70AD47" w:themeColor="accent6" w:themeTint="FF" w:themeShade="FF"/>
        </w:rPr>
        <w:t>studio</w:t>
      </w:r>
    </w:p>
    <w:p w:rsidR="006A4F16" w:rsidP="006A4F16" w:rsidRDefault="006A4F16" w14:paraId="56884AA0" w14:textId="77777777"/>
    <w:p w:rsidRPr="00CC32C4" w:rsidR="006A4F16" w:rsidP="006A4F16" w:rsidRDefault="006A4F16" w14:paraId="7C4EB844" w14:textId="77777777"/>
    <w:p w:rsidR="12364024" w:rsidP="22556728" w:rsidRDefault="12364024" w14:paraId="46B30096" w14:textId="40C4452F">
      <w:pPr>
        <w:rPr>
          <w:u w:val="single"/>
        </w:rPr>
      </w:pPr>
      <w:r w:rsidRPr="22556728">
        <w:rPr>
          <w:u w:val="single"/>
        </w:rPr>
        <w:t>Sheets/Tables Overview</w:t>
      </w:r>
    </w:p>
    <w:p w:rsidR="12364024" w:rsidP="22556728" w:rsidRDefault="12364024" w14:paraId="3A9887F0" w14:textId="042CFF3F">
      <w:pPr>
        <w:pStyle w:val="ListParagraph"/>
        <w:numPr>
          <w:ilvl w:val="0"/>
          <w:numId w:val="1"/>
        </w:numPr>
      </w:pPr>
      <w:r>
        <w:t xml:space="preserve">Within the Full Report excel spreadsheet, there are </w:t>
      </w:r>
      <w:proofErr w:type="gramStart"/>
      <w:r>
        <w:t>a number of</w:t>
      </w:r>
      <w:proofErr w:type="gramEnd"/>
      <w:r>
        <w:t xml:space="preserve"> unique sheets. Most of these will persist from week to week and you will need to replace the data and redo certain calculations, while </w:t>
      </w:r>
      <w:r w:rsidR="1EEDDFE2">
        <w:t>others</w:t>
      </w:r>
      <w:r>
        <w:t xml:space="preserve"> will be deleted and ge</w:t>
      </w:r>
      <w:r w:rsidR="278DCDB1">
        <w:t>nerated anew each week.</w:t>
      </w:r>
    </w:p>
    <w:p w:rsidR="278DCDB1" w:rsidP="22556728" w:rsidRDefault="278DCDB1" w14:paraId="5FB5F4FE" w14:textId="51CCEA6F">
      <w:pPr>
        <w:pStyle w:val="ListParagraph"/>
        <w:numPr>
          <w:ilvl w:val="0"/>
          <w:numId w:val="1"/>
        </w:numPr>
      </w:pPr>
      <w:r>
        <w:t xml:space="preserve">The </w:t>
      </w:r>
      <w:r w:rsidR="0A894D21">
        <w:t>Weekly</w:t>
      </w:r>
      <w:r>
        <w:t xml:space="preserve"> Data Input sheet contains the data for all pools tested. This sheet will be used to calculate infection rates based on species and location of each pool.</w:t>
      </w:r>
    </w:p>
    <w:p w:rsidR="278DCDB1" w:rsidP="22556728" w:rsidRDefault="278DCDB1" w14:paraId="03E00D0C" w14:textId="44887C5D">
      <w:pPr>
        <w:pStyle w:val="ListParagraph"/>
        <w:numPr>
          <w:ilvl w:val="0"/>
          <w:numId w:val="1"/>
        </w:numPr>
      </w:pPr>
      <w:r>
        <w:t xml:space="preserve">The Weekly 009 Input sheet contains the data for all traps set, and all Culex mosquitoes caught. Not </w:t>
      </w:r>
      <w:proofErr w:type="gramStart"/>
      <w:r>
        <w:t>all of</w:t>
      </w:r>
      <w:proofErr w:type="gramEnd"/>
      <w:r>
        <w:t xml:space="preserve"> the mosquitoes trapped by VDCI/TA are submitted for testing, so this sheet will not reflect the pools </w:t>
      </w:r>
      <w:r w:rsidR="4F94EC48">
        <w:t xml:space="preserve">tested or positivity. Instead, it is used to calculate mosquito abundance based on species and trap location. </w:t>
      </w:r>
    </w:p>
    <w:p w:rsidR="4F94EC48" w:rsidP="22556728" w:rsidRDefault="4F94EC48" w14:paraId="2A73FBA0" w14:textId="288F2D95">
      <w:pPr>
        <w:pStyle w:val="ListParagraph"/>
        <w:numPr>
          <w:ilvl w:val="0"/>
          <w:numId w:val="1"/>
        </w:numPr>
      </w:pPr>
      <w:r>
        <w:t xml:space="preserve">The four macro-generated sheets (listed below) are generated each week by using the </w:t>
      </w:r>
      <w:proofErr w:type="spellStart"/>
      <w:r>
        <w:t>PooledInfRate</w:t>
      </w:r>
      <w:proofErr w:type="spellEnd"/>
      <w:r>
        <w:t xml:space="preserve"> macro for excel, which is based on an infection rate calculation devised by the CDC. These sheets must be deleted and regenerated each </w:t>
      </w:r>
      <w:r w:rsidR="1BC1B13D">
        <w:t>week and</w:t>
      </w:r>
      <w:r>
        <w:t xml:space="preserve"> will yield infection rate dat</w:t>
      </w:r>
      <w:r w:rsidR="0336C4AD">
        <w:t>a used to calculate WNV+ proportions and vector index.</w:t>
      </w:r>
    </w:p>
    <w:p w:rsidR="0336C4AD" w:rsidP="22556728" w:rsidRDefault="0336C4AD" w14:paraId="69CDCE50" w14:textId="6C966588">
      <w:pPr>
        <w:pStyle w:val="ListParagraph"/>
        <w:numPr>
          <w:ilvl w:val="0"/>
          <w:numId w:val="1"/>
        </w:numPr>
      </w:pPr>
      <w:r>
        <w:t xml:space="preserve">The Total Number of Ind sheet contains a Pivot Table that displays the overall values for </w:t>
      </w:r>
      <w:proofErr w:type="spellStart"/>
      <w:r>
        <w:t>Cx</w:t>
      </w:r>
      <w:proofErr w:type="spellEnd"/>
      <w:r>
        <w:t xml:space="preserve">. </w:t>
      </w:r>
      <w:proofErr w:type="spellStart"/>
      <w:r>
        <w:t>tarsalis</w:t>
      </w:r>
      <w:proofErr w:type="spellEnd"/>
      <w:r>
        <w:t xml:space="preserve"> and </w:t>
      </w:r>
      <w:proofErr w:type="spellStart"/>
      <w:r>
        <w:t>Cx</w:t>
      </w:r>
      <w:proofErr w:type="spellEnd"/>
      <w:r>
        <w:t xml:space="preserve">. </w:t>
      </w:r>
      <w:proofErr w:type="spellStart"/>
      <w:r>
        <w:t>pipiens</w:t>
      </w:r>
      <w:proofErr w:type="spellEnd"/>
      <w:r>
        <w:t xml:space="preserve"> caught in each trapping </w:t>
      </w:r>
      <w:r w:rsidR="2D77171D">
        <w:t>zone/city each week. This data is pulled from the Weekly 009 Input sheet.</w:t>
      </w:r>
    </w:p>
    <w:p w:rsidR="2D77171D" w:rsidP="22556728" w:rsidRDefault="2D77171D" w14:paraId="06501E86" w14:textId="4CFC294C">
      <w:pPr>
        <w:pStyle w:val="ListParagraph"/>
        <w:numPr>
          <w:ilvl w:val="0"/>
          <w:numId w:val="1"/>
        </w:numPr>
      </w:pPr>
      <w:r>
        <w:t>Total Number of Ind Examined reflects the actual number of mosquitoes that are tested each week, and the data here originates in the Weekly Data Input sheet.</w:t>
      </w:r>
    </w:p>
    <w:p w:rsidR="2D77171D" w:rsidP="22556728" w:rsidRDefault="2D77171D" w14:paraId="42823C78" w14:textId="0ADEFA4D">
      <w:pPr>
        <w:pStyle w:val="ListParagraph"/>
        <w:numPr>
          <w:ilvl w:val="0"/>
          <w:numId w:val="1"/>
        </w:numPr>
      </w:pPr>
      <w:r>
        <w:t>Total Number of Pools Examined shows the grouping of the total mosquitoes tested into pools. The maximum number of mosquitoes in one pool is 50, as any more leads to too thick a hom</w:t>
      </w:r>
      <w:r w:rsidR="18115076">
        <w:t>ogenized solution. This data also comes from the Weekly Data Input sheet, and the total number of pools equals the total number of samples tested.</w:t>
      </w:r>
    </w:p>
    <w:p w:rsidR="18115076" w:rsidP="22556728" w:rsidRDefault="18115076" w14:paraId="3E10A586" w14:textId="1BB92C36">
      <w:pPr>
        <w:pStyle w:val="ListParagraph"/>
        <w:numPr>
          <w:ilvl w:val="0"/>
          <w:numId w:val="1"/>
        </w:numPr>
      </w:pPr>
      <w:r>
        <w:t xml:space="preserve">Total Number of WNV+ Pools reflects the positive sample data based on sample origin (zone/city) and </w:t>
      </w:r>
      <w:r w:rsidR="0A135419">
        <w:t>species and</w:t>
      </w:r>
      <w:r>
        <w:t xml:space="preserve"> pulls from the Weekly Data Input sheet.</w:t>
      </w:r>
    </w:p>
    <w:p w:rsidR="1F27A38A" w:rsidP="22556728" w:rsidRDefault="1F27A38A" w14:paraId="26FD16F7" w14:textId="2B5FBB3E">
      <w:pPr>
        <w:pStyle w:val="ListParagraph"/>
        <w:numPr>
          <w:ilvl w:val="0"/>
          <w:numId w:val="1"/>
        </w:numPr>
      </w:pPr>
      <w:r>
        <w:t xml:space="preserve">The CITYINFRATE and ZONEINFRATE sheets are simply locations to enter macro-generated infection rates based on city/zone so that the final tables in the Graphs sheet have </w:t>
      </w:r>
      <w:r w:rsidR="2DED1025">
        <w:t xml:space="preserve">somewhere to pull from. These </w:t>
      </w:r>
      <w:r w:rsidR="111AAEB4">
        <w:t xml:space="preserve">sheets </w:t>
      </w:r>
      <w:r w:rsidR="2DED1025">
        <w:t>are necessary as the macro-generated sheets will be deleted/renewed each week</w:t>
      </w:r>
      <w:r w:rsidR="5400000A">
        <w:t>.</w:t>
      </w:r>
    </w:p>
    <w:p w:rsidR="5400000A" w:rsidP="22556728" w:rsidRDefault="5400000A" w14:paraId="6563F3C4" w14:textId="6C7260A6">
      <w:pPr>
        <w:pStyle w:val="ListParagraph"/>
        <w:numPr>
          <w:ilvl w:val="0"/>
          <w:numId w:val="1"/>
        </w:numPr>
      </w:pPr>
      <w:r>
        <w:t>The Graphs sheet is the result of the data analysis and calculations, and contains 6 charts, which show vector index, vector abundance, and number of mosquitoes per one thousand that are</w:t>
      </w:r>
      <w:r w:rsidR="66AF9114">
        <w:t xml:space="preserve"> WNV+. Each table has an A chart with the current week’s data, as well as a B chart with the season’s data for all previous weeks.</w:t>
      </w:r>
    </w:p>
    <w:p w:rsidR="00423615" w:rsidP="00423615" w:rsidRDefault="00423615" w14:paraId="5126BAB0" w14:textId="77777777"/>
    <w:p w:rsidR="00252C65" w:rsidRDefault="060DF1CA" w14:paraId="4B3DEA99" w14:textId="34B7C81E">
      <w:r w:rsidRPr="22556728">
        <w:rPr>
          <w:u w:val="single"/>
        </w:rPr>
        <w:t>Data Analysis</w:t>
      </w:r>
      <w:r>
        <w:t xml:space="preserve"> </w:t>
      </w:r>
    </w:p>
    <w:p w:rsidR="001E6AAA" w:rsidP="001E6AAA" w:rsidRDefault="00252C65" w14:paraId="6CB7D74C" w14:textId="16C21D92">
      <w:pPr>
        <w:pStyle w:val="ListParagraph"/>
        <w:numPr>
          <w:ilvl w:val="0"/>
          <w:numId w:val="2"/>
        </w:numPr>
      </w:pPr>
      <w:r>
        <w:t>“Weekly Data Input”</w:t>
      </w:r>
      <w:r w:rsidR="00F024BD">
        <w:t xml:space="preserve"> sheet</w:t>
      </w:r>
    </w:p>
    <w:p w:rsidR="001E6AAA" w:rsidP="001E6AAA" w:rsidRDefault="001E6AAA" w14:paraId="6A155BA4" w14:textId="5A6522F4">
      <w:pPr>
        <w:pStyle w:val="ListParagraph"/>
        <w:numPr>
          <w:ilvl w:val="1"/>
          <w:numId w:val="2"/>
        </w:numPr>
      </w:pPr>
      <w:r>
        <w:t>Clear all data from previous week.</w:t>
      </w:r>
    </w:p>
    <w:p w:rsidR="00252C65" w:rsidP="00252C65" w:rsidRDefault="00252C65" w14:paraId="39E98F0F" w14:textId="33DFD608">
      <w:pPr>
        <w:pStyle w:val="ListParagraph"/>
        <w:numPr>
          <w:ilvl w:val="1"/>
          <w:numId w:val="2"/>
        </w:numPr>
      </w:pPr>
      <w:r>
        <w:t>Copy data in from “LC Week xx WNV 20xx CSU Datasheet”</w:t>
      </w:r>
      <w:r w:rsidR="00F024BD">
        <w:t xml:space="preserve"> document from VDCI.</w:t>
      </w:r>
      <w:r w:rsidR="008554E0">
        <w:t xml:space="preserve"> </w:t>
      </w:r>
      <w:r w:rsidRPr="008554E0" w:rsidR="008554E0">
        <w:rPr>
          <w:color w:val="70AD47" w:themeColor="accent6"/>
        </w:rPr>
        <w:t xml:space="preserve">Always paste </w:t>
      </w:r>
      <w:proofErr w:type="gramStart"/>
      <w:r w:rsidRPr="008554E0" w:rsidR="008554E0">
        <w:rPr>
          <w:color w:val="70AD47" w:themeColor="accent6"/>
        </w:rPr>
        <w:t>values</w:t>
      </w:r>
      <w:proofErr w:type="gramEnd"/>
    </w:p>
    <w:p w:rsidR="00252C65" w:rsidP="00252C65" w:rsidRDefault="00252C65" w14:paraId="5E20BEC2" w14:textId="0427900C">
      <w:pPr>
        <w:pStyle w:val="ListParagraph"/>
        <w:numPr>
          <w:ilvl w:val="1"/>
          <w:numId w:val="2"/>
        </w:numPr>
      </w:pPr>
      <w:r>
        <w:t xml:space="preserve">Copy Boulder County data from Timberline Aquatics </w:t>
      </w:r>
      <w:r w:rsidR="00F978DC">
        <w:t>data sheet</w:t>
      </w:r>
      <w:r w:rsidR="00F024BD">
        <w:t>.</w:t>
      </w:r>
    </w:p>
    <w:p w:rsidRPr="0057677C" w:rsidR="00252C65" w:rsidP="00252C65" w:rsidRDefault="00252C65" w14:paraId="7E2E5C01" w14:textId="333F7754">
      <w:pPr>
        <w:pStyle w:val="ListParagraph"/>
        <w:numPr>
          <w:ilvl w:val="1"/>
          <w:numId w:val="2"/>
        </w:numPr>
      </w:pPr>
      <w:r w:rsidRPr="0057677C">
        <w:t>Fill in CSU IDA pool #’s (final IDA # of previous week +1 or CSU</w:t>
      </w:r>
      <w:r w:rsidRPr="0057677C" w:rsidR="00F024BD">
        <w:t xml:space="preserve"> ID</w:t>
      </w:r>
      <w:r w:rsidRPr="0057677C">
        <w:t># +</w:t>
      </w:r>
      <w:r w:rsidRPr="0057677C" w:rsidR="0057677C">
        <w:t>9606)</w:t>
      </w:r>
    </w:p>
    <w:p w:rsidR="00252C65" w:rsidP="00252C65" w:rsidRDefault="00252C65" w14:paraId="2E446164" w14:textId="1D329B28">
      <w:pPr>
        <w:pStyle w:val="ListParagraph"/>
        <w:numPr>
          <w:ilvl w:val="1"/>
          <w:numId w:val="2"/>
        </w:numPr>
      </w:pPr>
      <w:r>
        <w:t>Fill in test code (negative=0, positive=1) &amp; test result (positive/negative), highlight positive rows</w:t>
      </w:r>
    </w:p>
    <w:p w:rsidR="00252C65" w:rsidP="00252C65" w:rsidRDefault="00252C65" w14:paraId="45B1D091" w14:textId="6F0540C1">
      <w:pPr>
        <w:pStyle w:val="ListParagraph"/>
        <w:numPr>
          <w:ilvl w:val="1"/>
          <w:numId w:val="2"/>
        </w:numPr>
      </w:pPr>
      <w:r>
        <w:t xml:space="preserve">In unoccupied space to the side, copy/paste </w:t>
      </w:r>
      <w:proofErr w:type="gramStart"/>
      <w:r>
        <w:t>“</w:t>
      </w:r>
      <w:r w:rsidR="00222F49">
        <w:t xml:space="preserve"> </w:t>
      </w:r>
      <w:r w:rsidRPr="00252C65">
        <w:t>=</w:t>
      </w:r>
      <w:proofErr w:type="gramEnd"/>
      <w:r w:rsidRPr="00252C65">
        <w:t>Left(G2,2)&amp;"-"&amp;Left(L2,3)</w:t>
      </w:r>
      <w:r w:rsidR="00222F49">
        <w:t xml:space="preserve"> </w:t>
      </w:r>
      <w:r>
        <w:t xml:space="preserve">”, where G2 is city and L2 is species. Pull down for all rows, then copy/paste values into PIR-City </w:t>
      </w:r>
      <w:r w:rsidR="00F024BD">
        <w:t xml:space="preserve">column. This column must have values only to ensure proper formatting of Pivot tables. </w:t>
      </w:r>
    </w:p>
    <w:p w:rsidR="00252C65" w:rsidP="00252C65" w:rsidRDefault="00252C65" w14:paraId="76A5751F" w14:textId="4C6A071A">
      <w:pPr>
        <w:pStyle w:val="ListParagraph"/>
        <w:numPr>
          <w:ilvl w:val="1"/>
          <w:numId w:val="2"/>
        </w:numPr>
      </w:pPr>
      <w:r>
        <w:t xml:space="preserve">In the same manner, copy/paste </w:t>
      </w:r>
      <w:proofErr w:type="gramStart"/>
      <w:r>
        <w:t>“</w:t>
      </w:r>
      <w:r w:rsidR="00222F49">
        <w:t xml:space="preserve"> </w:t>
      </w:r>
      <w:r w:rsidRPr="00252C65">
        <w:t>=</w:t>
      </w:r>
      <w:proofErr w:type="gramEnd"/>
      <w:r w:rsidRPr="00252C65">
        <w:t>LEFT(I2,2)&amp;"-"&amp;LEFT(L2,3)</w:t>
      </w:r>
      <w:r w:rsidR="00222F49">
        <w:t xml:space="preserve"> </w:t>
      </w:r>
      <w:r>
        <w:t xml:space="preserve">”, where </w:t>
      </w:r>
      <w:r w:rsidR="00F024BD">
        <w:t>I2 is zone. Pull down for all rows and copy/paste values into PIR-Zone column</w:t>
      </w:r>
      <w:r w:rsidRPr="00222F49" w:rsidR="00F024BD">
        <w:t xml:space="preserve">. </w:t>
      </w:r>
      <w:r w:rsidR="00F024BD">
        <w:t>This column must have values only to ensure proper formatting of Pivot tables.</w:t>
      </w:r>
    </w:p>
    <w:p w:rsidR="00F024BD" w:rsidP="00F024BD" w:rsidRDefault="00F024BD" w14:paraId="742878BA" w14:textId="1A1C2732">
      <w:pPr>
        <w:pStyle w:val="ListParagraph"/>
        <w:numPr>
          <w:ilvl w:val="0"/>
          <w:numId w:val="2"/>
        </w:numPr>
      </w:pPr>
      <w:r>
        <w:t>“Weekly 009 Input” sheet</w:t>
      </w:r>
    </w:p>
    <w:p w:rsidR="001E6AAA" w:rsidP="001E6AAA" w:rsidRDefault="001E6AAA" w14:paraId="532B1609" w14:textId="076E2D10">
      <w:pPr>
        <w:pStyle w:val="ListParagraph"/>
        <w:numPr>
          <w:ilvl w:val="1"/>
          <w:numId w:val="2"/>
        </w:numPr>
      </w:pPr>
      <w:r>
        <w:t>Clear all data from previous week up to “Trap Number”.</w:t>
      </w:r>
    </w:p>
    <w:p w:rsidR="00F024BD" w:rsidP="00F024BD" w:rsidRDefault="00F024BD" w14:paraId="5694E3FC" w14:textId="141D37D8">
      <w:pPr>
        <w:pStyle w:val="ListParagraph"/>
        <w:numPr>
          <w:ilvl w:val="1"/>
          <w:numId w:val="2"/>
        </w:numPr>
      </w:pPr>
      <w:r>
        <w:t>Copy data in from “LC Weekxx_20xx_Culex” document from VDCI.</w:t>
      </w:r>
    </w:p>
    <w:p w:rsidR="00F978DC" w:rsidP="00F024BD" w:rsidRDefault="00F978DC" w14:paraId="07CB936E" w14:textId="47558F9E">
      <w:pPr>
        <w:pStyle w:val="ListParagraph"/>
        <w:numPr>
          <w:ilvl w:val="1"/>
          <w:numId w:val="2"/>
        </w:numPr>
      </w:pPr>
      <w:r>
        <w:t>Copy data from Timberline Aquatics “Culex” document.</w:t>
      </w:r>
    </w:p>
    <w:p w:rsidR="00F024BD" w:rsidP="00F024BD" w:rsidRDefault="00F024BD" w14:paraId="155EBB47" w14:textId="62D10E2D">
      <w:pPr>
        <w:pStyle w:val="ListParagraph"/>
        <w:numPr>
          <w:ilvl w:val="1"/>
          <w:numId w:val="2"/>
        </w:numPr>
      </w:pPr>
      <w:r>
        <w:t>Sort by trap type and delete all gravid traps, as well as any malfunctioned/omitted traps if specified by VDCI</w:t>
      </w:r>
      <w:r w:rsidR="00F978DC">
        <w:t xml:space="preserve"> or TA.</w:t>
      </w:r>
    </w:p>
    <w:p w:rsidR="00F024BD" w:rsidP="00F024BD" w:rsidRDefault="00F024BD" w14:paraId="4684F4B0" w14:textId="1A521BCF">
      <w:pPr>
        <w:pStyle w:val="ListParagraph"/>
        <w:numPr>
          <w:ilvl w:val="1"/>
          <w:numId w:val="2"/>
        </w:numPr>
      </w:pPr>
      <w:r>
        <w:t xml:space="preserve">Go to “Total Number of Ind” sheet, click within the Pivot table, click “PivotTable Analyze”, </w:t>
      </w:r>
      <w:r w:rsidR="007E7DD6">
        <w:t xml:space="preserve">“Change Data Source”, </w:t>
      </w:r>
      <w:r>
        <w:t>and expand/reduce selection to current week’s data, including all headers.</w:t>
      </w:r>
      <w:r w:rsidR="007E7DD6">
        <w:t xml:space="preserve"> </w:t>
      </w:r>
      <w:r w:rsidR="009F6C62">
        <w:t xml:space="preserve">Refresh pivot table if nothing changes. </w:t>
      </w:r>
    </w:p>
    <w:p w:rsidR="00F024BD" w:rsidP="00F024BD" w:rsidRDefault="00F024BD" w14:paraId="674783CC" w14:textId="39335F1F">
      <w:pPr>
        <w:pStyle w:val="ListParagraph"/>
        <w:numPr>
          <w:ilvl w:val="1"/>
          <w:numId w:val="2"/>
        </w:numPr>
      </w:pPr>
      <w:r>
        <w:t xml:space="preserve">Go to “Graphs” </w:t>
      </w:r>
      <w:r w:rsidR="002C1880">
        <w:t xml:space="preserve">sheet </w:t>
      </w:r>
      <w:r>
        <w:t>and update “Number CDC light trap nights” column under 2A, if anything changed from previous week. Standard light trap nights by zone/city are as follows:</w:t>
      </w:r>
    </w:p>
    <w:p w:rsidR="002C1880" w:rsidP="00F024BD" w:rsidRDefault="002C1880" w14:paraId="14B651F1" w14:textId="77777777">
      <w:pPr>
        <w:pStyle w:val="ListParagraph"/>
        <w:ind w:left="2160"/>
      </w:pPr>
    </w:p>
    <w:p w:rsidR="00F024BD" w:rsidP="00F024BD" w:rsidRDefault="00F024BD" w14:paraId="212E49B5" w14:textId="1051299E">
      <w:pPr>
        <w:pStyle w:val="ListParagraph"/>
        <w:ind w:left="2160"/>
      </w:pPr>
      <w:r>
        <w:t>NW- 9</w:t>
      </w:r>
    </w:p>
    <w:p w:rsidR="00F024BD" w:rsidP="00F024BD" w:rsidRDefault="00F024BD" w14:paraId="6665CEA6" w14:textId="5C0317E8">
      <w:pPr>
        <w:pStyle w:val="ListParagraph"/>
        <w:ind w:left="2160"/>
      </w:pPr>
      <w:r>
        <w:t>NE- 10</w:t>
      </w:r>
    </w:p>
    <w:p w:rsidR="00F024BD" w:rsidP="00F024BD" w:rsidRDefault="00F024BD" w14:paraId="3C98C7AB" w14:textId="3E5B339D">
      <w:pPr>
        <w:pStyle w:val="ListParagraph"/>
        <w:ind w:left="2160"/>
      </w:pPr>
      <w:r>
        <w:t>SE- 15</w:t>
      </w:r>
    </w:p>
    <w:p w:rsidR="00F024BD" w:rsidP="00F024BD" w:rsidRDefault="00F024BD" w14:paraId="36D897AD" w14:textId="24B487D8">
      <w:pPr>
        <w:pStyle w:val="ListParagraph"/>
        <w:ind w:left="2160"/>
      </w:pPr>
      <w:r>
        <w:t>SW- 9</w:t>
      </w:r>
    </w:p>
    <w:p w:rsidR="00F024BD" w:rsidP="00F024BD" w:rsidRDefault="00F024BD" w14:paraId="001FE354" w14:textId="242D7232">
      <w:pPr>
        <w:pStyle w:val="ListParagraph"/>
        <w:ind w:left="2160"/>
      </w:pPr>
      <w:r>
        <w:t>FC- 43</w:t>
      </w:r>
    </w:p>
    <w:p w:rsidR="00F024BD" w:rsidP="00F024BD" w:rsidRDefault="00F024BD" w14:paraId="78793C1F" w14:textId="350F1A3D">
      <w:pPr>
        <w:pStyle w:val="ListParagraph"/>
        <w:ind w:left="2160"/>
      </w:pPr>
      <w:r>
        <w:t>LV- 37</w:t>
      </w:r>
    </w:p>
    <w:p w:rsidR="00F024BD" w:rsidP="00F024BD" w:rsidRDefault="00F024BD" w14:paraId="68337F8B" w14:textId="18E29492">
      <w:pPr>
        <w:pStyle w:val="ListParagraph"/>
        <w:ind w:left="2160"/>
      </w:pPr>
      <w:r>
        <w:t>BE- 5</w:t>
      </w:r>
    </w:p>
    <w:p w:rsidR="00F024BD" w:rsidP="00F024BD" w:rsidRDefault="00F024BD" w14:paraId="552BD920" w14:textId="669D1AC5">
      <w:pPr>
        <w:pStyle w:val="ListParagraph"/>
        <w:ind w:left="2160"/>
      </w:pPr>
      <w:r>
        <w:t xml:space="preserve">BC- </w:t>
      </w:r>
      <w:r w:rsidR="35D1A444">
        <w:t>6</w:t>
      </w:r>
    </w:p>
    <w:p w:rsidR="00F024BD" w:rsidP="00F024BD" w:rsidRDefault="00F024BD" w14:paraId="245BA9A4" w14:textId="77777777">
      <w:pPr>
        <w:pStyle w:val="ListParagraph"/>
        <w:ind w:left="2160"/>
      </w:pPr>
    </w:p>
    <w:p w:rsidR="00F024BD" w:rsidP="00F024BD" w:rsidRDefault="00F024BD" w14:paraId="4F33C302" w14:textId="2EBEFE36">
      <w:pPr>
        <w:pStyle w:val="ListParagraph"/>
        <w:ind w:left="2160"/>
      </w:pPr>
      <w:r>
        <w:t xml:space="preserve">*VDCI/TA will indicate </w:t>
      </w:r>
      <w:r w:rsidR="00741F2D">
        <w:t>changes to the usual trap night numbers, if necessary.</w:t>
      </w:r>
    </w:p>
    <w:p w:rsidR="00F024BD" w:rsidP="00741F2D" w:rsidRDefault="00741F2D" w14:paraId="48F806CF" w14:textId="2D6800DB">
      <w:pPr>
        <w:pStyle w:val="ListParagraph"/>
        <w:numPr>
          <w:ilvl w:val="0"/>
          <w:numId w:val="3"/>
        </w:numPr>
      </w:pPr>
      <w:r>
        <w:t>Macros!</w:t>
      </w:r>
    </w:p>
    <w:p w:rsidR="00741F2D" w:rsidP="00741F2D" w:rsidRDefault="00741F2D" w14:paraId="2F6A08FD" w14:textId="22E404D9">
      <w:pPr>
        <w:pStyle w:val="ListParagraph"/>
        <w:numPr>
          <w:ilvl w:val="1"/>
          <w:numId w:val="3"/>
        </w:numPr>
      </w:pPr>
      <w:r>
        <w:t xml:space="preserve">Go to </w:t>
      </w:r>
      <w:r w:rsidR="002C1880">
        <w:t>the main WNV-s file in the T-drive and activate macros by clicking on “</w:t>
      </w:r>
      <w:proofErr w:type="spellStart"/>
      <w:r w:rsidR="002C1880">
        <w:t>PooledInfRate</w:t>
      </w:r>
      <w:proofErr w:type="spellEnd"/>
      <w:r w:rsidR="002C1880">
        <w:t>” file</w:t>
      </w:r>
      <w:r w:rsidR="006208ED">
        <w:t xml:space="preserve"> (this part requires a windows computer).</w:t>
      </w:r>
      <w:r w:rsidR="16234564">
        <w:t xml:space="preserve"> It seems to also </w:t>
      </w:r>
      <w:r w:rsidR="63384214">
        <w:t xml:space="preserve">only </w:t>
      </w:r>
      <w:r w:rsidR="16234564">
        <w:t>work if you download the Full Report spre</w:t>
      </w:r>
      <w:r w:rsidR="44B905B8">
        <w:t>a</w:t>
      </w:r>
      <w:r w:rsidR="16234564">
        <w:t>dsheet instead of working out of SharePoint.</w:t>
      </w:r>
    </w:p>
    <w:p w:rsidR="002C1880" w:rsidP="00741F2D" w:rsidRDefault="002C1880" w14:paraId="7EEF07FD" w14:textId="7E4E4DCA">
      <w:pPr>
        <w:pStyle w:val="ListParagraph"/>
        <w:numPr>
          <w:ilvl w:val="1"/>
          <w:numId w:val="3"/>
        </w:numPr>
      </w:pPr>
      <w:r>
        <w:t>Generate four new sheets using the following steps and criteria:</w:t>
      </w:r>
    </w:p>
    <w:p w:rsidR="002C1880" w:rsidP="002C1880" w:rsidRDefault="002C1880" w14:paraId="32EAC96F" w14:textId="5FA2A88C">
      <w:pPr>
        <w:pStyle w:val="ListParagraph"/>
        <w:numPr>
          <w:ilvl w:val="2"/>
          <w:numId w:val="3"/>
        </w:numPr>
      </w:pPr>
      <w:r>
        <w:t>Click “Add-ins” while in Weekly Data Input sheet, select “Pooled Infection Rate” &amp; “One Sample” options.</w:t>
      </w:r>
    </w:p>
    <w:p w:rsidR="002C1880" w:rsidP="002C1880" w:rsidRDefault="002C1880" w14:paraId="65900C99" w14:textId="4DF057A2">
      <w:pPr>
        <w:pStyle w:val="ListParagraph"/>
        <w:numPr>
          <w:ilvl w:val="2"/>
          <w:numId w:val="3"/>
        </w:numPr>
      </w:pPr>
      <w:r>
        <w:t>Select the following columns for each Group name:</w:t>
      </w:r>
    </w:p>
    <w:p w:rsidR="002C1880" w:rsidP="002C1880" w:rsidRDefault="002C1880" w14:paraId="6FD7A720" w14:textId="77777777">
      <w:pPr>
        <w:ind w:left="2160"/>
      </w:pPr>
    </w:p>
    <w:p w:rsidR="002C1880" w:rsidP="002C1880" w:rsidRDefault="002C1880" w14:paraId="0F1683EC" w14:textId="3A235E62">
      <w:pPr>
        <w:ind w:left="2160"/>
      </w:pPr>
      <w:r>
        <w:t>Name</w:t>
      </w:r>
      <w:r>
        <w:tab/>
      </w:r>
      <w:r>
        <w:tab/>
      </w:r>
      <w:r>
        <w:tab/>
      </w:r>
      <w:r>
        <w:t>Group Column</w:t>
      </w:r>
    </w:p>
    <w:p w:rsidR="002C1880" w:rsidP="002C1880" w:rsidRDefault="002C1880" w14:paraId="6C942B42" w14:textId="77777777">
      <w:pPr>
        <w:ind w:left="2160"/>
      </w:pPr>
    </w:p>
    <w:p w:rsidR="002C1880" w:rsidP="002C1880" w:rsidRDefault="002C1880" w14:paraId="0EAAEBFB" w14:textId="28783C9C">
      <w:pPr>
        <w:ind w:left="2160"/>
      </w:pPr>
      <w:proofErr w:type="spellStart"/>
      <w:r>
        <w:t>InfRateCI</w:t>
      </w:r>
      <w:proofErr w:type="spellEnd"/>
      <w:r w:rsidR="0067449D">
        <w:tab/>
      </w:r>
      <w:r w:rsidR="0067449D">
        <w:tab/>
      </w:r>
      <w:r>
        <w:t>PIR-City</w:t>
      </w:r>
    </w:p>
    <w:p w:rsidR="002C1880" w:rsidP="002C1880" w:rsidRDefault="002C1880" w14:paraId="6CEBAA3D" w14:textId="2269CD99">
      <w:pPr>
        <w:ind w:left="2160"/>
      </w:pPr>
      <w:proofErr w:type="spellStart"/>
      <w:r>
        <w:t>InfRateZO</w:t>
      </w:r>
      <w:proofErr w:type="spellEnd"/>
      <w:r>
        <w:tab/>
      </w:r>
      <w:r>
        <w:tab/>
      </w:r>
      <w:r>
        <w:t>PIR-Zone</w:t>
      </w:r>
    </w:p>
    <w:p w:rsidR="002C1880" w:rsidP="002C1880" w:rsidRDefault="002C1880" w14:paraId="58EC399B" w14:textId="46BA5E5C">
      <w:pPr>
        <w:ind w:left="2160"/>
      </w:pPr>
      <w:proofErr w:type="spellStart"/>
      <w:r>
        <w:t>InfRateZone</w:t>
      </w:r>
      <w:proofErr w:type="spellEnd"/>
      <w:r>
        <w:tab/>
      </w:r>
      <w:r>
        <w:tab/>
      </w:r>
      <w:r>
        <w:t>Zone</w:t>
      </w:r>
    </w:p>
    <w:p w:rsidR="002C1880" w:rsidP="002C1880" w:rsidRDefault="002C1880" w14:paraId="28F5096B" w14:textId="403D6909">
      <w:pPr>
        <w:ind w:left="2160"/>
      </w:pPr>
      <w:proofErr w:type="spellStart"/>
      <w:r>
        <w:t>InfRateTotal</w:t>
      </w:r>
      <w:proofErr w:type="spellEnd"/>
      <w:r>
        <w:tab/>
      </w:r>
      <w:r>
        <w:tab/>
      </w:r>
      <w:r>
        <w:t>Account</w:t>
      </w:r>
    </w:p>
    <w:p w:rsidR="002C1880" w:rsidP="002C1880" w:rsidRDefault="002C1880" w14:paraId="28B8D9A6" w14:textId="77777777">
      <w:pPr>
        <w:ind w:left="2160"/>
      </w:pPr>
    </w:p>
    <w:p w:rsidR="002C1880" w:rsidP="002C1880" w:rsidRDefault="002C1880" w14:paraId="5EE8EFE0" w14:textId="6FB95CFD">
      <w:pPr>
        <w:pStyle w:val="ListParagraph"/>
        <w:numPr>
          <w:ilvl w:val="2"/>
          <w:numId w:val="3"/>
        </w:numPr>
      </w:pPr>
      <w:r>
        <w:t xml:space="preserve">For Pool Size, click the </w:t>
      </w:r>
      <w:r w:rsidR="00222F49">
        <w:t>T</w:t>
      </w:r>
      <w:r>
        <w:t>otal column.</w:t>
      </w:r>
    </w:p>
    <w:p w:rsidR="002C1880" w:rsidP="002C1880" w:rsidRDefault="002C1880" w14:paraId="6656CB78" w14:textId="2341CB59">
      <w:pPr>
        <w:pStyle w:val="ListParagraph"/>
        <w:numPr>
          <w:ilvl w:val="2"/>
          <w:numId w:val="3"/>
        </w:numPr>
      </w:pPr>
      <w:r>
        <w:t>For # Positive, click the Test Code column.</w:t>
      </w:r>
    </w:p>
    <w:p w:rsidR="002C1880" w:rsidP="002C1880" w:rsidRDefault="002C1880" w14:paraId="0A0541C7" w14:textId="6DE6E531">
      <w:pPr>
        <w:pStyle w:val="ListParagraph"/>
        <w:numPr>
          <w:ilvl w:val="2"/>
          <w:numId w:val="3"/>
        </w:numPr>
      </w:pPr>
      <w:r>
        <w:t>Leave Number of Pools blank.</w:t>
      </w:r>
    </w:p>
    <w:p w:rsidR="00A0401A" w:rsidP="002C1880" w:rsidRDefault="00187D8B" w14:paraId="3B7E1850" w14:textId="5CA7B2CE">
      <w:pPr>
        <w:pStyle w:val="ListParagraph"/>
        <w:numPr>
          <w:ilvl w:val="2"/>
          <w:numId w:val="3"/>
        </w:numPr>
      </w:pPr>
      <w:r>
        <w:rPr>
          <w:color w:val="70AD47" w:themeColor="accent6"/>
        </w:rPr>
        <w:t>Select “Ok”</w:t>
      </w:r>
    </w:p>
    <w:p w:rsidR="007E7DD6" w:rsidP="007E7DD6" w:rsidRDefault="002C1880" w14:paraId="66014BEE" w14:textId="66FE9617">
      <w:pPr>
        <w:pStyle w:val="ListParagraph"/>
        <w:numPr>
          <w:ilvl w:val="2"/>
          <w:numId w:val="3"/>
        </w:numPr>
      </w:pPr>
      <w:r>
        <w:t xml:space="preserve">Change Group selection and associated name before hitting apply for each </w:t>
      </w:r>
      <w:r w:rsidR="001F1C9C">
        <w:t xml:space="preserve">new sheet, the result should be four unique sheets with the above names. When selecting columns for Groups, click the top of the column to select all data. </w:t>
      </w:r>
    </w:p>
    <w:p w:rsidR="007E7DD6" w:rsidP="007E7DD6" w:rsidRDefault="007E7DD6" w14:paraId="06B2631A" w14:textId="77777777">
      <w:pPr>
        <w:pStyle w:val="ListParagraph"/>
        <w:ind w:left="2160"/>
      </w:pPr>
    </w:p>
    <w:p w:rsidR="007E7DD6" w:rsidP="007E7DD6" w:rsidRDefault="007E7DD6" w14:paraId="131B1CE8" w14:textId="47F9FE33">
      <w:pPr>
        <w:pStyle w:val="ListParagraph"/>
        <w:numPr>
          <w:ilvl w:val="1"/>
          <w:numId w:val="3"/>
        </w:numPr>
      </w:pPr>
      <w:r>
        <w:t>Copy/paste the first two columns of “</w:t>
      </w:r>
      <w:proofErr w:type="spellStart"/>
      <w:r>
        <w:t>InfRateZO</w:t>
      </w:r>
      <w:proofErr w:type="spellEnd"/>
      <w:r>
        <w:t xml:space="preserve">” into “ZONEINFRATE” sheet by first pasting into unoccupied space to the side, then pasting values into the labeled columns. Directly copying/pasting will disrupt the formatting of the graphs. </w:t>
      </w:r>
      <w:r w:rsidR="000A2661">
        <w:t>ZONEINFRATE is Fort Collins only, so delete all rows with non-FC data before copy/pasting.</w:t>
      </w:r>
    </w:p>
    <w:p w:rsidR="007E7DD6" w:rsidP="007E7DD6" w:rsidRDefault="007E7DD6" w14:paraId="24EB508E" w14:textId="6ED4AA87">
      <w:pPr>
        <w:pStyle w:val="ListParagraph"/>
        <w:numPr>
          <w:ilvl w:val="1"/>
          <w:numId w:val="3"/>
        </w:numPr>
      </w:pPr>
      <w:r>
        <w:t>Repeat the same process for the first two columns of “</w:t>
      </w:r>
      <w:proofErr w:type="spellStart"/>
      <w:r>
        <w:t>InfRateCI</w:t>
      </w:r>
      <w:proofErr w:type="spellEnd"/>
      <w:r>
        <w:t>” into “CITYINFRATE” sheet.</w:t>
      </w:r>
    </w:p>
    <w:p w:rsidR="009F6C62" w:rsidP="009F6C62" w:rsidRDefault="009F6C62" w14:paraId="36C9645F" w14:textId="44FB9E17">
      <w:pPr>
        <w:pStyle w:val="ListParagraph"/>
        <w:numPr>
          <w:ilvl w:val="0"/>
          <w:numId w:val="3"/>
        </w:numPr>
      </w:pPr>
      <w:r>
        <w:t>Update Remaining Pivot Tables</w:t>
      </w:r>
    </w:p>
    <w:p w:rsidR="009F6C62" w:rsidP="009F6C62" w:rsidRDefault="009F6C62" w14:paraId="0AFA929B" w14:textId="00F1B583">
      <w:pPr>
        <w:pStyle w:val="ListParagraph"/>
        <w:numPr>
          <w:ilvl w:val="1"/>
          <w:numId w:val="3"/>
        </w:numPr>
      </w:pPr>
      <w:r>
        <w:t>Go to the “Total Number Ind Examined”, “Total Number of Pools Examined”, and “Total Number of WNV+ Pools</w:t>
      </w:r>
      <w:r w:rsidR="00F978DC">
        <w:t>” sheets and</w:t>
      </w:r>
      <w:r>
        <w:t xml:space="preserve"> update the Pivot tables. Following the same process from earlier, select “PivotTable Analyze”, then “Change Data Source”, and select all data rows up to the Test Result column, including headers. Refresh pivot table if nothing changes. </w:t>
      </w:r>
    </w:p>
    <w:p w:rsidR="009F6C62" w:rsidP="009F6C62" w:rsidRDefault="009F6C62" w14:paraId="59F2A73A" w14:textId="15934B45">
      <w:pPr>
        <w:pStyle w:val="ListParagraph"/>
        <w:numPr>
          <w:ilvl w:val="0"/>
          <w:numId w:val="3"/>
        </w:numPr>
      </w:pPr>
      <w:r>
        <w:t>Update Graphs &amp; Word Document</w:t>
      </w:r>
    </w:p>
    <w:p w:rsidR="009F6C62" w:rsidP="009F6C62" w:rsidRDefault="009F6C62" w14:paraId="1D08A906" w14:textId="629E1AA6">
      <w:pPr>
        <w:pStyle w:val="ListParagraph"/>
        <w:numPr>
          <w:ilvl w:val="1"/>
          <w:numId w:val="3"/>
        </w:numPr>
      </w:pPr>
      <w:r>
        <w:t xml:space="preserve">Check “Graphs” sheet for any reference errors or discrepancies. </w:t>
      </w:r>
    </w:p>
    <w:p w:rsidR="009F6C62" w:rsidP="009F6C62" w:rsidRDefault="009F6C62" w14:paraId="1F9D4EC5" w14:textId="2484011B">
      <w:pPr>
        <w:pStyle w:val="ListParagraph"/>
        <w:numPr>
          <w:ilvl w:val="1"/>
          <w:numId w:val="3"/>
        </w:numPr>
      </w:pPr>
      <w:r>
        <w:t>Take data from “</w:t>
      </w:r>
      <w:proofErr w:type="spellStart"/>
      <w:r>
        <w:t>InfRateZone</w:t>
      </w:r>
      <w:proofErr w:type="spellEnd"/>
      <w:r>
        <w:t>” into 3A graph (four zones</w:t>
      </w:r>
      <w:r w:rsidR="282CB2C9">
        <w:t>, BC, BE, LV</w:t>
      </w:r>
      <w:r>
        <w:t>), and from “</w:t>
      </w:r>
      <w:proofErr w:type="spellStart"/>
      <w:r>
        <w:t>InfRateTotal</w:t>
      </w:r>
      <w:proofErr w:type="spellEnd"/>
      <w:r>
        <w:t>” into 3A graph (FC-citywide).</w:t>
      </w:r>
    </w:p>
    <w:p w:rsidR="009F6C62" w:rsidP="009F6C62" w:rsidRDefault="009F6C62" w14:paraId="33F63903" w14:textId="5DAE990B">
      <w:pPr>
        <w:pStyle w:val="ListParagraph"/>
        <w:numPr>
          <w:ilvl w:val="1"/>
          <w:numId w:val="3"/>
        </w:numPr>
      </w:pPr>
      <w:r>
        <w:t xml:space="preserve">Take right-most “All Culex” </w:t>
      </w:r>
      <w:proofErr w:type="spellStart"/>
      <w:r>
        <w:t>colums</w:t>
      </w:r>
      <w:proofErr w:type="spellEnd"/>
      <w:r>
        <w:t xml:space="preserve"> from each A graph (1A, 2A, &amp; 3A) into the current week of the corresponding B graph. </w:t>
      </w:r>
    </w:p>
    <w:p w:rsidR="00306283" w:rsidP="009F6C62" w:rsidRDefault="00306283" w14:paraId="5E7E571D" w14:textId="5CA6A3F5">
      <w:pPr>
        <w:pStyle w:val="ListParagraph"/>
        <w:numPr>
          <w:ilvl w:val="1"/>
          <w:numId w:val="3"/>
        </w:numPr>
      </w:pPr>
      <w:r>
        <w:t>Any city that did not submit pools for testing should receive “N/A” for every graph section.</w:t>
      </w:r>
    </w:p>
    <w:p w:rsidR="009F6C62" w:rsidP="009F6C62" w:rsidRDefault="009F6C62" w14:paraId="335612E8" w14:textId="6E69CF9D">
      <w:pPr>
        <w:pStyle w:val="ListParagraph"/>
        <w:numPr>
          <w:ilvl w:val="1"/>
          <w:numId w:val="3"/>
        </w:numPr>
      </w:pPr>
      <w:r>
        <w:t xml:space="preserve">Update the week numbers in the top left of each A graph. </w:t>
      </w:r>
    </w:p>
    <w:p w:rsidR="009F6C62" w:rsidP="009F6C62" w:rsidRDefault="009F6C62" w14:paraId="22403403" w14:textId="43FE5BFF">
      <w:pPr>
        <w:pStyle w:val="ListParagraph"/>
        <w:numPr>
          <w:ilvl w:val="1"/>
          <w:numId w:val="3"/>
        </w:numPr>
      </w:pPr>
      <w:r>
        <w:t>Double check cells for correct formatting and consistent decimal places.</w:t>
      </w:r>
    </w:p>
    <w:p w:rsidR="001F1C9C" w:rsidP="001F1C9C" w:rsidRDefault="009F6C62" w14:paraId="4F7B2D7A" w14:textId="0D41A240">
      <w:pPr>
        <w:pStyle w:val="ListParagraph"/>
        <w:numPr>
          <w:ilvl w:val="1"/>
          <w:numId w:val="3"/>
        </w:numPr>
      </w:pPr>
      <w:r>
        <w:t>Copy all graph data into the corresponding tables in the “FC_LV Document Reporting 20xx Week xx” word document.</w:t>
      </w:r>
    </w:p>
    <w:p w:rsidR="005C0616" w:rsidP="001F1C9C" w:rsidRDefault="005C0616" w14:paraId="34491BC8" w14:textId="77777777"/>
    <w:p w:rsidR="001F1C9C" w:rsidP="001F1C9C" w:rsidRDefault="005C0616" w14:paraId="4C76404C" w14:textId="5594B0A7">
      <w:r>
        <w:t>**</w:t>
      </w:r>
      <w:r w:rsidR="001F1C9C">
        <w:t>Troubleshooting</w:t>
      </w:r>
      <w:r>
        <w:t>**</w:t>
      </w:r>
    </w:p>
    <w:p w:rsidR="005C0616" w:rsidP="005C0616" w:rsidRDefault="00286C08" w14:paraId="623AB595" w14:textId="31EBF440">
      <w:pPr>
        <w:pStyle w:val="ListParagraph"/>
        <w:numPr>
          <w:ilvl w:val="0"/>
          <w:numId w:val="4"/>
        </w:numPr>
      </w:pPr>
      <w:r>
        <w:t>When generating macro-sheets, sometimes multiple entries for a single city/zone will appear, or multiple columns for the same species (i.e. “</w:t>
      </w:r>
      <w:proofErr w:type="spellStart"/>
      <w:r>
        <w:t>Tarsalis</w:t>
      </w:r>
      <w:proofErr w:type="spellEnd"/>
      <w:r>
        <w:t xml:space="preserve">”, </w:t>
      </w:r>
      <w:proofErr w:type="gramStart"/>
      <w:r>
        <w:t xml:space="preserve">“ </w:t>
      </w:r>
      <w:proofErr w:type="spellStart"/>
      <w:r>
        <w:t>Tarsalis</w:t>
      </w:r>
      <w:proofErr w:type="spellEnd"/>
      <w:proofErr w:type="gramEnd"/>
      <w:r>
        <w:t>”, or “</w:t>
      </w:r>
      <w:proofErr w:type="spellStart"/>
      <w:r>
        <w:t>tarsalis</w:t>
      </w:r>
      <w:proofErr w:type="spellEnd"/>
      <w:r>
        <w:t>”). If this happens, go to “Weekly Data Input” sheet and make sure all species names are exactly the same (</w:t>
      </w:r>
      <w:proofErr w:type="gramStart"/>
      <w:r>
        <w:t>i.e.</w:t>
      </w:r>
      <w:proofErr w:type="gramEnd"/>
      <w:r>
        <w:t xml:space="preserve"> “</w:t>
      </w:r>
      <w:proofErr w:type="spellStart"/>
      <w:r>
        <w:t>Tarsalis</w:t>
      </w:r>
      <w:proofErr w:type="spellEnd"/>
      <w:r>
        <w:t>” and “</w:t>
      </w:r>
      <w:proofErr w:type="spellStart"/>
      <w:r>
        <w:t>Pipiens</w:t>
      </w:r>
      <w:proofErr w:type="spellEnd"/>
      <w:r>
        <w:t xml:space="preserve">”). You may need to </w:t>
      </w:r>
      <w:proofErr w:type="spellStart"/>
      <w:r>
        <w:t>cmd</w:t>
      </w:r>
      <w:proofErr w:type="spellEnd"/>
      <w:r>
        <w:t xml:space="preserve"> F for extra spaces or capitalization discrepancies. If the macro program detects inconsistencies, it will create new entries that break apart data that should otherwise be considered together.</w:t>
      </w:r>
    </w:p>
    <w:p w:rsidR="006208ED" w:rsidP="006208ED" w:rsidRDefault="00286C08" w14:paraId="191AA3F6" w14:textId="353E14E9">
      <w:pPr>
        <w:pStyle w:val="ListParagraph"/>
        <w:numPr>
          <w:ilvl w:val="0"/>
          <w:numId w:val="4"/>
        </w:numPr>
      </w:pPr>
      <w:r>
        <w:t xml:space="preserve">If the macro sheets do not generate due to issues with data/group selection, make sure correct data including headers is selected. </w:t>
      </w:r>
      <w:r w:rsidR="466D404F">
        <w:t>If an error saying “Runtime error ‘9’ subscript out of range” appears, sort the data sheet by the column you are using for the group.</w:t>
      </w:r>
    </w:p>
    <w:p w:rsidR="00286C08" w:rsidP="005C0616" w:rsidRDefault="00286C08" w14:paraId="4C174F11" w14:textId="2FC135A6">
      <w:pPr>
        <w:pStyle w:val="ListParagraph"/>
        <w:numPr>
          <w:ilvl w:val="0"/>
          <w:numId w:val="4"/>
        </w:numPr>
      </w:pPr>
      <w:r>
        <w:t xml:space="preserve">When updating Pivot tables, make sure to include headers in the data selection, and refresh the table if it does not automatically do so. </w:t>
      </w:r>
      <w:proofErr w:type="gramStart"/>
      <w:r w:rsidR="006208ED">
        <w:t>Similar to</w:t>
      </w:r>
      <w:proofErr w:type="gramEnd"/>
      <w:r w:rsidR="006208ED">
        <w:t xml:space="preserve"> the macro-generated sheets, inconsistent spelling/capitalization of data entries will disrupt Pivot table formatting and may cause multiple/repeated entries. </w:t>
      </w:r>
    </w:p>
    <w:p w:rsidR="00F978DC" w:rsidP="005C0616" w:rsidRDefault="00F978DC" w14:paraId="7EC5D0FB" w14:textId="2AD47B7D">
      <w:pPr>
        <w:pStyle w:val="ListParagraph"/>
        <w:numPr>
          <w:ilvl w:val="0"/>
          <w:numId w:val="4"/>
        </w:numPr>
      </w:pPr>
      <w:r>
        <w:t xml:space="preserve">Sometimes the right-hand table in each pivot table sheet will have reference errors, if this happens, simply change the affected cell’s formula to equal the corresponding cell of the left-hand pivot table. The right-hand tables feed into the Graphs sheet, so any </w:t>
      </w:r>
      <w:r>
        <w:t xml:space="preserve">graph reference errors may stem from this initial error. This typically only occurs at the beginning/end of the season when some zones/cities do not submit both </w:t>
      </w:r>
      <w:proofErr w:type="spellStart"/>
      <w:r w:rsidRPr="00F978DC">
        <w:rPr>
          <w:i/>
          <w:iCs/>
        </w:rPr>
        <w:t>Cx</w:t>
      </w:r>
      <w:proofErr w:type="spellEnd"/>
      <w:r w:rsidRPr="00F978DC">
        <w:rPr>
          <w:i/>
          <w:iCs/>
        </w:rPr>
        <w:t xml:space="preserve">. </w:t>
      </w:r>
      <w:proofErr w:type="spellStart"/>
      <w:r w:rsidRPr="00F978DC">
        <w:rPr>
          <w:i/>
          <w:iCs/>
        </w:rPr>
        <w:t>pipiens</w:t>
      </w:r>
      <w:proofErr w:type="spellEnd"/>
      <w:r>
        <w:t xml:space="preserve"> and </w:t>
      </w:r>
      <w:proofErr w:type="spellStart"/>
      <w:r w:rsidRPr="00F978DC">
        <w:rPr>
          <w:i/>
          <w:iCs/>
        </w:rPr>
        <w:t>Cx</w:t>
      </w:r>
      <w:proofErr w:type="spellEnd"/>
      <w:r w:rsidRPr="00F978DC">
        <w:rPr>
          <w:i/>
          <w:iCs/>
        </w:rPr>
        <w:t xml:space="preserve">. </w:t>
      </w:r>
      <w:proofErr w:type="spellStart"/>
      <w:r w:rsidRPr="00F978DC">
        <w:rPr>
          <w:i/>
          <w:iCs/>
        </w:rPr>
        <w:t>tarsalis</w:t>
      </w:r>
      <w:proofErr w:type="spellEnd"/>
      <w:r>
        <w:t xml:space="preserve"> for testing.</w:t>
      </w:r>
    </w:p>
    <w:sectPr w:rsidR="00F978D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F9B"/>
    <w:multiLevelType w:val="hybridMultilevel"/>
    <w:tmpl w:val="5A2EFE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D52573"/>
    <w:multiLevelType w:val="hybridMultilevel"/>
    <w:tmpl w:val="05ECA67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7EC40DC"/>
    <w:multiLevelType w:val="hybridMultilevel"/>
    <w:tmpl w:val="04FC9E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AA52570"/>
    <w:multiLevelType w:val="hybridMultilevel"/>
    <w:tmpl w:val="DEBA0CEE"/>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FF04821"/>
    <w:multiLevelType w:val="multilevel"/>
    <w:tmpl w:val="DEBA0CEE"/>
    <w:styleLink w:val="CurrentList1"/>
    <w:lvl w:ilvl="0">
      <w:start w:val="1"/>
      <w:numFmt w:val="bullet"/>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5F371421"/>
    <w:multiLevelType w:val="hybridMultilevel"/>
    <w:tmpl w:val="C65C592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9FF9330"/>
    <w:multiLevelType w:val="hybridMultilevel"/>
    <w:tmpl w:val="27D0B2C0"/>
    <w:lvl w:ilvl="0" w:tplc="112C027C">
      <w:start w:val="1"/>
      <w:numFmt w:val="bullet"/>
      <w:lvlText w:val="o"/>
      <w:lvlJc w:val="left"/>
      <w:pPr>
        <w:ind w:left="720" w:hanging="360"/>
      </w:pPr>
      <w:rPr>
        <w:rFonts w:hint="default" w:ascii="Courier New" w:hAnsi="Courier New"/>
      </w:rPr>
    </w:lvl>
    <w:lvl w:ilvl="1" w:tplc="BAC0C87E">
      <w:start w:val="1"/>
      <w:numFmt w:val="bullet"/>
      <w:lvlText w:val="o"/>
      <w:lvlJc w:val="left"/>
      <w:pPr>
        <w:ind w:left="1440" w:hanging="360"/>
      </w:pPr>
      <w:rPr>
        <w:rFonts w:hint="default" w:ascii="Courier New" w:hAnsi="Courier New"/>
      </w:rPr>
    </w:lvl>
    <w:lvl w:ilvl="2" w:tplc="1EFC1EBA">
      <w:start w:val="1"/>
      <w:numFmt w:val="bullet"/>
      <w:lvlText w:val=""/>
      <w:lvlJc w:val="left"/>
      <w:pPr>
        <w:ind w:left="2160" w:hanging="360"/>
      </w:pPr>
      <w:rPr>
        <w:rFonts w:hint="default" w:ascii="Wingdings" w:hAnsi="Wingdings"/>
      </w:rPr>
    </w:lvl>
    <w:lvl w:ilvl="3" w:tplc="26028864">
      <w:start w:val="1"/>
      <w:numFmt w:val="bullet"/>
      <w:lvlText w:val=""/>
      <w:lvlJc w:val="left"/>
      <w:pPr>
        <w:ind w:left="2880" w:hanging="360"/>
      </w:pPr>
      <w:rPr>
        <w:rFonts w:hint="default" w:ascii="Symbol" w:hAnsi="Symbol"/>
      </w:rPr>
    </w:lvl>
    <w:lvl w:ilvl="4" w:tplc="C61A4AE2">
      <w:start w:val="1"/>
      <w:numFmt w:val="bullet"/>
      <w:lvlText w:val="o"/>
      <w:lvlJc w:val="left"/>
      <w:pPr>
        <w:ind w:left="3600" w:hanging="360"/>
      </w:pPr>
      <w:rPr>
        <w:rFonts w:hint="default" w:ascii="Courier New" w:hAnsi="Courier New"/>
      </w:rPr>
    </w:lvl>
    <w:lvl w:ilvl="5" w:tplc="3F68E5E6">
      <w:start w:val="1"/>
      <w:numFmt w:val="bullet"/>
      <w:lvlText w:val=""/>
      <w:lvlJc w:val="left"/>
      <w:pPr>
        <w:ind w:left="4320" w:hanging="360"/>
      </w:pPr>
      <w:rPr>
        <w:rFonts w:hint="default" w:ascii="Wingdings" w:hAnsi="Wingdings"/>
      </w:rPr>
    </w:lvl>
    <w:lvl w:ilvl="6" w:tplc="5F141968">
      <w:start w:val="1"/>
      <w:numFmt w:val="bullet"/>
      <w:lvlText w:val=""/>
      <w:lvlJc w:val="left"/>
      <w:pPr>
        <w:ind w:left="5040" w:hanging="360"/>
      </w:pPr>
      <w:rPr>
        <w:rFonts w:hint="default" w:ascii="Symbol" w:hAnsi="Symbol"/>
      </w:rPr>
    </w:lvl>
    <w:lvl w:ilvl="7" w:tplc="EBF6D456">
      <w:start w:val="1"/>
      <w:numFmt w:val="bullet"/>
      <w:lvlText w:val="o"/>
      <w:lvlJc w:val="left"/>
      <w:pPr>
        <w:ind w:left="5760" w:hanging="360"/>
      </w:pPr>
      <w:rPr>
        <w:rFonts w:hint="default" w:ascii="Courier New" w:hAnsi="Courier New"/>
      </w:rPr>
    </w:lvl>
    <w:lvl w:ilvl="8" w:tplc="6FCE8B98">
      <w:start w:val="1"/>
      <w:numFmt w:val="bullet"/>
      <w:lvlText w:val=""/>
      <w:lvlJc w:val="left"/>
      <w:pPr>
        <w:ind w:left="6480" w:hanging="360"/>
      </w:pPr>
      <w:rPr>
        <w:rFonts w:hint="default" w:ascii="Wingdings" w:hAnsi="Wingdings"/>
      </w:rPr>
    </w:lvl>
  </w:abstractNum>
  <w:num w:numId="1" w16cid:durableId="1025793112">
    <w:abstractNumId w:val="6"/>
  </w:num>
  <w:num w:numId="2" w16cid:durableId="982077133">
    <w:abstractNumId w:val="0"/>
  </w:num>
  <w:num w:numId="3" w16cid:durableId="1793670724">
    <w:abstractNumId w:val="5"/>
  </w:num>
  <w:num w:numId="4" w16cid:durableId="1756509356">
    <w:abstractNumId w:val="2"/>
  </w:num>
  <w:num w:numId="5" w16cid:durableId="303239802">
    <w:abstractNumId w:val="1"/>
  </w:num>
  <w:num w:numId="6" w16cid:durableId="1188374501">
    <w:abstractNumId w:val="3"/>
  </w:num>
  <w:num w:numId="7" w16cid:durableId="158121378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65"/>
    <w:rsid w:val="00030E85"/>
    <w:rsid w:val="000452CC"/>
    <w:rsid w:val="000509BE"/>
    <w:rsid w:val="000644B0"/>
    <w:rsid w:val="00095E58"/>
    <w:rsid w:val="000966FB"/>
    <w:rsid w:val="000A2661"/>
    <w:rsid w:val="000A7CB9"/>
    <w:rsid w:val="000B24F3"/>
    <w:rsid w:val="00124097"/>
    <w:rsid w:val="001464A8"/>
    <w:rsid w:val="00187D8B"/>
    <w:rsid w:val="00194B9F"/>
    <w:rsid w:val="001E6AAA"/>
    <w:rsid w:val="001F1C9C"/>
    <w:rsid w:val="00222F49"/>
    <w:rsid w:val="00252C65"/>
    <w:rsid w:val="00255F8B"/>
    <w:rsid w:val="00286C08"/>
    <w:rsid w:val="002C1880"/>
    <w:rsid w:val="002D6422"/>
    <w:rsid w:val="002E455B"/>
    <w:rsid w:val="002F4A91"/>
    <w:rsid w:val="00306283"/>
    <w:rsid w:val="00310028"/>
    <w:rsid w:val="00351A53"/>
    <w:rsid w:val="0041213B"/>
    <w:rsid w:val="00412FAE"/>
    <w:rsid w:val="00416A42"/>
    <w:rsid w:val="00423615"/>
    <w:rsid w:val="004370E9"/>
    <w:rsid w:val="00474AB2"/>
    <w:rsid w:val="004B21C5"/>
    <w:rsid w:val="005107A3"/>
    <w:rsid w:val="005408F4"/>
    <w:rsid w:val="0054269F"/>
    <w:rsid w:val="0057677C"/>
    <w:rsid w:val="005C0616"/>
    <w:rsid w:val="006208ED"/>
    <w:rsid w:val="00623A56"/>
    <w:rsid w:val="0066663E"/>
    <w:rsid w:val="00666E1C"/>
    <w:rsid w:val="0067449D"/>
    <w:rsid w:val="006A4F16"/>
    <w:rsid w:val="00702788"/>
    <w:rsid w:val="00731939"/>
    <w:rsid w:val="00741F2D"/>
    <w:rsid w:val="007E7DD6"/>
    <w:rsid w:val="00807ACE"/>
    <w:rsid w:val="00814716"/>
    <w:rsid w:val="008554E0"/>
    <w:rsid w:val="00864B63"/>
    <w:rsid w:val="00895D93"/>
    <w:rsid w:val="008A005B"/>
    <w:rsid w:val="009F6C62"/>
    <w:rsid w:val="00A0401A"/>
    <w:rsid w:val="00A10207"/>
    <w:rsid w:val="00A231D3"/>
    <w:rsid w:val="00A30BB8"/>
    <w:rsid w:val="00A4291E"/>
    <w:rsid w:val="00A6464D"/>
    <w:rsid w:val="00A97213"/>
    <w:rsid w:val="00AA2C29"/>
    <w:rsid w:val="00AB6649"/>
    <w:rsid w:val="00AF61A7"/>
    <w:rsid w:val="00B370E4"/>
    <w:rsid w:val="00C14733"/>
    <w:rsid w:val="00C804A5"/>
    <w:rsid w:val="00CC32C4"/>
    <w:rsid w:val="00CE3406"/>
    <w:rsid w:val="00D47762"/>
    <w:rsid w:val="00D93757"/>
    <w:rsid w:val="00DD33BF"/>
    <w:rsid w:val="00E63D74"/>
    <w:rsid w:val="00E71C97"/>
    <w:rsid w:val="00E84AF8"/>
    <w:rsid w:val="00E91154"/>
    <w:rsid w:val="00ED1E06"/>
    <w:rsid w:val="00EE5194"/>
    <w:rsid w:val="00F024BD"/>
    <w:rsid w:val="00F02C61"/>
    <w:rsid w:val="00F12BBF"/>
    <w:rsid w:val="00F978DC"/>
    <w:rsid w:val="00FC62A5"/>
    <w:rsid w:val="00FC6FFD"/>
    <w:rsid w:val="00FF1CC1"/>
    <w:rsid w:val="019C35F9"/>
    <w:rsid w:val="0336C4AD"/>
    <w:rsid w:val="060DF1CA"/>
    <w:rsid w:val="09960D07"/>
    <w:rsid w:val="0A135419"/>
    <w:rsid w:val="0A894D21"/>
    <w:rsid w:val="0DD770F0"/>
    <w:rsid w:val="101477D2"/>
    <w:rsid w:val="111AAEB4"/>
    <w:rsid w:val="12364024"/>
    <w:rsid w:val="16234564"/>
    <w:rsid w:val="18115076"/>
    <w:rsid w:val="19042363"/>
    <w:rsid w:val="1B480132"/>
    <w:rsid w:val="1BC1B13D"/>
    <w:rsid w:val="1EEDDFE2"/>
    <w:rsid w:val="1F27A38A"/>
    <w:rsid w:val="22556728"/>
    <w:rsid w:val="240D3EE1"/>
    <w:rsid w:val="27654E6F"/>
    <w:rsid w:val="278DCDB1"/>
    <w:rsid w:val="282CB2C9"/>
    <w:rsid w:val="2D77171D"/>
    <w:rsid w:val="2DED1025"/>
    <w:rsid w:val="2F0D8916"/>
    <w:rsid w:val="2F706054"/>
    <w:rsid w:val="303FA759"/>
    <w:rsid w:val="31CB54F0"/>
    <w:rsid w:val="35D1A444"/>
    <w:rsid w:val="377B7239"/>
    <w:rsid w:val="399A8C5C"/>
    <w:rsid w:val="412A4205"/>
    <w:rsid w:val="42C61266"/>
    <w:rsid w:val="44B905B8"/>
    <w:rsid w:val="466D404F"/>
    <w:rsid w:val="4AD1244B"/>
    <w:rsid w:val="4C772582"/>
    <w:rsid w:val="4F94EC48"/>
    <w:rsid w:val="53B6D0C6"/>
    <w:rsid w:val="5400000A"/>
    <w:rsid w:val="588A41E9"/>
    <w:rsid w:val="5F6F633F"/>
    <w:rsid w:val="620472FD"/>
    <w:rsid w:val="63384214"/>
    <w:rsid w:val="63A0435E"/>
    <w:rsid w:val="66AF9114"/>
    <w:rsid w:val="67049552"/>
    <w:rsid w:val="67A2B9C4"/>
    <w:rsid w:val="6FC8CDF0"/>
    <w:rsid w:val="6FEA41CD"/>
    <w:rsid w:val="74770B4A"/>
    <w:rsid w:val="77F553B2"/>
    <w:rsid w:val="77FC0338"/>
    <w:rsid w:val="79912413"/>
    <w:rsid w:val="7A50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C94A"/>
  <w15:chartTrackingRefBased/>
  <w15:docId w15:val="{BD3074C2-F78C-1E46-AF6F-A9BF155235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52C65"/>
    <w:pPr>
      <w:ind w:left="720"/>
      <w:contextualSpacing/>
    </w:pPr>
  </w:style>
  <w:style w:type="numbering" w:styleId="CurrentList1" w:customStyle="1">
    <w:name w:val="Current List1"/>
    <w:uiPriority w:val="99"/>
    <w:rsid w:val="00D4776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f9834a-47db-4dd9-9f26-213cbb22c8a0">
      <Terms xmlns="http://schemas.microsoft.com/office/infopath/2007/PartnerControls"/>
    </lcf76f155ced4ddcb4097134ff3c332f>
    <TaxCatchAll xmlns="50bf555d-2b28-452c-9b06-416f2f267a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215D7414098A47AE0058BB79CA1FAC" ma:contentTypeVersion="13" ma:contentTypeDescription="Create a new document." ma:contentTypeScope="" ma:versionID="99600bc529288f7394c1d40d0e8463b8">
  <xsd:schema xmlns:xsd="http://www.w3.org/2001/XMLSchema" xmlns:xs="http://www.w3.org/2001/XMLSchema" xmlns:p="http://schemas.microsoft.com/office/2006/metadata/properties" xmlns:ns2="68f9834a-47db-4dd9-9f26-213cbb22c8a0" xmlns:ns3="50bf555d-2b28-452c-9b06-416f2f267a7f" targetNamespace="http://schemas.microsoft.com/office/2006/metadata/properties" ma:root="true" ma:fieldsID="a7132ee0333719944cfc193eb779b4a0" ns2:_="" ns3:_="">
    <xsd:import namespace="68f9834a-47db-4dd9-9f26-213cbb22c8a0"/>
    <xsd:import namespace="50bf555d-2b28-452c-9b06-416f2f267a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f9834a-47db-4dd9-9f26-213cbb22c8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809afe7-41e7-411a-ade2-84efccde1b3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bf555d-2b28-452c-9b06-416f2f267a7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5d093b3-3192-4ec2-b7b4-11078e9575d6}" ma:internalName="TaxCatchAll" ma:showField="CatchAllData" ma:web="50bf555d-2b28-452c-9b06-416f2f267a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C83410-1F91-4285-9C85-A42843BB6B15}">
  <ds:schemaRefs>
    <ds:schemaRef ds:uri="http://schemas.microsoft.com/office/2006/metadata/properties"/>
    <ds:schemaRef ds:uri="http://schemas.microsoft.com/office/infopath/2007/PartnerControls"/>
    <ds:schemaRef ds:uri="68f9834a-47db-4dd9-9f26-213cbb22c8a0"/>
    <ds:schemaRef ds:uri="50bf555d-2b28-452c-9b06-416f2f267a7f"/>
  </ds:schemaRefs>
</ds:datastoreItem>
</file>

<file path=customXml/itemProps2.xml><?xml version="1.0" encoding="utf-8"?>
<ds:datastoreItem xmlns:ds="http://schemas.openxmlformats.org/officeDocument/2006/customXml" ds:itemID="{4D33EF27-BA31-420E-9C3C-4773F01E7AC3}">
  <ds:schemaRefs>
    <ds:schemaRef ds:uri="http://schemas.microsoft.com/sharepoint/v3/contenttype/forms"/>
  </ds:schemaRefs>
</ds:datastoreItem>
</file>

<file path=customXml/itemProps3.xml><?xml version="1.0" encoding="utf-8"?>
<ds:datastoreItem xmlns:ds="http://schemas.openxmlformats.org/officeDocument/2006/customXml" ds:itemID="{4B75F580-F533-4AA7-8CEA-EA091B06639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Williams,Landon</dc:creator>
  <cp:keywords/>
  <dc:description/>
  <cp:lastModifiedBy>Herndon,MaKala</cp:lastModifiedBy>
  <cp:revision>65</cp:revision>
  <dcterms:created xsi:type="dcterms:W3CDTF">2023-08-03T15:58:00Z</dcterms:created>
  <dcterms:modified xsi:type="dcterms:W3CDTF">2023-08-16T19:08:54Z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0x0101003A215D7414098A47AE0058BB79CA1FAC</vt:lpwstr>
  </property>
  <property fmtid="{D5CDD505-2E9C-101B-9397-08002B2CF9AE}" pid="3" name="Order">
    <vt:r8>688200</vt:r8>
  </property>
  <property fmtid="{D5CDD505-2E9C-101B-9397-08002B2CF9AE}" pid="4" name="MediaServiceImageTags">
    <vt:lpwstr/>
  </property>
</Properties>
</file>