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EA7BFA">
        <w:rPr>
          <w:b/>
          <w:u w:val="single"/>
        </w:rPr>
        <w:t xml:space="preserve"> Week 34: 8.25</w:t>
      </w:r>
      <w:r w:rsidR="00001071">
        <w:rPr>
          <w:b/>
          <w:u w:val="single"/>
        </w:rPr>
        <w:t>.</w:t>
      </w:r>
      <w:r w:rsidR="00A342F9">
        <w:rPr>
          <w:b/>
          <w:u w:val="single"/>
        </w:rPr>
        <w:t>16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r w:rsidR="00EA7BFA">
        <w:tab/>
        <w:t xml:space="preserve"> 9931-10032</w:t>
      </w:r>
      <w:r w:rsidR="00A342F9">
        <w:t xml:space="preserve">)       </w:t>
      </w:r>
      <w:r w:rsidR="00EA7BFA">
        <w:t>102</w:t>
      </w:r>
      <w:r w:rsidR="001F6218">
        <w:t xml:space="preserve">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</w:t>
      </w:r>
      <w:proofErr w:type="gramStart"/>
      <w:r w:rsidR="00EA7BFA">
        <w:t>115</w:t>
      </w:r>
      <w:r w:rsidR="007748A5">
        <w:t xml:space="preserve"> </w:t>
      </w:r>
      <w:r w:rsidR="00A93CAC">
        <w:t xml:space="preserve"> </w:t>
      </w:r>
      <w:r w:rsidR="001932EF">
        <w:t>x</w:t>
      </w:r>
      <w:proofErr w:type="gramEnd"/>
      <w:r>
        <w:t xml:space="preserve"> master mix for </w:t>
      </w:r>
      <w:r w:rsidR="001F6218">
        <w:t xml:space="preserve">      </w:t>
      </w:r>
      <w:r w:rsidR="00EA7BFA">
        <w:t>102</w:t>
      </w:r>
      <w:r w:rsidR="001F6218">
        <w:t xml:space="preserve">  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</w:t>
      </w:r>
      <w:proofErr w:type="gramStart"/>
      <w:r w:rsidR="009F7602">
        <w:t>(</w:t>
      </w:r>
      <w:r w:rsidR="001F6218">
        <w:rPr>
          <w:b/>
        </w:rPr>
        <w:t xml:space="preserve"> </w:t>
      </w:r>
      <w:r w:rsidR="00EA7BFA">
        <w:rPr>
          <w:b/>
        </w:rPr>
        <w:t>575</w:t>
      </w:r>
      <w:proofErr w:type="gramEnd"/>
      <w:r w:rsidR="001F6218">
        <w:rPr>
          <w:b/>
        </w:rPr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ED429B">
        <w:t xml:space="preserve"> </w:t>
      </w:r>
      <w:proofErr w:type="gramStart"/>
      <w:r w:rsidR="00ED429B">
        <w:t xml:space="preserve">(  </w:t>
      </w:r>
      <w:r w:rsidR="00EA7BFA">
        <w:t>575</w:t>
      </w:r>
      <w:proofErr w:type="gramEnd"/>
      <w:r w:rsidR="001F6218"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EA7BFA">
        <w:rPr>
          <w:b/>
        </w:rPr>
        <w:t>(  6900</w:t>
      </w:r>
      <w:proofErr w:type="gramEnd"/>
      <w:r w:rsidR="001F6218">
        <w:rPr>
          <w:b/>
        </w:rPr>
        <w:t xml:space="preserve">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9821EA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EA7BFA">
        <w:rPr>
          <w:b/>
        </w:rPr>
        <w:t xml:space="preserve">(  </w:t>
      </w:r>
      <w:proofErr w:type="gramEnd"/>
      <w:r w:rsidR="00EA7BFA">
        <w:rPr>
          <w:b/>
        </w:rPr>
        <w:t xml:space="preserve"> 8050</w:t>
      </w:r>
      <w:r w:rsidR="001F6218" w:rsidRPr="009821EA">
        <w:rPr>
          <w:b/>
        </w:rPr>
        <w:t xml:space="preserve">   </w:t>
      </w:r>
      <w:proofErr w:type="spellStart"/>
      <w:r w:rsidR="00C443D1" w:rsidRPr="009821EA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  <w:bookmarkStart w:id="0" w:name="_GoBack"/>
      <w:bookmarkEnd w:id="0"/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001071"/>
    <w:rsid w:val="001932EF"/>
    <w:rsid w:val="001F6218"/>
    <w:rsid w:val="002712DB"/>
    <w:rsid w:val="002B5414"/>
    <w:rsid w:val="00326115"/>
    <w:rsid w:val="003F7678"/>
    <w:rsid w:val="00447816"/>
    <w:rsid w:val="005E7E88"/>
    <w:rsid w:val="007748A5"/>
    <w:rsid w:val="008B34F2"/>
    <w:rsid w:val="00966678"/>
    <w:rsid w:val="009821EA"/>
    <w:rsid w:val="009F7602"/>
    <w:rsid w:val="00A342F9"/>
    <w:rsid w:val="00A92CE9"/>
    <w:rsid w:val="00A93CAC"/>
    <w:rsid w:val="00AD191E"/>
    <w:rsid w:val="00BC623E"/>
    <w:rsid w:val="00C443D1"/>
    <w:rsid w:val="00E066FF"/>
    <w:rsid w:val="00EA7BFA"/>
    <w:rsid w:val="00ED429B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E66D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81A6AE7D-5217-47B4-935A-96CAAF2DAE71}"/>
</file>

<file path=customXml/itemProps2.xml><?xml version="1.0" encoding="utf-8"?>
<ds:datastoreItem xmlns:ds="http://schemas.openxmlformats.org/officeDocument/2006/customXml" ds:itemID="{EFFF507E-CD6A-4690-859E-00760BE9225B}"/>
</file>

<file path=customXml/itemProps3.xml><?xml version="1.0" encoding="utf-8"?>
<ds:datastoreItem xmlns:ds="http://schemas.openxmlformats.org/officeDocument/2006/customXml" ds:itemID="{5D07D83F-E46E-4881-876F-8FC1D9FAC1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2</cp:revision>
  <cp:lastPrinted>2016-08-25T19:49:00Z</cp:lastPrinted>
  <dcterms:created xsi:type="dcterms:W3CDTF">2016-08-25T19:49:00Z</dcterms:created>
  <dcterms:modified xsi:type="dcterms:W3CDTF">2016-08-25T19:49:00Z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1238600</vt:r8>
  </property>
</Properties>
</file>