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360C" w14:textId="77777777" w:rsidR="008456C1" w:rsidRPr="008F41ED" w:rsidRDefault="008456C1" w:rsidP="00083702">
      <w:pPr>
        <w:spacing w:before="42" w:line="360" w:lineRule="auto"/>
        <w:rPr>
          <w:rFonts w:ascii="Arial" w:hAnsi="Arial" w:cs="Arial"/>
        </w:rPr>
      </w:pPr>
    </w:p>
    <w:tbl>
      <w:tblPr>
        <w:tblStyle w:val="TableNormal"/>
        <w:tblW w:w="9786" w:type="dxa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43"/>
        <w:gridCol w:w="2263"/>
        <w:gridCol w:w="4036"/>
        <w:gridCol w:w="2344"/>
      </w:tblGrid>
      <w:tr w:rsidR="008456C1" w:rsidRPr="008F41ED" w14:paraId="55FE137E" w14:textId="77777777" w:rsidTr="008F41ED">
        <w:trPr>
          <w:trHeight w:val="438"/>
        </w:trPr>
        <w:tc>
          <w:tcPr>
            <w:tcW w:w="97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0A4D63E6" w14:textId="77777777" w:rsidR="008456C1" w:rsidRPr="008F41ED" w:rsidRDefault="00876274" w:rsidP="00083702">
            <w:pPr>
              <w:pStyle w:val="TableParagraph"/>
              <w:spacing w:before="100"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</w:rPr>
              <w:t>CONTROL</w:t>
            </w:r>
            <w:r w:rsidRPr="008F41ED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DE</w:t>
            </w:r>
            <w:r w:rsidRPr="008F41ED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8F41ED">
              <w:rPr>
                <w:rFonts w:ascii="Arial" w:hAnsi="Arial" w:cs="Arial"/>
                <w:b/>
                <w:spacing w:val="-2"/>
              </w:rPr>
              <w:t>VERSIONES</w:t>
            </w:r>
          </w:p>
        </w:tc>
      </w:tr>
      <w:tr w:rsidR="008456C1" w:rsidRPr="008F41ED" w14:paraId="66966260" w14:textId="77777777" w:rsidTr="008F41ED">
        <w:trPr>
          <w:trHeight w:val="23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EB7AC" w14:textId="77777777" w:rsidR="008456C1" w:rsidRPr="008F41ED" w:rsidRDefault="00876274" w:rsidP="00083702">
            <w:pPr>
              <w:pStyle w:val="TableParagraph"/>
              <w:spacing w:line="360" w:lineRule="auto"/>
              <w:ind w:left="5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  <w:spacing w:val="-2"/>
              </w:rPr>
              <w:t>Versión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8EE5D" w14:textId="77777777" w:rsidR="008456C1" w:rsidRPr="008F41ED" w:rsidRDefault="00876274" w:rsidP="00083702">
            <w:pPr>
              <w:pStyle w:val="TableParagraph"/>
              <w:spacing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  <w:spacing w:val="-2"/>
              </w:rPr>
              <w:t>AUTOR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5E6B" w14:textId="77777777" w:rsidR="008456C1" w:rsidRPr="008F41ED" w:rsidRDefault="00876274" w:rsidP="00083702">
            <w:pPr>
              <w:pStyle w:val="TableParagraph"/>
              <w:spacing w:line="360" w:lineRule="auto"/>
              <w:ind w:left="106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  <w:spacing w:val="-2"/>
              </w:rPr>
              <w:t>DETALLE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19CC" w14:textId="77777777" w:rsidR="008456C1" w:rsidRPr="008F41ED" w:rsidRDefault="00876274" w:rsidP="00083702">
            <w:pPr>
              <w:pStyle w:val="TableParagraph"/>
              <w:spacing w:line="360" w:lineRule="auto"/>
              <w:ind w:left="4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  <w:spacing w:val="-2"/>
              </w:rPr>
              <w:t>FECHA</w:t>
            </w:r>
          </w:p>
        </w:tc>
      </w:tr>
      <w:tr w:rsidR="008456C1" w:rsidRPr="008F41ED" w14:paraId="52932824" w14:textId="77777777" w:rsidTr="008F41ED">
        <w:trPr>
          <w:trHeight w:val="28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Rommel Torres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Versión inicial del Documento Funcional de Usuario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08/07/2026</w:t>
            </w:r>
          </w:p>
        </w:tc>
      </w:tr>
      <w:tr w:rsidR="00B26B76" w:rsidRPr="008F41ED" w14:paraId="1839DCDF" w14:textId="77777777" w:rsidTr="008F41ED">
        <w:trPr>
          <w:trHeight w:val="34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D0F4" w14:textId="502370E1" w:rsidR="00B26B76" w:rsidRPr="008F41ED" w:rsidRDefault="00B26B76" w:rsidP="00083702">
            <w:pPr>
              <w:pStyle w:val="TableParagraph"/>
              <w:spacing w:before="52" w:line="360" w:lineRule="auto"/>
              <w:ind w:left="5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25B6" w14:textId="28012CE1" w:rsidR="00B26B76" w:rsidRPr="008F41ED" w:rsidRDefault="00B26B76" w:rsidP="00083702">
            <w:pPr>
              <w:pStyle w:val="TableParagraph"/>
              <w:spacing w:before="52" w:line="360" w:lineRule="auto"/>
              <w:ind w:left="107"/>
              <w:rPr>
                <w:rFonts w:ascii="Arial" w:hAnsi="Arial" w:cs="Arial"/>
              </w:rPr>
            </w:pP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A7BC" w14:textId="68693AC9" w:rsidR="00B26B76" w:rsidRPr="008F41ED" w:rsidRDefault="00B26B76" w:rsidP="00083702">
            <w:pPr>
              <w:pStyle w:val="TableParagraph"/>
              <w:spacing w:before="52" w:line="360" w:lineRule="auto"/>
              <w:ind w:left="106"/>
              <w:rPr>
                <w:rFonts w:ascii="Arial" w:hAnsi="Arial" w:cs="Arial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B16F" w14:textId="49088F2B" w:rsidR="00B26B76" w:rsidRPr="008F41ED" w:rsidRDefault="00B26B76" w:rsidP="00083702">
            <w:pPr>
              <w:pStyle w:val="TableParagraph"/>
              <w:spacing w:before="52" w:line="360" w:lineRule="auto"/>
              <w:ind w:left="4" w:right="4"/>
              <w:rPr>
                <w:rFonts w:ascii="Arial" w:hAnsi="Arial" w:cs="Arial"/>
              </w:rPr>
            </w:pPr>
          </w:p>
        </w:tc>
      </w:tr>
      <w:tr w:rsidR="00B26B76" w:rsidRPr="008F41ED" w14:paraId="0030C549" w14:textId="77777777" w:rsidTr="008F41ED">
        <w:trPr>
          <w:trHeight w:val="34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1FEA" w14:textId="4D34F9F1" w:rsidR="00B26B76" w:rsidRPr="008F41ED" w:rsidRDefault="00B26B76" w:rsidP="00083702">
            <w:pPr>
              <w:pStyle w:val="TableParagraph"/>
              <w:spacing w:before="52" w:line="360" w:lineRule="auto"/>
              <w:ind w:left="5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4A18" w14:textId="5F4AA1FB" w:rsidR="00B26B76" w:rsidRPr="008F41ED" w:rsidRDefault="00B26B76" w:rsidP="00083702">
            <w:pPr>
              <w:pStyle w:val="TableParagraph"/>
              <w:spacing w:before="52" w:line="360" w:lineRule="auto"/>
              <w:ind w:left="107"/>
              <w:rPr>
                <w:rFonts w:ascii="Arial" w:hAnsi="Arial" w:cs="Arial"/>
              </w:rPr>
            </w:pP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5EC0" w14:textId="0B588DF5" w:rsidR="00B26B76" w:rsidRPr="008F41ED" w:rsidRDefault="00B26B76" w:rsidP="00083702">
            <w:pPr>
              <w:pStyle w:val="TableParagraph"/>
              <w:spacing w:before="52" w:line="360" w:lineRule="auto"/>
              <w:ind w:left="106"/>
              <w:rPr>
                <w:rFonts w:ascii="Arial" w:hAnsi="Arial" w:cs="Arial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B209" w14:textId="7AAE49F7" w:rsidR="00B26B76" w:rsidRPr="008F41ED" w:rsidRDefault="00B26B76" w:rsidP="00083702">
            <w:pPr>
              <w:pStyle w:val="TableParagraph"/>
              <w:spacing w:before="52" w:line="360" w:lineRule="auto"/>
              <w:ind w:left="4" w:right="4"/>
              <w:rPr>
                <w:rFonts w:ascii="Arial" w:hAnsi="Arial" w:cs="Arial"/>
              </w:rPr>
            </w:pPr>
          </w:p>
        </w:tc>
      </w:tr>
    </w:tbl>
    <w:p w14:paraId="17DC4AA2" w14:textId="77777777" w:rsidR="008456C1" w:rsidRPr="008F41ED" w:rsidRDefault="008456C1" w:rsidP="00083702">
      <w:pPr>
        <w:spacing w:before="12" w:line="360" w:lineRule="auto"/>
        <w:rPr>
          <w:rFonts w:ascii="Arial" w:hAnsi="Arial" w:cs="Arial"/>
        </w:rPr>
      </w:pPr>
    </w:p>
    <w:tbl>
      <w:tblPr>
        <w:tblStyle w:val="TableNormal"/>
        <w:tblW w:w="9859" w:type="dxa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405"/>
        <w:gridCol w:w="3389"/>
        <w:gridCol w:w="2105"/>
        <w:gridCol w:w="1960"/>
      </w:tblGrid>
      <w:tr w:rsidR="00B26B76" w:rsidRPr="008F41ED" w14:paraId="16AA7D91" w14:textId="77777777" w:rsidTr="001B59FA">
        <w:trPr>
          <w:trHeight w:val="45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27DB0D" w14:textId="0FC18C9B" w:rsidR="00B26B76" w:rsidRPr="008F41ED" w:rsidRDefault="00B26B76" w:rsidP="00083702">
            <w:pPr>
              <w:pStyle w:val="TableParagraph"/>
              <w:spacing w:line="360" w:lineRule="auto"/>
              <w:ind w:right="175"/>
              <w:rPr>
                <w:rFonts w:ascii="Arial" w:hAnsi="Arial" w:cs="Arial"/>
              </w:rPr>
            </w:pPr>
            <w:r w:rsidRPr="008F41ED">
              <w:rPr>
                <w:rFonts w:ascii="Arial" w:hAnsi="Arial" w:cs="Arial"/>
                <w:spacing w:val="-2"/>
              </w:rPr>
              <w:t>Sistema/módulo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Calidad en Cliente y Pesaje Preventa en Granja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43B5AB" w14:textId="378419E4" w:rsidR="00B26B76" w:rsidRPr="008F41ED" w:rsidRDefault="00B26B76" w:rsidP="00083702">
            <w:pPr>
              <w:pStyle w:val="TableParagraph"/>
              <w:spacing w:line="360" w:lineRule="auto"/>
              <w:ind w:left="107" w:right="205"/>
              <w:rPr>
                <w:rFonts w:ascii="Arial" w:hAnsi="Arial" w:cs="Arial"/>
              </w:rPr>
            </w:pPr>
            <w:r w:rsidRPr="008F41ED">
              <w:rPr>
                <w:rFonts w:ascii="Arial" w:hAnsi="Arial" w:cs="Arial"/>
                <w:spacing w:val="-2"/>
              </w:rPr>
              <w:t>Fecha requerimiento: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08/07/2026</w:t>
            </w:r>
          </w:p>
        </w:tc>
      </w:tr>
      <w:tr w:rsidR="008456C1" w:rsidRPr="008F41ED" w14:paraId="6420B2D8" w14:textId="77777777" w:rsidTr="001B59FA">
        <w:trPr>
          <w:trHeight w:val="77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9FE132" w14:textId="7E070259" w:rsidR="008456C1" w:rsidRPr="008F41ED" w:rsidRDefault="00B26B76" w:rsidP="00083702">
            <w:pPr>
              <w:pStyle w:val="TableParagraph"/>
              <w:spacing w:before="77" w:line="360" w:lineRule="auto"/>
              <w:rPr>
                <w:rFonts w:ascii="Arial" w:hAnsi="Arial" w:cs="Arial"/>
              </w:rPr>
            </w:pPr>
            <w:r w:rsidRPr="008F41ED">
              <w:rPr>
                <w:rFonts w:ascii="Arial" w:hAnsi="Arial" w:cs="Arial"/>
              </w:rPr>
              <w:t xml:space="preserve">Título del </w:t>
            </w:r>
            <w:r w:rsidRPr="008F41ED">
              <w:rPr>
                <w:rFonts w:ascii="Arial" w:hAnsi="Arial" w:cs="Arial"/>
                <w:spacing w:val="-2"/>
              </w:rPr>
              <w:t>requerimiento: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IMPLEMENTAR LA HERRAMIENTA DIGITAL DE CONTROL DE CALIDAD DEL POLLO EN EL CLIENTE Y DE PESAJE PREVENTA EN GRANJA (APLICACIÓN MÓVIL, WEB Y DE ESCRITORIO)</w:t>
            </w:r>
          </w:p>
        </w:tc>
      </w:tr>
      <w:tr w:rsidR="008456C1" w:rsidRPr="008F41ED" w14:paraId="67739905" w14:textId="77777777" w:rsidTr="009B6B45">
        <w:trPr>
          <w:trHeight w:val="112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46D73" w14:textId="79CA7104" w:rsidR="008456C1" w:rsidRPr="008F41ED" w:rsidRDefault="00B26B76" w:rsidP="00083702">
            <w:pPr>
              <w:pStyle w:val="TableParagraph"/>
              <w:spacing w:line="360" w:lineRule="auto"/>
              <w:ind w:right="175"/>
              <w:rPr>
                <w:rFonts w:ascii="Arial" w:hAnsi="Arial" w:cs="Arial"/>
              </w:rPr>
            </w:pPr>
            <w:r w:rsidRPr="008F41ED">
              <w:rPr>
                <w:rFonts w:ascii="Arial" w:hAnsi="Arial" w:cs="Arial"/>
                <w:spacing w:val="-2"/>
              </w:rPr>
              <w:t>Breve descripción: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Implementar una herramienta omnicanal (celular, web y escritorio) que permita registrar en el momento el pesaje de las aves en granja y las evaluaciones de calidad en el cliente, ver la información en tiempo real y consultar indicadores para la toma de decisiones, reemplazando los registros manuales en planillas y hojas de cálculo.</w:t>
            </w:r>
          </w:p>
        </w:tc>
      </w:tr>
    </w:tbl>
    <w:tbl>
      <w:tblPr>
        <w:tblStyle w:val="TableNormal"/>
        <w:tblpPr w:leftFromText="141" w:rightFromText="141" w:vertAnchor="text" w:horzAnchor="margin" w:tblpY="159"/>
        <w:tblW w:w="9859" w:type="dxa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9859"/>
      </w:tblGrid>
      <w:tr w:rsidR="008F41ED" w:rsidRPr="008F41ED" w14:paraId="0A72C9EC" w14:textId="77777777" w:rsidTr="008F41ED">
        <w:trPr>
          <w:trHeight w:val="328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52513BB" w14:textId="77777777" w:rsidR="008F41ED" w:rsidRPr="008F41ED" w:rsidRDefault="008F41ED" w:rsidP="00083702">
            <w:pPr>
              <w:pStyle w:val="TableParagraph"/>
              <w:spacing w:before="45"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</w:rPr>
              <w:t>1.</w:t>
            </w:r>
            <w:r w:rsidRPr="008F41ED">
              <w:rPr>
                <w:rFonts w:ascii="Arial" w:hAnsi="Arial" w:cs="Arial"/>
                <w:b/>
                <w:spacing w:val="39"/>
              </w:rPr>
              <w:t xml:space="preserve">  </w:t>
            </w:r>
            <w:r w:rsidRPr="008F41ED">
              <w:rPr>
                <w:rFonts w:ascii="Arial" w:hAnsi="Arial" w:cs="Arial"/>
                <w:b/>
                <w:spacing w:val="-2"/>
              </w:rPr>
              <w:t>OBJETIVOS</w:t>
            </w:r>
          </w:p>
        </w:tc>
      </w:tr>
      <w:tr w:rsidR="008F41ED" w:rsidRPr="008F41ED" w14:paraId="09FA2BBF" w14:textId="77777777" w:rsidTr="009B6B45">
        <w:trPr>
          <w:trHeight w:val="191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•  Registrar la calidad del pollo en el cliente (selección, pigmentación, pododermatitis, rasguños, hematomas y temperatura de transporte) desde una sola herramienta.</w:t>
            </w:r>
          </w:p>
          <w:p>
            <w:r>
              <w:t>•  Registrar el pesaje preventa de las aves en granja directamente desde la báscula, sin apuntes en papel.</w:t>
            </w:r>
          </w:p>
          <w:p>
            <w:r>
              <w:t>•  Ver el peso en vivo de las básculas conectadas y el avance del día en tiempo real.</w:t>
            </w:r>
          </w:p>
          <w:p>
            <w:r>
              <w:t>•  Relacionar automáticamente el pesaje en granja con la calidad en el cliente para seguir el mismo lote de principio a fin (trazabilidad).</w:t>
            </w:r>
          </w:p>
          <w:p>
            <w:r>
              <w:t>•  Consultar indicadores y rankings para la toma de decisiones.</w:t>
            </w:r>
          </w:p>
          <w:p>
            <w:r>
              <w:t>•  Reducir los errores y los tiempos del registro manual en planillas.</w:t>
            </w:r>
          </w:p>
          <w:p>
            <w:r>
              <w:t>•  Generar de forma automática los reportes y formatos oficiales de calidad.</w:t>
            </w:r>
          </w:p>
        </w:tc>
      </w:tr>
      <w:tr w:rsidR="008F41ED" w:rsidRPr="008F41ED" w14:paraId="382875B7" w14:textId="77777777" w:rsidTr="008F41ED">
        <w:trPr>
          <w:trHeight w:val="33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D6CF60F" w14:textId="77777777" w:rsidR="008F41ED" w:rsidRPr="008F41ED" w:rsidRDefault="008F41ED" w:rsidP="00083702">
            <w:pPr>
              <w:pStyle w:val="TableParagraph"/>
              <w:spacing w:before="33"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</w:rPr>
              <w:t>2.</w:t>
            </w:r>
            <w:r w:rsidRPr="008F41ED">
              <w:rPr>
                <w:rFonts w:ascii="Arial" w:hAnsi="Arial" w:cs="Arial"/>
                <w:b/>
                <w:spacing w:val="77"/>
                <w:w w:val="150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SITUACIÓN</w:t>
            </w:r>
            <w:r w:rsidRPr="008F41E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8F41ED">
              <w:rPr>
                <w:rFonts w:ascii="Arial" w:hAnsi="Arial" w:cs="Arial"/>
                <w:b/>
                <w:spacing w:val="-2"/>
              </w:rPr>
              <w:t>ACTUAL</w:t>
            </w:r>
          </w:p>
        </w:tc>
      </w:tr>
      <w:tr w:rsidR="008F41ED" w:rsidRPr="008F41ED" w14:paraId="341B2846" w14:textId="77777777" w:rsidTr="009B6B45">
        <w:trPr>
          <w:trHeight w:val="1644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>
            <w:r/>
            <w:r>
              <w:t>Actualmente el control de calidad y el pesaje preventa se registran de forma manual, lo que genera las siguientes dificultades:</w:t>
            </w:r>
          </w:p>
          <w:p>
            <w:r>
              <w:t>•  El pesaje de las aves en granja se anota a mano y luego se pasa a hojas de cálculo.</w:t>
            </w:r>
          </w:p>
          <w:p>
            <w:r>
              <w:t>•  Las evaluaciones de calidad en el cliente (selección, pigmentación, lesiones, hematomas, temperatura) se registran en formatos de papel y planillas.</w:t>
            </w:r>
          </w:p>
          <w:p>
            <w:r>
              <w:t>•  La información llega con demora: los resultados se conocen días después de la evaluación.</w:t>
            </w:r>
          </w:p>
          <w:p>
            <w:r>
              <w:t>•  Los datos están dispersos: el peso de la granja por un lado y la calidad del cliente por otro, sin una vista única.</w:t>
            </w:r>
          </w:p>
          <w:p>
            <w:r>
              <w:t>•  Es difícil seguir el mismo lote desde la granja hasta el cliente (no hay trazabilidad).</w:t>
            </w:r>
          </w:p>
          <w:p>
            <w:r>
              <w:t>•  El cálculo y la consolidación manual son propensos a errores y consumen tiempo.</w:t>
            </w:r>
          </w:p>
        </w:tc>
      </w:tr>
      <w:tr w:rsidR="008F41ED" w:rsidRPr="008F41ED" w14:paraId="346AE45E" w14:textId="77777777" w:rsidTr="008F41ED">
        <w:trPr>
          <w:trHeight w:val="33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0E4CBCB" w14:textId="77777777" w:rsidR="008F41ED" w:rsidRPr="008F41ED" w:rsidRDefault="008F41ED" w:rsidP="00083702">
            <w:pPr>
              <w:pStyle w:val="TableParagraph"/>
              <w:spacing w:before="33"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</w:rPr>
              <w:lastRenderedPageBreak/>
              <w:t>3.</w:t>
            </w:r>
            <w:r w:rsidRPr="008F41ED">
              <w:rPr>
                <w:rFonts w:ascii="Arial" w:hAnsi="Arial" w:cs="Arial"/>
                <w:b/>
                <w:spacing w:val="77"/>
                <w:w w:val="150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SITUACIÓN</w:t>
            </w:r>
            <w:r w:rsidRPr="008F41E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DE</w:t>
            </w:r>
            <w:r w:rsidRPr="008F41ED">
              <w:rPr>
                <w:rFonts w:ascii="Arial" w:hAnsi="Arial" w:cs="Arial"/>
                <w:b/>
                <w:spacing w:val="-2"/>
              </w:rPr>
              <w:t xml:space="preserve"> PROPUESTA</w:t>
            </w:r>
          </w:p>
        </w:tc>
      </w:tr>
      <w:tr w:rsidR="008F41ED" w:rsidRPr="008F41ED" w14:paraId="1FE207AA" w14:textId="77777777" w:rsidTr="008F41ED">
        <w:trPr>
          <w:trHeight w:val="33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>
            <w:r/>
            <w:r>
              <w:t>Se propone una herramienta omnicanal —aplicación móvil para el trabajo en campo, y aplicación web y de escritorio para la supervisión— que digitaliza todo el proceso, evita la doble digitación y muestra la información en tiempo real. El siguiente diagrama resume la arquitectura técnica de la solución: el stack actual y la capa que se adapta a la infraestructura corporativa.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2803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arquitectura-tecnic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280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Arquitectura técnica: stack actual (capas de cliente, aplicación y datos) y su capa adaptable al stack de la empresa — SQL Server, despliegue corporativo, SSO / Active Directory y Power BI.</w:t>
            </w:r>
          </w:p>
          <w:p>
            <w:r>
              <w:t>A continuación se detalla cada módulo: qué hace el usuario, qué información ve y qué beneficio obtiene.</w:t>
            </w:r>
          </w:p>
          <w:p>
            <w:r>
              <w:rPr>
                <w:b/>
              </w:rPr>
              <w:t>3.1. Aplicación móvil en granja (pesaje preventa)</w:t>
            </w:r>
          </w:p>
          <w:p>
            <w:r>
              <w:t>Es la herramienta que usa el verificador en la granja para pesar las aves antes de la venta.</w:t>
            </w:r>
          </w:p>
          <w:p>
            <w:r>
              <w:t>•  El verificador selecciona el lote que va a pesar (plantel, campaña, galpón, corral y categoría: macho, hembra o mediano) y conecta su báscula por Bluetooth.</w:t>
            </w:r>
          </w:p>
          <w:p>
            <w:r>
              <w:t>•  Al colocar el ave en la báscula, el peso se registra automáticamente en la aplicación, sin anotarlo en papel. Puede pesar una o varias aves por lectura.</w:t>
            </w:r>
          </w:p>
          <w:p>
            <w:r>
              <w:t>•  La aplicación muestra el peso frente al peso estándar esperado del lote (según su línea y edad), para saber al instante si el lote está dentro de lo previsto.</w:t>
            </w:r>
          </w:p>
          <w:p>
            <w:r>
              <w:t>•  En la misma pantalla, de forma opcional, el verificador puede evaluar la calidad de una muestra de aves (hematomas, defectos de selección, pododermatitis, rasguños y pigmentación).</w:t>
            </w:r>
          </w:p>
          <w:p>
            <w:r>
              <w:t>•  Funciona aunque no haya señal en la granja: la información se guarda en el celular y se sincroniza sola cuando hay conexión, sin duplicar registros.</w:t>
            </w:r>
          </w:p>
          <w:p>
            <w:r>
              <w:t>Beneficio: elimina el apunte en papel y el pase manual a Excel, y captura el dato en el momento y en el lugar donde ocurre.</w:t>
            </w:r>
          </w:p>
          <w:p>
            <w:r>
              <w:rPr>
                <w:b/>
              </w:rPr>
              <w:t>3.2. Monitor de pesaje en vivo</w:t>
            </w:r>
          </w:p>
          <w:p>
            <w:r>
              <w:t>Es una pantalla de seguimiento, pensada para supervisión, que muestra lo que está pasando en las básculas en este momento.</w:t>
            </w:r>
          </w:p>
          <w:p>
            <w:r>
              <w:t>•  Presenta todas las básculas conectadas con su peso en vivo, el verificador que la opera, el lote que está pesando, las aves pesadas en el día y el peso promedio del día.</w:t>
            </w:r>
          </w:p>
          <w:p>
            <w:r>
              <w:t>•  Un indicador en verde señala las básculas que están reportando en vivo; se actualiza automáticamente cada 2 segundos.</w:t>
            </w:r>
          </w:p>
          <w:p>
            <w:r>
              <w:t>•  Se puede seleccionar una báscula para ver su detalle ampliado.</w:t>
            </w:r>
          </w:p>
          <w:p>
            <w:r>
              <w:t>Beneficio: permite supervisar el avance de varias granjas a la vez, sin llamadas ni reportes manuales.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9841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monito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984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Monitor de pesaje en vivo (vista de ejemplo con datos): peso en vivo por báscula y resumen del lote seleccionado.</w:t>
            </w:r>
          </w:p>
          <w:p>
            <w:r>
              <w:rPr>
                <w:b/>
              </w:rPr>
              <w:t>3.3. Registro de calidad en el cliente (jornadas e inspecciones)</w:t>
            </w:r>
          </w:p>
          <w:p>
            <w:r>
              <w:t>Es el módulo donde se registra la evaluación de calidad del pollo cuando llega al cliente.</w:t>
            </w:r>
          </w:p>
          <w:p>
            <w:r>
              <w:t>•  El trabajo del día se organiza en jornadas por cliente, y dentro de cada jornada se registra una inspección por lote.</w:t>
            </w:r>
          </w:p>
          <w:p>
            <w:r>
              <w:t>•  En cada inspección se registran: la selección (unidades y defectos), la pigmentación (nivel de color), la pododermatitis y los rasguños (por grado de severidad), los hematomas, y las temperaturas de transporte (camión, plataforma y aves).</w:t>
            </w:r>
          </w:p>
          <w:p>
            <w:r>
              <w:t>•  Incluye un escáner de pigmentación que estima el nivel a partir de una foto, para agilizar y estandarizar esa medición.</w:t>
            </w:r>
          </w:p>
          <w:p>
            <w:r>
              <w:t>•  Permite registrar los saldos del día anterior para tener el panorama completo del lote.</w:t>
            </w:r>
          </w:p>
          <w:p>
            <w:r>
              <w:t>Beneficio: reemplaza los formatos de papel por un registro digital ordenado, uniforme y disponible de inmediato.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6191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jornada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619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Jornadas: el trabajo del día organizado por cliente, con su estado de avance.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6798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inspeccione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679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Inspecciones: listado de evaluaciones de calidad por lote, con filtros y exportación.</w:t>
            </w:r>
          </w:p>
          <w:p>
            <w:r>
              <w:rPr>
                <w:b/>
              </w:rPr>
              <w:t>3.4. Trazabilidad granja–cliente</w:t>
            </w:r>
          </w:p>
          <w:p>
            <w:r>
              <w:t>Es la funcionalidad que conecta las dos etapas: el pesaje en la granja y la calidad en el cliente.</w:t>
            </w:r>
          </w:p>
          <w:p>
            <w:r>
              <w:t>•  La herramienta genera un código de trazabilidad para cada lote (a partir de plantel, campaña, galpón, categoría y corral) y lo usa para unir automáticamente ambos registros.</w:t>
            </w:r>
          </w:p>
          <w:p>
            <w:r>
              <w:t>•  Así se puede comparar, para un mismo lote, cómo salió de la granja (peso) y cómo se recibió en el cliente (calidad).</w:t>
            </w:r>
          </w:p>
          <w:p>
            <w:r>
              <w:t>Beneficio: da trazabilidad de punta a punta y ayuda a identificar en qué etapa se origina un problema de calidad.</w:t>
            </w:r>
          </w:p>
          <w:p>
            <w:r>
              <w:rPr>
                <w:b/>
              </w:rPr>
              <w:t>3.5. Tablero de indicadores</w:t>
            </w:r>
          </w:p>
          <w:p>
            <w:r>
              <w:t>Es la vista gerencial que resume la información para la toma de decisiones.</w:t>
            </w:r>
          </w:p>
          <w:p>
            <w:r>
              <w:t>•  Muestra los indicadores clave: porcentaje de selección, pigmentación promedio, porcentaje de pododermatitis y rasguños de mayor grado, hematomas, temperatura y cantidad de aves evaluadas.</w:t>
            </w:r>
          </w:p>
          <w:p>
            <w:r>
              <w:t>•  Permite filtrar por año, mes, semana, día, cliente y zona, con filtros adicionales por campaña, galpón, categoría y corral.</w:t>
            </w:r>
          </w:p>
          <w:p>
            <w:r>
              <w:t>•  Incluye tendencias en el tiempo, comparativo por cliente, principales defectos y un ranking de planteles, con los objetivos o metas señalados para ver de un vistazo qué está fuera de rango.</w:t>
            </w:r>
          </w:p>
          <w:p>
            <w:r>
              <w:t>•  La misma información puede consultarse también desde Power BI.</w:t>
            </w:r>
          </w:p>
          <w:p>
            <w:r>
              <w:t>Beneficio: la información deja de estar dispersa y se consulta al instante, con foco en lo que necesita atención.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22814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dashboar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281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Tablero de indicadores: indicadores clave con sus objetivos y filtros por período, cliente y zona (además incluye tendencias, comparativos y rankings).</w:t>
            </w:r>
          </w:p>
          <w:p>
            <w:r>
              <w:rPr>
                <w:b/>
              </w:rPr>
              <w:t>3.6. Catálogos y administración</w:t>
            </w:r>
          </w:p>
          <w:p>
            <w:r>
              <w:t>Permite mantener actualizados los datos maestros de la herramienta: clientes, planteles, usuarios y tipos de defecto. En esta primera fase estos datos se administran dentro de la propia herramienta (no se integran con SAP).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6191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catalogo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619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8"/>
              </w:rPr>
              <w:t>Catálogos: administración de los datos maestros de la herramienta.</w:t>
            </w:r>
          </w:p>
          <w:p>
            <w:r>
              <w:rPr>
                <w:b/>
              </w:rPr>
              <w:t>3.7. Perfiles y accesos</w:t>
            </w:r>
          </w:p>
          <w:p>
            <w:r>
              <w:t>La herramienta maneja cuatro perfiles y cada persona ve solo lo que necesita:</w:t>
            </w:r>
          </w:p>
          <w:p>
            <w:r>
              <w:t>•  Verificador: registra el pesaje en granja y las inspecciones de calidad; en el monitor ve su propia báscula.</w:t>
            </w:r>
          </w:p>
          <w:p>
            <w:r>
              <w:t>•  Supervisor: administra los catálogos y consulta toda la información.</w:t>
            </w:r>
          </w:p>
          <w:p>
            <w:r>
              <w:t>•  Jefe: consulta los indicadores del tablero.</w:t>
            </w:r>
          </w:p>
          <w:p>
            <w:r>
              <w:t>•  Comercial: hace seguimiento del pesaje en vivo.</w:t>
            </w:r>
          </w:p>
          <w:p>
            <w:r>
              <w:t>Beneficio: cada usuario trabaja con una pantalla simple y ordenada, y la información queda protegida según el rol.</w:t>
            </w:r>
          </w:p>
          <w:p>
            <w:r>
              <w:rPr>
                <w:b/>
              </w:rPr>
              <w:t>3.8. Reportes y formatos oficiales</w:t>
            </w:r>
          </w:p>
          <w:p>
            <w:r>
              <w:t>Genera de forma automática los formatos oficiales de calidad (por ejemplo, el formato de selección y el de almohadillas y rasguños) y permite exportar la información para su análisis, sin tener que armarlos a mano.</w:t>
            </w:r>
          </w:p>
        </w:tc>
      </w:tr>
      <w:tr w:rsidR="006332A8" w:rsidRPr="008F41ED" w14:paraId="4621A67E" w14:textId="77777777" w:rsidTr="008F41ED">
        <w:trPr>
          <w:trHeight w:val="33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D4CCB57" w14:textId="479D7DF2" w:rsidR="006332A8" w:rsidRPr="008F41ED" w:rsidRDefault="006332A8" w:rsidP="00083702">
            <w:pPr>
              <w:pStyle w:val="TableParagraph"/>
              <w:spacing w:line="360" w:lineRule="auto"/>
              <w:ind w:left="107"/>
              <w:rPr>
                <w:rFonts w:ascii="Arial" w:hAnsi="Arial" w:cs="Arial"/>
                <w:b/>
              </w:rPr>
            </w:pPr>
            <w:r w:rsidRPr="008F41ED">
              <w:rPr>
                <w:rFonts w:ascii="Arial" w:hAnsi="Arial" w:cs="Arial"/>
                <w:b/>
              </w:rPr>
              <w:lastRenderedPageBreak/>
              <w:t>4.</w:t>
            </w:r>
            <w:r w:rsidRPr="008F41ED">
              <w:rPr>
                <w:rFonts w:ascii="Arial" w:hAnsi="Arial" w:cs="Arial"/>
                <w:b/>
                <w:spacing w:val="70"/>
                <w:w w:val="150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INFORMACIÓN</w:t>
            </w:r>
            <w:r w:rsidRPr="008F41E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ADICIONAL</w:t>
            </w:r>
            <w:r w:rsidRPr="008F41ED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8F41ED">
              <w:rPr>
                <w:rFonts w:ascii="Arial" w:hAnsi="Arial" w:cs="Arial"/>
                <w:b/>
              </w:rPr>
              <w:t>Y/O</w:t>
            </w:r>
            <w:r w:rsidRPr="008F41E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8F41ED">
              <w:rPr>
                <w:rFonts w:ascii="Arial" w:hAnsi="Arial" w:cs="Arial"/>
                <w:b/>
                <w:spacing w:val="-2"/>
              </w:rPr>
              <w:t>ANEXOS</w:t>
            </w:r>
          </w:p>
        </w:tc>
      </w:tr>
      <w:tr w:rsidR="006332A8" w:rsidRPr="008F41ED" w14:paraId="6B13987A" w14:textId="77777777" w:rsidTr="008F41ED">
        <w:trPr>
          <w:trHeight w:val="330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>
            <w:r/>
            <w:r>
              <w:t>•  Alcance de esta primera fase: no contempla la integración con SAP. Los datos maestros (clientes, planteles, campañas) se administran dentro del módulo de Catálogos de la herramienta.</w:t>
            </w:r>
          </w:p>
          <w:p>
            <w:r>
              <w:t>•  La herramienta es omnicanal: funciona en aplicación móvil (captura en campo) y en web/escritorio (supervisión, indicadores y administración).</w:t>
            </w:r>
          </w:p>
          <w:p>
            <w:r>
              <w:t>•  Está preparada para desplegarse en la infraestructura corporativa; se validó su funcionamiento sobre base de datos SQL Server.</w:t>
            </w:r>
          </w:p>
          <w:p>
            <w:r>
              <w:t>•  Puntos por definir con la empresa: el soporte y el nivel de atención (SLA), los perfiles y accesos definitivos, la capacitación a los usuarios y los lineamientos de control de la información (a coordinar con las áreas de Arquitectura y Seguridad).</w:t>
            </w:r>
          </w:p>
        </w:tc>
      </w:tr>
    </w:tbl>
    <w:p w14:paraId="107FB208" w14:textId="77777777" w:rsidR="00876274" w:rsidRDefault="00876274" w:rsidP="00083702">
      <w:pPr>
        <w:spacing w:line="360" w:lineRule="auto"/>
        <w:jc w:val="both"/>
      </w:pPr>
    </w:p>
    <w:sectPr w:rsidR="00876274" w:rsidSect="001361B4">
      <w:headerReference w:type="default" r:id="rId25"/>
      <w:footerReference w:type="default" r:id="rId26"/>
      <w:pgSz w:w="11906" w:h="16838"/>
      <w:pgMar w:top="2410" w:right="850" w:bottom="1080" w:left="992" w:header="931" w:footer="88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3980" w14:textId="77777777" w:rsidR="00C50DD8" w:rsidRDefault="00C50DD8" w:rsidP="008456C1">
      <w:r>
        <w:separator/>
      </w:r>
    </w:p>
  </w:endnote>
  <w:endnote w:type="continuationSeparator" w:id="0">
    <w:p w14:paraId="1830C17E" w14:textId="77777777" w:rsidR="00C50DD8" w:rsidRDefault="00C50DD8" w:rsidP="00845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D6D3" w14:textId="5119F732" w:rsidR="008456C1" w:rsidRDefault="000E7CC7">
    <w:pPr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26999485" wp14:editId="5C234BA6">
              <wp:simplePos x="0" y="0"/>
              <wp:positionH relativeFrom="page">
                <wp:posOffset>3347085</wp:posOffset>
              </wp:positionH>
              <wp:positionV relativeFrom="page">
                <wp:posOffset>9989185</wp:posOffset>
              </wp:positionV>
              <wp:extent cx="869315" cy="165100"/>
              <wp:effectExtent l="3810" t="0" r="3175" b="0"/>
              <wp:wrapNone/>
              <wp:docPr id="1956846462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69315" cy="165100"/>
                      </a:xfrm>
                      <a:custGeom>
                        <a:avLst/>
                        <a:gdLst>
                          <a:gd name="T0" fmla="*/ 0 w 1000"/>
                          <a:gd name="T1" fmla="*/ 0 h 1000"/>
                          <a:gd name="T2" fmla="*/ -127 w 1000"/>
                          <a:gd name="T3" fmla="*/ 0 h 1000"/>
                          <a:gd name="T4" fmla="*/ -127 w 1000"/>
                          <a:gd name="T5" fmla="*/ -127 h 1000"/>
                          <a:gd name="T6" fmla="*/ 0 w 1000"/>
                          <a:gd name="T7" fmla="*/ -127 h 1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1000" h="1000">
                            <a:moveTo>
                              <a:pt x="0" y="0"/>
                            </a:moveTo>
                            <a:lnTo>
                              <a:pt x="-127" y="0"/>
                            </a:lnTo>
                            <a:lnTo>
                              <a:pt x="-127" y="-127"/>
                            </a:lnTo>
                            <a:lnTo>
                              <a:pt x="0" y="-127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8722E" id="Textbox 20" o:spid="_x0000_s1026" style="position:absolute;margin-left:263.55pt;margin-top:786.55pt;width:68.4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hZYrwIAAJYGAAAOAAAAZHJzL2Uyb0RvYy54bWysVdtunDAQfa/Uf7D8WCkBNntJUNgoSpSq&#10;Um9Sth/gNWZBBY9re5dNv74zZiF0u2mrqi9gM8fHM2cuXN/sm5rtlHUV6Iwn5zFnSkvIK73J+JfV&#10;w9klZ84LnYsatMr4k3L8Zvn61XVrUjWBEupcWYYk2qWtyXjpvUmjyMlSNcKdg1EajQXYRnjc2k2U&#10;W9Eie1NHkzieRy3Y3FiQyjn8et8Z+TLwF4WS/lNROOVZnXH0zYenDc81PaPltUg3Vpiykgc3xD94&#10;0YhK46UD1b3wgm1t9QtVU0kLDgp/LqGJoCgqqUIMGE0SH0XzWAqjQiwojjODTO7/0cqPu0fz2ZLr&#10;zrwH+dUxDXel0Bt1ay20pRI5XpeQUFFrXDocoI3Do2zdfoAcUyu2HoIG+8I2RIjRsX2Q+mmQWu09&#10;k/jxcn51kcw4k2hK5rMkDqmIRNofllvn3yoIRGL33vkuUzmugs4506LBW1eY1aKpMWlvIhazliFV&#10;n9YBk/yEKU9iJiPMWTJZvEB1MYLF7DTVdIT5DRWGP3geYKfZ5iPYSwEuRpgjKtR006smyl5IudcH&#10;JXHFMN2UIRLWgKOkkayYmlWXeJEiiqwvgFE7Al+EKvkTGNUh8OyvwBg8gRdjMEb07L7FFj9ubssZ&#10;NveazmBAwlPU/ZK1WHBUIqw8LMjSwE6tIGD8Uc3ibc/WWo9RpHTwry/e3ty/TSAbYGFBjSTSHtG/&#10;O2Qn+gmYrMGp7iTFEyiGwEiPUbdoeKjqOsReh6QNH8K9hz6m1qUp6dI15E/Yxha64YjDHBcl2O+c&#10;tTgYM+6+bYVVnNXvNI6Cq2Q6RT992Exniwlu7NiyHluElkiVcc+xyGh557vpuzW22pR4UxLKTsMt&#10;jo+iojYPc6bz6rDB4RdCPgxqmq7jfUA9/06WPwAAAP//AwBQSwMEFAAGAAgAAAAhAAXFvMPhAAAA&#10;DQEAAA8AAABkcnMvZG93bnJldi54bWxMj8FOwzAQRO9I/QdrK3GjdgpNSYhTlZT2gji08AFubJKo&#10;8TqKnSb8PdsT3HZ3RrNvss1kW3Y1vW8cSogWApjB0ukGKwlfn/uHZ2A+KNSqdWgk/BgPm3x2l6lU&#10;uxGP5noKFaMQ9KmSUIfQpZz7sjZW+YXrDJL27XqrAq19xXWvRgq3LV8KEXOrGqQPtepMUZvychqs&#10;hN1O6EN4E8cied8PH+K1KlwxSnk/n7YvwIKZwp8ZbviEDjkxnd2A2rNWwmq5jshKwmr9SBNZ4viJ&#10;6p1vpySJgOcZ/98i/wUAAP//AwBQSwECLQAUAAYACAAAACEAtoM4kv4AAADhAQAAEwAAAAAAAAAA&#10;AAAAAAAAAAAAW0NvbnRlbnRfVHlwZXNdLnhtbFBLAQItABQABgAIAAAAIQA4/SH/1gAAAJQBAAAL&#10;AAAAAAAAAAAAAAAAAC8BAABfcmVscy8ucmVsc1BLAQItABQABgAIAAAAIQBulhZYrwIAAJYGAAAO&#10;AAAAAAAAAAAAAAAAAC4CAABkcnMvZTJvRG9jLnhtbFBLAQItABQABgAIAAAAIQAFxbzD4QAAAA0B&#10;AAAPAAAAAAAAAAAAAAAAAAkFAABkcnMvZG93bnJldi54bWxQSwUGAAAAAAQABADzAAAAFwYAAAAA&#10;" o:allowincell="f" path="m,l-127,r,-127l,-127,,xe" filled="f" stroked="f" strokecolor="#3465a4">
              <v:path o:connecttype="custom" o:connectlocs="0,0;-110403,0;-110403,-20968;0,-20968" o:connectangles="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BF3B" w14:textId="77777777" w:rsidR="00C50DD8" w:rsidRDefault="00C50DD8" w:rsidP="008456C1">
      <w:r>
        <w:separator/>
      </w:r>
    </w:p>
  </w:footnote>
  <w:footnote w:type="continuationSeparator" w:id="0">
    <w:p w14:paraId="28576374" w14:textId="77777777" w:rsidR="00C50DD8" w:rsidRDefault="00C50DD8" w:rsidP="00845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701"/>
      <w:gridCol w:w="4851"/>
      <w:gridCol w:w="3087"/>
    </w:tblGrid>
    <w:tr w:rsidR="001361B4" w14:paraId="66AFB107" w14:textId="77777777" w:rsidTr="00597363">
      <w:trPr>
        <w:trHeight w:val="681"/>
      </w:trPr>
      <w:tc>
        <w:tcPr>
          <w:tcW w:w="1701" w:type="dxa"/>
          <w:vMerge w:val="restart"/>
        </w:tcPr>
        <w:p w14:paraId="76B624E8" w14:textId="77777777" w:rsidR="001361B4" w:rsidRDefault="001361B4" w:rsidP="001361B4">
          <w:r w:rsidRPr="00D66A53">
            <w:rPr>
              <w:noProof/>
              <w:lang w:eastAsia="es-ES"/>
            </w:rPr>
            <w:drawing>
              <wp:anchor distT="0" distB="0" distL="0" distR="0" simplePos="0" relativeHeight="251684864" behindDoc="1" locked="0" layoutInCell="0" allowOverlap="1" wp14:anchorId="60B27B1B" wp14:editId="3A29A74E">
                <wp:simplePos x="0" y="0"/>
                <wp:positionH relativeFrom="page">
                  <wp:posOffset>123190</wp:posOffset>
                </wp:positionH>
                <wp:positionV relativeFrom="page">
                  <wp:posOffset>48895</wp:posOffset>
                </wp:positionV>
                <wp:extent cx="818985" cy="588397"/>
                <wp:effectExtent l="0" t="0" r="0" b="0"/>
                <wp:wrapNone/>
                <wp:docPr id="5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8985" cy="588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51" w:type="dxa"/>
          <w:vAlign w:val="center"/>
        </w:tcPr>
        <w:p w14:paraId="44B2BDCF" w14:textId="77777777" w:rsidR="001361B4" w:rsidRPr="00D66A53" w:rsidRDefault="001361B4" w:rsidP="001361B4">
          <w:pPr>
            <w:jc w:val="center"/>
            <w:rPr>
              <w:b/>
            </w:rPr>
          </w:pPr>
          <w:r>
            <w:rPr>
              <w:b/>
            </w:rPr>
            <w:t>NOMBRE DEL DESARROLLO</w:t>
          </w:r>
        </w:p>
      </w:tc>
      <w:tc>
        <w:tcPr>
          <w:tcW w:w="3087" w:type="dxa"/>
          <w:vAlign w:val="center"/>
        </w:tcPr>
        <w:p w14:paraId="18288CD6" w14:textId="77777777" w:rsidR="001361B4" w:rsidRPr="00D66A53" w:rsidRDefault="001361B4" w:rsidP="001361B4">
          <w:pPr>
            <w:jc w:val="center"/>
            <w:rPr>
              <w:b/>
            </w:rPr>
          </w:pPr>
          <w:r>
            <w:rPr>
              <w:b/>
            </w:rPr>
            <w:t>Área</w:t>
          </w:r>
        </w:p>
      </w:tc>
    </w:tr>
    <w:tr w:rsidR="001361B4" w14:paraId="1925F847" w14:textId="77777777" w:rsidTr="00597363">
      <w:trPr>
        <w:trHeight w:val="422"/>
      </w:trPr>
      <w:tc>
        <w:tcPr>
          <w:tcW w:w="1701" w:type="dxa"/>
          <w:vMerge/>
        </w:tcPr>
        <w:p w14:paraId="7D2737B9" w14:textId="77777777" w:rsidR="001361B4" w:rsidRDefault="001361B4" w:rsidP="001361B4"/>
      </w:tc>
      <w:tc>
        <w:tcPr>
          <w:tcW w:w="4851" w:type="dxa"/>
          <w:vAlign w:val="center"/>
        </w:tcPr>
        <w:p w14:paraId="6491C0C5" w14:textId="77777777" w:rsidR="001361B4" w:rsidRPr="00D66A53" w:rsidRDefault="001361B4" w:rsidP="001361B4">
          <w:pPr>
            <w:jc w:val="center"/>
            <w:rPr>
              <w:b/>
            </w:rPr>
          </w:pPr>
          <w:r w:rsidRPr="00D66A53">
            <w:rPr>
              <w:b/>
            </w:rPr>
            <w:t>DISEÑO FUNCIONAL</w:t>
          </w:r>
        </w:p>
      </w:tc>
      <w:tc>
        <w:tcPr>
          <w:tcW w:w="3087" w:type="dxa"/>
          <w:vAlign w:val="center"/>
        </w:tcPr>
        <w:p w14:paraId="469D3C7A" w14:textId="77777777" w:rsidR="001361B4" w:rsidRPr="00D66A53" w:rsidRDefault="001361B4" w:rsidP="001361B4">
          <w:pPr>
            <w:jc w:val="center"/>
            <w:rPr>
              <w:b/>
            </w:rPr>
          </w:pPr>
          <w:r w:rsidRPr="00D66A53">
            <w:rPr>
              <w:b/>
            </w:rPr>
            <w:t>Versión</w:t>
          </w:r>
          <w:r>
            <w:rPr>
              <w:b/>
            </w:rPr>
            <w:t xml:space="preserve">: </w:t>
          </w:r>
        </w:p>
      </w:tc>
    </w:tr>
  </w:tbl>
  <w:p w14:paraId="23DB5A99" w14:textId="7BDA09C8" w:rsidR="008456C1" w:rsidRPr="001361B4" w:rsidRDefault="008456C1" w:rsidP="001361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4F5"/>
    <w:multiLevelType w:val="multilevel"/>
    <w:tmpl w:val="5ED464AE"/>
    <w:lvl w:ilvl="0">
      <w:numFmt w:val="bullet"/>
      <w:lvlText w:val="-"/>
      <w:lvlJc w:val="left"/>
      <w:pPr>
        <w:tabs>
          <w:tab w:val="num" w:pos="0"/>
        </w:tabs>
        <w:ind w:left="244" w:hanging="13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12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84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7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29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0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74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46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19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" w15:restartNumberingAfterBreak="0">
    <w:nsid w:val="179D09CD"/>
    <w:multiLevelType w:val="hybridMultilevel"/>
    <w:tmpl w:val="B9B295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6574B"/>
    <w:multiLevelType w:val="hybridMultilevel"/>
    <w:tmpl w:val="25DE31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71E31"/>
    <w:multiLevelType w:val="multilevel"/>
    <w:tmpl w:val="0374B630"/>
    <w:lvl w:ilvl="0">
      <w:numFmt w:val="bullet"/>
      <w:lvlText w:val="-"/>
      <w:lvlJc w:val="left"/>
      <w:pPr>
        <w:tabs>
          <w:tab w:val="num" w:pos="0"/>
        </w:tabs>
        <w:ind w:left="107" w:hanging="135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86" w:hanging="135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72" w:hanging="135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5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5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5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5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5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5"/>
      </w:pPr>
      <w:rPr>
        <w:rFonts w:ascii="Symbol" w:hAnsi="Symbol" w:cs="Symbol" w:hint="default"/>
        <w:lang w:val="es-ES" w:eastAsia="en-US" w:bidi="ar-SA"/>
      </w:rPr>
    </w:lvl>
  </w:abstractNum>
  <w:abstractNum w:abstractNumId="4" w15:restartNumberingAfterBreak="0">
    <w:nsid w:val="34696A1E"/>
    <w:multiLevelType w:val="hybridMultilevel"/>
    <w:tmpl w:val="BE88F626"/>
    <w:lvl w:ilvl="0" w:tplc="28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40400EBE"/>
    <w:multiLevelType w:val="hybridMultilevel"/>
    <w:tmpl w:val="995E17A0"/>
    <w:lvl w:ilvl="0" w:tplc="2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419E14F3"/>
    <w:multiLevelType w:val="hybridMultilevel"/>
    <w:tmpl w:val="D2A82594"/>
    <w:lvl w:ilvl="0" w:tplc="28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47C356D3"/>
    <w:multiLevelType w:val="hybridMultilevel"/>
    <w:tmpl w:val="EE90D26E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30CF7"/>
    <w:multiLevelType w:val="multilevel"/>
    <w:tmpl w:val="42866798"/>
    <w:lvl w:ilvl="0">
      <w:start w:val="3"/>
      <w:numFmt w:val="decimal"/>
      <w:lvlText w:val="%1"/>
      <w:lvlJc w:val="left"/>
      <w:pPr>
        <w:tabs>
          <w:tab w:val="num" w:pos="0"/>
        </w:tabs>
        <w:ind w:left="107" w:hanging="368"/>
      </w:pPr>
      <w:rPr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7" w:hanging="368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-"/>
      <w:lvlJc w:val="left"/>
      <w:pPr>
        <w:tabs>
          <w:tab w:val="num" w:pos="0"/>
        </w:tabs>
        <w:ind w:left="107" w:hanging="13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9" w15:restartNumberingAfterBreak="0">
    <w:nsid w:val="4BE31A51"/>
    <w:multiLevelType w:val="hybridMultilevel"/>
    <w:tmpl w:val="0BF8AD18"/>
    <w:lvl w:ilvl="0" w:tplc="28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4F497649"/>
    <w:multiLevelType w:val="multilevel"/>
    <w:tmpl w:val="5F54ACAC"/>
    <w:lvl w:ilvl="0">
      <w:numFmt w:val="bullet"/>
      <w:lvlText w:val="-"/>
      <w:lvlJc w:val="left"/>
      <w:pPr>
        <w:tabs>
          <w:tab w:val="num" w:pos="0"/>
        </w:tabs>
        <w:ind w:left="244" w:hanging="137"/>
      </w:pPr>
      <w:rPr>
        <w:rFonts w:ascii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12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84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7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29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0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74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46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19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1" w15:restartNumberingAfterBreak="0">
    <w:nsid w:val="63073CE4"/>
    <w:multiLevelType w:val="multilevel"/>
    <w:tmpl w:val="7C60E252"/>
    <w:lvl w:ilvl="0">
      <w:numFmt w:val="bullet"/>
      <w:lvlText w:val="-"/>
      <w:lvlJc w:val="left"/>
      <w:pPr>
        <w:tabs>
          <w:tab w:val="num" w:pos="0"/>
        </w:tabs>
        <w:ind w:left="107" w:hanging="137"/>
      </w:pPr>
      <w:rPr>
        <w:rFonts w:ascii="Arial" w:hAnsi="Arial" w:cs="Arial" w:hint="default"/>
        <w:b/>
        <w:bCs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86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72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2" w15:restartNumberingAfterBreak="0">
    <w:nsid w:val="641722DA"/>
    <w:multiLevelType w:val="hybridMultilevel"/>
    <w:tmpl w:val="6F18641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60470E6"/>
    <w:multiLevelType w:val="multilevel"/>
    <w:tmpl w:val="0394B44E"/>
    <w:lvl w:ilvl="0">
      <w:numFmt w:val="bullet"/>
      <w:lvlText w:val="-"/>
      <w:lvlJc w:val="left"/>
      <w:pPr>
        <w:tabs>
          <w:tab w:val="num" w:pos="0"/>
        </w:tabs>
        <w:ind w:left="107" w:hanging="13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86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72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4" w15:restartNumberingAfterBreak="0">
    <w:nsid w:val="69C31D48"/>
    <w:multiLevelType w:val="multilevel"/>
    <w:tmpl w:val="F3D26F48"/>
    <w:lvl w:ilvl="0">
      <w:numFmt w:val="bullet"/>
      <w:lvlText w:val="-"/>
      <w:lvlJc w:val="left"/>
      <w:pPr>
        <w:tabs>
          <w:tab w:val="num" w:pos="0"/>
        </w:tabs>
        <w:ind w:left="107" w:hanging="13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86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72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5" w15:restartNumberingAfterBreak="0">
    <w:nsid w:val="6F321E55"/>
    <w:multiLevelType w:val="multilevel"/>
    <w:tmpl w:val="D86084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627799F"/>
    <w:multiLevelType w:val="multilevel"/>
    <w:tmpl w:val="14D6A16C"/>
    <w:lvl w:ilvl="0">
      <w:numFmt w:val="bullet"/>
      <w:lvlText w:val="-"/>
      <w:lvlJc w:val="left"/>
      <w:pPr>
        <w:tabs>
          <w:tab w:val="num" w:pos="0"/>
        </w:tabs>
        <w:ind w:left="107" w:hanging="13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86" w:hanging="13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72" w:hanging="13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59" w:hanging="13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45" w:hanging="13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32" w:hanging="13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18" w:hanging="13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4" w:hanging="13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91" w:hanging="137"/>
      </w:pPr>
      <w:rPr>
        <w:rFonts w:ascii="Symbol" w:hAnsi="Symbol" w:cs="Symbol" w:hint="default"/>
        <w:lang w:val="es-ES" w:eastAsia="en-US" w:bidi="ar-SA"/>
      </w:rPr>
    </w:lvl>
  </w:abstractNum>
  <w:abstractNum w:abstractNumId="17" w15:restartNumberingAfterBreak="0">
    <w:nsid w:val="7A72470B"/>
    <w:multiLevelType w:val="hybridMultilevel"/>
    <w:tmpl w:val="BE869228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5503650">
    <w:abstractNumId w:val="0"/>
  </w:num>
  <w:num w:numId="2" w16cid:durableId="95296939">
    <w:abstractNumId w:val="16"/>
  </w:num>
  <w:num w:numId="3" w16cid:durableId="2138597485">
    <w:abstractNumId w:val="3"/>
  </w:num>
  <w:num w:numId="4" w16cid:durableId="1432122940">
    <w:abstractNumId w:val="14"/>
  </w:num>
  <w:num w:numId="5" w16cid:durableId="1964919707">
    <w:abstractNumId w:val="8"/>
  </w:num>
  <w:num w:numId="6" w16cid:durableId="1126388887">
    <w:abstractNumId w:val="13"/>
  </w:num>
  <w:num w:numId="7" w16cid:durableId="519978943">
    <w:abstractNumId w:val="10"/>
  </w:num>
  <w:num w:numId="8" w16cid:durableId="311754968">
    <w:abstractNumId w:val="11"/>
  </w:num>
  <w:num w:numId="9" w16cid:durableId="211385807">
    <w:abstractNumId w:val="15"/>
  </w:num>
  <w:num w:numId="10" w16cid:durableId="115956329">
    <w:abstractNumId w:val="7"/>
  </w:num>
  <w:num w:numId="11" w16cid:durableId="1112439689">
    <w:abstractNumId w:val="17"/>
  </w:num>
  <w:num w:numId="12" w16cid:durableId="681468785">
    <w:abstractNumId w:val="2"/>
  </w:num>
  <w:num w:numId="13" w16cid:durableId="802767975">
    <w:abstractNumId w:val="12"/>
  </w:num>
  <w:num w:numId="14" w16cid:durableId="1238318498">
    <w:abstractNumId w:val="6"/>
  </w:num>
  <w:num w:numId="15" w16cid:durableId="121195576">
    <w:abstractNumId w:val="9"/>
  </w:num>
  <w:num w:numId="16" w16cid:durableId="1073626764">
    <w:abstractNumId w:val="4"/>
  </w:num>
  <w:num w:numId="17" w16cid:durableId="2116824284">
    <w:abstractNumId w:val="5"/>
  </w:num>
  <w:num w:numId="18" w16cid:durableId="6927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C1"/>
    <w:rsid w:val="0005739D"/>
    <w:rsid w:val="00083702"/>
    <w:rsid w:val="000858B9"/>
    <w:rsid w:val="00090772"/>
    <w:rsid w:val="000A02D3"/>
    <w:rsid w:val="000D3617"/>
    <w:rsid w:val="000E3CBE"/>
    <w:rsid w:val="000E62C6"/>
    <w:rsid w:val="000E7CC7"/>
    <w:rsid w:val="00114CA9"/>
    <w:rsid w:val="001361B4"/>
    <w:rsid w:val="001743CC"/>
    <w:rsid w:val="001B59FA"/>
    <w:rsid w:val="00303A73"/>
    <w:rsid w:val="003370A2"/>
    <w:rsid w:val="00344C2B"/>
    <w:rsid w:val="00361839"/>
    <w:rsid w:val="003E2ACB"/>
    <w:rsid w:val="003F68DB"/>
    <w:rsid w:val="0040247E"/>
    <w:rsid w:val="0041187E"/>
    <w:rsid w:val="00441D00"/>
    <w:rsid w:val="00455D75"/>
    <w:rsid w:val="004607E4"/>
    <w:rsid w:val="004C758A"/>
    <w:rsid w:val="004E55FE"/>
    <w:rsid w:val="005C1905"/>
    <w:rsid w:val="005F0DF2"/>
    <w:rsid w:val="005F7E58"/>
    <w:rsid w:val="00607663"/>
    <w:rsid w:val="006332A8"/>
    <w:rsid w:val="006350EB"/>
    <w:rsid w:val="006401E6"/>
    <w:rsid w:val="00643834"/>
    <w:rsid w:val="00643A3B"/>
    <w:rsid w:val="006A5D00"/>
    <w:rsid w:val="0070662D"/>
    <w:rsid w:val="00710C30"/>
    <w:rsid w:val="007242BD"/>
    <w:rsid w:val="0078402B"/>
    <w:rsid w:val="007C17AA"/>
    <w:rsid w:val="008456C1"/>
    <w:rsid w:val="008734A9"/>
    <w:rsid w:val="00876274"/>
    <w:rsid w:val="008938B1"/>
    <w:rsid w:val="008B3508"/>
    <w:rsid w:val="008F1DEC"/>
    <w:rsid w:val="008F41ED"/>
    <w:rsid w:val="009654AF"/>
    <w:rsid w:val="00995DC5"/>
    <w:rsid w:val="009B6B45"/>
    <w:rsid w:val="009E102D"/>
    <w:rsid w:val="009F6074"/>
    <w:rsid w:val="00A07CD5"/>
    <w:rsid w:val="00A159A1"/>
    <w:rsid w:val="00AA1002"/>
    <w:rsid w:val="00AF2ECF"/>
    <w:rsid w:val="00B02B0F"/>
    <w:rsid w:val="00B26B76"/>
    <w:rsid w:val="00B57E4C"/>
    <w:rsid w:val="00BC4F63"/>
    <w:rsid w:val="00BD430F"/>
    <w:rsid w:val="00C27D0C"/>
    <w:rsid w:val="00C50DD8"/>
    <w:rsid w:val="00D340B7"/>
    <w:rsid w:val="00D66A53"/>
    <w:rsid w:val="00D73C54"/>
    <w:rsid w:val="00DA5757"/>
    <w:rsid w:val="00DA5E64"/>
    <w:rsid w:val="00E02F2C"/>
    <w:rsid w:val="00E0465A"/>
    <w:rsid w:val="00E90588"/>
    <w:rsid w:val="00EB3A47"/>
    <w:rsid w:val="00EB49D5"/>
    <w:rsid w:val="00ED05E9"/>
    <w:rsid w:val="00F3018B"/>
    <w:rsid w:val="00F60FA8"/>
    <w:rsid w:val="00F86AED"/>
    <w:rsid w:val="00FC7E24"/>
    <w:rsid w:val="00FE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3A1B13"/>
  <w15:docId w15:val="{804F90A8-7CC2-4B16-85E8-8EC6937C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456C1"/>
    <w:pPr>
      <w:widowControl w:val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"/>
    <w:qFormat/>
    <w:rsid w:val="008456C1"/>
    <w:pPr>
      <w:spacing w:line="245" w:lineRule="exact"/>
      <w:ind w:left="20"/>
    </w:pPr>
    <w:rPr>
      <w:rFonts w:ascii="Calibri" w:eastAsia="Calibri" w:hAnsi="Calibri" w:cs="Calibri"/>
      <w:b/>
      <w:bCs/>
      <w:i/>
      <w:iCs/>
    </w:rPr>
  </w:style>
  <w:style w:type="paragraph" w:styleId="Textoindependiente">
    <w:name w:val="Body Text"/>
    <w:basedOn w:val="Normal"/>
    <w:rsid w:val="008456C1"/>
    <w:pPr>
      <w:spacing w:after="140" w:line="276" w:lineRule="auto"/>
    </w:pPr>
  </w:style>
  <w:style w:type="paragraph" w:styleId="Lista">
    <w:name w:val="List"/>
    <w:basedOn w:val="Textoindependiente"/>
    <w:rsid w:val="008456C1"/>
    <w:rPr>
      <w:rFonts w:cs="Lucida Sans"/>
    </w:rPr>
  </w:style>
  <w:style w:type="paragraph" w:customStyle="1" w:styleId="Descripcin1">
    <w:name w:val="Descripción1"/>
    <w:basedOn w:val="Normal"/>
    <w:qFormat/>
    <w:rsid w:val="008456C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8456C1"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  <w:rsid w:val="008456C1"/>
  </w:style>
  <w:style w:type="paragraph" w:customStyle="1" w:styleId="TableParagraph">
    <w:name w:val="Table Paragraph"/>
    <w:basedOn w:val="Normal"/>
    <w:uiPriority w:val="1"/>
    <w:qFormat/>
    <w:rsid w:val="008456C1"/>
    <w:rPr>
      <w:rFonts w:ascii="Arial MT" w:eastAsia="Arial MT" w:hAnsi="Arial MT" w:cs="Arial MT"/>
    </w:rPr>
  </w:style>
  <w:style w:type="paragraph" w:customStyle="1" w:styleId="Cabeceraypie">
    <w:name w:val="Cabecera y pie"/>
    <w:basedOn w:val="Normal"/>
    <w:qFormat/>
    <w:rsid w:val="008456C1"/>
  </w:style>
  <w:style w:type="paragraph" w:customStyle="1" w:styleId="Encabezado1">
    <w:name w:val="Encabezado1"/>
    <w:basedOn w:val="Cabeceraypie"/>
    <w:rsid w:val="008456C1"/>
  </w:style>
  <w:style w:type="paragraph" w:customStyle="1" w:styleId="Contenidodelmarco">
    <w:name w:val="Contenido del marco"/>
    <w:basedOn w:val="Normal"/>
    <w:qFormat/>
    <w:rsid w:val="008456C1"/>
  </w:style>
  <w:style w:type="paragraph" w:customStyle="1" w:styleId="Piedepgina1">
    <w:name w:val="Pie de página1"/>
    <w:basedOn w:val="Cabeceraypie"/>
    <w:rsid w:val="008456C1"/>
  </w:style>
  <w:style w:type="table" w:customStyle="1" w:styleId="TableNormal">
    <w:name w:val="Table Normal"/>
    <w:uiPriority w:val="2"/>
    <w:semiHidden/>
    <w:unhideWhenUsed/>
    <w:qFormat/>
    <w:rsid w:val="008456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66A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A5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A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53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6A5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6A53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D66A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13</Pages>
  <Words>1121</Words>
  <Characters>6099</Characters>
  <Application>Microsoft Office Word</Application>
  <DocSecurity>0</DocSecurity>
  <Lines>174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pruiz</dc:creator>
  <cp:lastModifiedBy>Antonio Zarsoza</cp:lastModifiedBy>
  <cp:revision>7</cp:revision>
  <dcterms:created xsi:type="dcterms:W3CDTF">2026-06-03T21:36:00Z</dcterms:created>
  <dcterms:modified xsi:type="dcterms:W3CDTF">2026-06-05T21:43:00Z</dcterms:modified>
  <dc:language>es-PE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Office Word 2007</vt:lpwstr>
  </property>
</Properties>
</file>