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F26963" w14:textId="77777777" w:rsidR="001E0CF2" w:rsidRDefault="001E0CF2" w:rsidP="001D6E35">
      <w:pPr>
        <w:pStyle w:val="Authors"/>
        <w:framePr w:h="447" w:hRule="exact" w:wrap="notBeside" w:x="1674" w:y="1681"/>
      </w:pPr>
      <w:bookmarkStart w:id="0" w:name="_Hlk505176834"/>
      <w:bookmarkEnd w:id="0"/>
    </w:p>
    <w:p w14:paraId="46FCA0CB" w14:textId="77777777" w:rsidR="001E0CF2" w:rsidRDefault="001E0CF2" w:rsidP="001D6E35">
      <w:pPr>
        <w:pStyle w:val="Authors"/>
        <w:framePr w:h="447" w:hRule="exact" w:wrap="notBeside" w:x="1674" w:y="1681"/>
      </w:pPr>
    </w:p>
    <w:p w14:paraId="05AF905D" w14:textId="77777777" w:rsidR="001E0CF2" w:rsidRDefault="001E0CF2" w:rsidP="001D6E35">
      <w:pPr>
        <w:pStyle w:val="Authors"/>
        <w:framePr w:h="447" w:hRule="exact" w:wrap="notBeside" w:x="1674" w:y="1681"/>
      </w:pPr>
    </w:p>
    <w:p w14:paraId="50174277" w14:textId="64B16D00" w:rsidR="006F743F" w:rsidRDefault="00BB7725" w:rsidP="001D6E35">
      <w:pPr>
        <w:pStyle w:val="Authors"/>
        <w:framePr w:h="447" w:hRule="exact" w:wrap="notBeside" w:x="1674" w:y="1681"/>
      </w:pPr>
      <w:r>
        <w:t xml:space="preserve">Nicholas J. Quartemont and </w:t>
      </w:r>
      <w:r w:rsidR="006F743F" w:rsidRPr="003B6CEF">
        <w:t>Robert S</w:t>
      </w:r>
      <w:r w:rsidR="006F743F">
        <w:t xml:space="preserve">. </w:t>
      </w:r>
      <w:proofErr w:type="spellStart"/>
      <w:r w:rsidR="006F743F" w:rsidRPr="003B6CEF">
        <w:t>Torzill</w:t>
      </w:r>
      <w:r>
        <w:t>i</w:t>
      </w:r>
      <w:proofErr w:type="spellEnd"/>
    </w:p>
    <w:p w14:paraId="275D9EBB" w14:textId="71E1C321" w:rsidR="00E97402" w:rsidRDefault="00E97402">
      <w:pPr>
        <w:pStyle w:val="Text"/>
        <w:ind w:firstLine="0"/>
        <w:rPr>
          <w:sz w:val="18"/>
          <w:szCs w:val="18"/>
        </w:rPr>
      </w:pPr>
      <w:r>
        <w:rPr>
          <w:sz w:val="18"/>
          <w:szCs w:val="18"/>
        </w:rPr>
        <w:footnoteReference w:customMarkFollows="1" w:id="1"/>
        <w:sym w:font="Symbol" w:char="F020"/>
      </w:r>
    </w:p>
    <w:p w14:paraId="4D9F3B0F" w14:textId="61A70701" w:rsidR="00E97402" w:rsidRPr="000630B9" w:rsidRDefault="001D6E35">
      <w:pPr>
        <w:pStyle w:val="Title"/>
        <w:framePr w:wrap="notBeside"/>
      </w:pPr>
      <w:r>
        <w:t xml:space="preserve">Gaseous </w:t>
      </w:r>
      <w:r w:rsidR="0018397C">
        <w:t>Detector Spectroscopy</w:t>
      </w:r>
      <w:r>
        <w:t>, Energy Calibration and Statistical An</w:t>
      </w:r>
      <w:r w:rsidR="00EC5D80">
        <w:t>a</w:t>
      </w:r>
      <w:r>
        <w:t>lysis</w:t>
      </w:r>
    </w:p>
    <w:p w14:paraId="485AA6B5" w14:textId="732FE740" w:rsidR="002F3EF7" w:rsidRPr="002F3EF7" w:rsidRDefault="00E97402" w:rsidP="002F3EF7">
      <w:pPr>
        <w:pStyle w:val="Abstract"/>
      </w:pPr>
      <w:r>
        <w:rPr>
          <w:i/>
          <w:iCs/>
        </w:rPr>
        <w:t>Abstract</w:t>
      </w:r>
      <w:r>
        <w:t>—</w:t>
      </w:r>
      <w:r w:rsidR="009C14C9" w:rsidRPr="009C14C9">
        <w:t xml:space="preserve"> </w:t>
      </w:r>
      <w:r w:rsidR="00E0628D">
        <w:t>Gamma ray spectroscopy is an important aspect of nuclear science modeling. MNCP5 can handle gaussian broadening of the full energy peak</w:t>
      </w:r>
      <w:r w:rsidR="009015C6">
        <w:t xml:space="preserve"> full width half maximum</w:t>
      </w:r>
      <w:r w:rsidR="00E0628D">
        <w:t xml:space="preserve"> with special parameters. A 1.5</w:t>
      </w:r>
      <w:r w:rsidR="009015C6">
        <w:t>”</w:t>
      </w:r>
      <w:r w:rsidR="00E0628D">
        <w:t xml:space="preserve">x1.5” Lanthanum Bromide detector was tested against sources of Eu-155, Na-22, Cs-137, and Co-60. </w:t>
      </w:r>
      <w:r w:rsidR="009015C6">
        <w:t xml:space="preserve">The results provide constants of a, b, and c to be used in MCNP5 of </w:t>
      </w:r>
      <w:r w:rsidR="009015C6" w:rsidRPr="009015C6">
        <w:t>0.0308, 0.05224, and 0.8186</w:t>
      </w:r>
      <w:r w:rsidR="009015C6">
        <w:t xml:space="preserve">. The standard error of the gaussian broadening full width half max function is 3 </w:t>
      </w:r>
      <w:proofErr w:type="spellStart"/>
      <w:r w:rsidR="009015C6">
        <w:t>keV</w:t>
      </w:r>
      <w:proofErr w:type="spellEnd"/>
      <w:r w:rsidR="009015C6">
        <w:t xml:space="preserve"> compared to the measured data. </w:t>
      </w:r>
    </w:p>
    <w:p w14:paraId="3B5D7B9F" w14:textId="55F7379A" w:rsidR="00E97402" w:rsidRDefault="009015C6" w:rsidP="003B6CEF">
      <w:pPr>
        <w:pStyle w:val="IndexTerms"/>
      </w:pPr>
      <w:bookmarkStart w:id="1" w:name="PointTmp"/>
      <w:r>
        <w:rPr>
          <w:i/>
          <w:iCs/>
        </w:rPr>
        <w:t xml:space="preserve"> </w:t>
      </w:r>
      <w:r w:rsidR="00E97402">
        <w:rPr>
          <w:i/>
          <w:iCs/>
        </w:rPr>
        <w:t>Index Terms</w:t>
      </w:r>
      <w:r w:rsidR="00E97402">
        <w:t>—</w:t>
      </w:r>
      <w:r w:rsidR="003B6CEF">
        <w:t xml:space="preserve">Counting Statistics, </w:t>
      </w:r>
      <w:r w:rsidR="00422B15">
        <w:t>Gamma-Ray Detection, Scintillation, Monte Carlo,</w:t>
      </w:r>
      <w:r w:rsidR="003B6CEF">
        <w:t xml:space="preserve"> NIM, Radiation Detection Electronics </w:t>
      </w:r>
    </w:p>
    <w:bookmarkEnd w:id="1"/>
    <w:p w14:paraId="0C5C6153" w14:textId="41303D6B" w:rsidR="00E97402" w:rsidRDefault="00E97402">
      <w:pPr>
        <w:pStyle w:val="Heading1"/>
      </w:pPr>
      <w:r>
        <w:t>I</w:t>
      </w:r>
      <w:r>
        <w:rPr>
          <w:sz w:val="16"/>
          <w:szCs w:val="16"/>
        </w:rPr>
        <w:t>NTRODUCTION</w:t>
      </w:r>
    </w:p>
    <w:p w14:paraId="4F0E6978" w14:textId="44AAC85F" w:rsidR="00E97402" w:rsidRDefault="00422B15">
      <w:pPr>
        <w:pStyle w:val="Text"/>
        <w:keepNext/>
        <w:framePr w:dropCap="drop" w:lines="2" w:wrap="auto" w:vAnchor="text" w:hAnchor="text"/>
        <w:spacing w:line="480" w:lineRule="exact"/>
        <w:ind w:firstLine="0"/>
        <w:rPr>
          <w:smallCaps/>
          <w:position w:val="-3"/>
          <w:sz w:val="56"/>
          <w:szCs w:val="56"/>
        </w:rPr>
      </w:pPr>
      <w:r>
        <w:rPr>
          <w:position w:val="-3"/>
          <w:sz w:val="56"/>
          <w:szCs w:val="56"/>
        </w:rPr>
        <w:t>M</w:t>
      </w:r>
    </w:p>
    <w:p w14:paraId="49700297" w14:textId="074EE2C5" w:rsidR="00E0628D" w:rsidRDefault="00422B15" w:rsidP="00BF47D6">
      <w:pPr>
        <w:pStyle w:val="Text"/>
        <w:ind w:firstLine="0"/>
      </w:pPr>
      <w:r>
        <w:rPr>
          <w:smallCaps/>
        </w:rPr>
        <w:t>ODELING</w:t>
      </w:r>
      <w:r w:rsidR="00E97402">
        <w:t xml:space="preserve"> </w:t>
      </w:r>
      <w:r>
        <w:t>nuclear radiation interactions wit</w:t>
      </w:r>
      <w:r w:rsidR="00A8101A">
        <w:t xml:space="preserve">h detectors is an important </w:t>
      </w:r>
      <w:proofErr w:type="spellStart"/>
      <w:r w:rsidR="00A8101A">
        <w:t>a</w:t>
      </w:r>
      <w:r w:rsidR="0018397C">
        <w:t>z</w:t>
      </w:r>
      <w:r>
        <w:t>Theory</w:t>
      </w:r>
      <w:proofErr w:type="spellEnd"/>
      <w:r w:rsidR="00C40CF3">
        <w:t xml:space="preserve">. </w:t>
      </w:r>
    </w:p>
    <w:p w14:paraId="170682AC" w14:textId="3D2DB076" w:rsidR="00BF47D6" w:rsidRDefault="00BF47D6" w:rsidP="00BF47D6">
      <w:pPr>
        <w:pStyle w:val="Heading1"/>
      </w:pPr>
      <w:r>
        <w:t>Theory</w:t>
      </w:r>
    </w:p>
    <w:p w14:paraId="07D344A4" w14:textId="77777777" w:rsidR="00BF47D6" w:rsidRDefault="00BF47D6" w:rsidP="00E0628D">
      <w:pPr>
        <w:pStyle w:val="Text"/>
        <w:ind w:firstLine="0"/>
      </w:pPr>
    </w:p>
    <w:p w14:paraId="3CED48B0" w14:textId="5480EB85" w:rsidR="0042759F" w:rsidRPr="0042759F" w:rsidRDefault="0042759F" w:rsidP="0042759F">
      <w:pPr>
        <w:pStyle w:val="Text"/>
      </w:pPr>
      <w:r>
        <w:t xml:space="preserve">energy, C is </w:t>
      </w:r>
      <w:r w:rsidR="00A94283">
        <w:t>a</w:t>
      </w:r>
      <w:r>
        <w:t xml:space="preserve"> normalization constant and </w:t>
      </w:r>
      <w:r w:rsidR="00AF1B4A">
        <w:t>A is the gaussian width</w:t>
      </w:r>
      <w:sdt>
        <w:sdtPr>
          <w:id w:val="-1354259303"/>
          <w:citation/>
        </w:sdtPr>
        <w:sdtEndPr/>
        <w:sdtContent>
          <w:r w:rsidR="00AF1B4A">
            <w:fldChar w:fldCharType="begin"/>
          </w:r>
          <w:r w:rsidR="00AF1B4A">
            <w:instrText xml:space="preserve"> CITATION Gle10 \l 1033 </w:instrText>
          </w:r>
          <w:r w:rsidR="00AF1B4A">
            <w:fldChar w:fldCharType="separate"/>
          </w:r>
          <w:r w:rsidR="00526691">
            <w:rPr>
              <w:noProof/>
            </w:rPr>
            <w:t xml:space="preserve"> [3]</w:t>
          </w:r>
          <w:r w:rsidR="00AF1B4A">
            <w:fldChar w:fldCharType="end"/>
          </w:r>
        </w:sdtContent>
      </w:sdt>
    </w:p>
    <w:p w14:paraId="5017DA7D" w14:textId="39091669" w:rsidR="00E97B99" w:rsidRDefault="006F743F" w:rsidP="00E97B99">
      <w:pPr>
        <w:pStyle w:val="Heading1"/>
      </w:pPr>
      <w:r>
        <w:t>Experiment</w:t>
      </w:r>
    </w:p>
    <w:p w14:paraId="00103DF4" w14:textId="2DE7971D" w:rsidR="00BF47D6" w:rsidRDefault="00931D40" w:rsidP="00BF47D6">
      <w:pPr>
        <w:pStyle w:val="Text"/>
      </w:pPr>
      <w:r>
        <w:t>A gas</w:t>
      </w:r>
      <w:r w:rsidR="00BF47D6">
        <w:t xml:space="preserve"> filled ionization detector was used for experiment with a standard NIM counting system electronics and a </w:t>
      </w:r>
      <w:r>
        <w:t xml:space="preserve">multi-channel analyzer (MCA). The MCA emulated with an ORTEC 926 ADCAM multichannel Buffer and a laptop with </w:t>
      </w:r>
      <w:proofErr w:type="spellStart"/>
      <w:r>
        <w:t>GammaVision</w:t>
      </w:r>
      <w:proofErr w:type="spellEnd"/>
      <w:sdt>
        <w:sdtPr>
          <w:id w:val="1901792738"/>
          <w:citation/>
        </w:sdtPr>
        <w:sdtEndPr/>
        <w:sdtContent>
          <w:r>
            <w:fldChar w:fldCharType="begin"/>
          </w:r>
          <w:r>
            <w:instrText xml:space="preserve"> CITATION Lab18 \l 1033 </w:instrText>
          </w:r>
          <w:r>
            <w:fldChar w:fldCharType="separate"/>
          </w:r>
          <w:r>
            <w:rPr>
              <w:noProof/>
            </w:rPr>
            <w:t xml:space="preserve"> [2]</w:t>
          </w:r>
          <w:r>
            <w:fldChar w:fldCharType="end"/>
          </w:r>
        </w:sdtContent>
      </w:sdt>
      <w:r>
        <w:t xml:space="preserve">. </w:t>
      </w:r>
      <w:r w:rsidR="00BF47D6">
        <w:t xml:space="preserve">  </w:t>
      </w:r>
    </w:p>
    <w:p w14:paraId="0681F959" w14:textId="3B4200D3" w:rsidR="00931D40" w:rsidRDefault="00931D40" w:rsidP="00BF47D6">
      <w:pPr>
        <w:pStyle w:val="Text"/>
      </w:pPr>
      <w:r>
        <w:t>The detector uses P-10 gas, which is a mixture of 90% argon and 10% methane</w:t>
      </w:r>
      <w:sdt>
        <w:sdtPr>
          <w:id w:val="1159425373"/>
          <w:citation/>
        </w:sdtPr>
        <w:sdtEndPr/>
        <w:sdtContent>
          <w:r>
            <w:fldChar w:fldCharType="begin"/>
          </w:r>
          <w:r>
            <w:instrText xml:space="preserve"> CITATION Gle101 \l 1033 </w:instrText>
          </w:r>
          <w:r>
            <w:fldChar w:fldCharType="separate"/>
          </w:r>
          <w:r>
            <w:rPr>
              <w:noProof/>
            </w:rPr>
            <w:t xml:space="preserve"> [3]</w:t>
          </w:r>
          <w:r>
            <w:fldChar w:fldCharType="end"/>
          </w:r>
        </w:sdtContent>
      </w:sdt>
      <w:r>
        <w:t xml:space="preserve">. The flow rate for the gas is set to 10 cubic feet per minute. The system was tested with a </w:t>
      </w:r>
      <w:proofErr w:type="spellStart"/>
      <w:r>
        <w:t>pulser</w:t>
      </w:r>
      <w:proofErr w:type="spellEnd"/>
      <w:r>
        <w:t xml:space="preserve"> to ensure operation. A counting curve was created to determine the optimal bias voltage for the detector. A bias of 1700 V is on the plateau of the counting curve and within the operational range of the detector.  </w:t>
      </w:r>
    </w:p>
    <w:p w14:paraId="6E266B9A" w14:textId="4115217F" w:rsidR="001E0CF2" w:rsidRDefault="001E0CF2" w:rsidP="00BF47D6">
      <w:pPr>
        <w:pStyle w:val="Text"/>
      </w:pPr>
      <w:r>
        <w:t xml:space="preserve">Three sources were used for the experiment, Fe-55, Co-57, and Cd-109. The three sources span a range of gamma-ray energies from approximately 5 to 25 </w:t>
      </w:r>
      <w:proofErr w:type="spellStart"/>
      <w:r>
        <w:t>keV</w:t>
      </w:r>
      <w:proofErr w:type="spellEnd"/>
      <w:r>
        <w:t xml:space="preserve">, which are all detectable by the gaseous detector. Other energy gamma-rays are present at higher energies; however, they are not detectable with smaller gaseous detectors at low pressure. The three sources used allow for the system energy calibration where the MCA channels are mapped to photon energy levels. A spectrum of all three sources individually and combined was acquired for analysis. </w:t>
      </w:r>
      <w:r w:rsidR="004152B9">
        <w:t xml:space="preserve">The spectra were taken for approximately 300 seconds, and the combined spectra was taken for 45 minutes, 15 minutes with each source. </w:t>
      </w:r>
    </w:p>
    <w:p w14:paraId="19595C5A" w14:textId="77777777" w:rsidR="004152B9" w:rsidRDefault="004152B9" w:rsidP="00BF47D6">
      <w:pPr>
        <w:pStyle w:val="Text"/>
      </w:pPr>
      <w:r>
        <w:t xml:space="preserve">The Co-57 source was used to test counting statistics. The timing single channel analyzer (TSCA) was used to select the full energy peak (FEP) of Co-57 at 14.4 </w:t>
      </w:r>
      <w:proofErr w:type="spellStart"/>
      <w:r>
        <w:t>keV</w:t>
      </w:r>
      <w:proofErr w:type="spellEnd"/>
      <w:r>
        <w:t xml:space="preserve">. </w:t>
      </w:r>
    </w:p>
    <w:p w14:paraId="0EB533A8" w14:textId="1C133D17" w:rsidR="004152B9" w:rsidRDefault="004152B9" w:rsidP="004152B9">
      <w:pPr>
        <w:pStyle w:val="Text"/>
      </w:pPr>
      <w:r>
        <w:t xml:space="preserve">The source was placed 9 cm from the detector to achieve a count rate of 3-8 counts in 5 seconds. 300 trials of 5 second collection times were taken. The source was adjusted to 1 cm distance to the detector and an additional 300 trials of 5 seconds was collected with the source at a 5 cm distance to produce </w:t>
      </w:r>
      <w:proofErr w:type="gramStart"/>
      <w:r>
        <w:t>approximately .</w:t>
      </w:r>
      <w:proofErr w:type="gramEnd"/>
      <w:r>
        <w:t xml:space="preserve"> An additional test of 10 100 s count times was collected. The background count rate was collected for each position for 10 trials.</w:t>
      </w:r>
    </w:p>
    <w:p w14:paraId="0556FF73" w14:textId="5FF8C6EF" w:rsidR="00AF1B4A" w:rsidRDefault="00AF1B4A" w:rsidP="00AF1B4A">
      <w:pPr>
        <w:pStyle w:val="Heading1"/>
      </w:pPr>
      <w:r>
        <w:t xml:space="preserve">Results and Discussion </w:t>
      </w:r>
    </w:p>
    <w:p w14:paraId="22AB3E45" w14:textId="3E1A184C" w:rsidR="00526691" w:rsidRDefault="00341414" w:rsidP="00BF47D6">
      <w:pPr>
        <w:pStyle w:val="Text"/>
      </w:pPr>
      <w:r>
        <w:t xml:space="preserve">The </w:t>
      </w:r>
    </w:p>
    <w:p w14:paraId="0A22DFDF" w14:textId="76F333B1" w:rsidR="004152B9" w:rsidRDefault="004152B9" w:rsidP="00BF47D6">
      <w:pPr>
        <w:pStyle w:val="Text"/>
      </w:pPr>
    </w:p>
    <w:p w14:paraId="6B130AA7" w14:textId="10C8CCB9" w:rsidR="004152B9" w:rsidRDefault="004152B9" w:rsidP="00BF47D6">
      <w:pPr>
        <w:pStyle w:val="Text"/>
      </w:pPr>
      <w:r>
        <w:t xml:space="preserve">Calibrated Source Spectrum </w:t>
      </w:r>
      <w:proofErr w:type="gramStart"/>
      <w:r>
        <w:t>With</w:t>
      </w:r>
      <w:proofErr w:type="gramEnd"/>
      <w:r>
        <w:t xml:space="preserve"> Radioisotopes identified </w:t>
      </w:r>
    </w:p>
    <w:p w14:paraId="02628D2F" w14:textId="19CEEB7D" w:rsidR="004152B9" w:rsidRDefault="004152B9" w:rsidP="00BF47D6">
      <w:pPr>
        <w:pStyle w:val="Text"/>
      </w:pPr>
    </w:p>
    <w:p w14:paraId="322CE2B8" w14:textId="0C959CCE" w:rsidR="004152B9" w:rsidRDefault="004152B9" w:rsidP="00BF47D6">
      <w:pPr>
        <w:pStyle w:val="Text"/>
      </w:pPr>
      <w:r>
        <w:t xml:space="preserve">An energy calibration curve with the associated equation </w:t>
      </w:r>
    </w:p>
    <w:p w14:paraId="62AD4EF2" w14:textId="2DBA7807" w:rsidR="004152B9" w:rsidRDefault="004152B9" w:rsidP="00BF47D6">
      <w:pPr>
        <w:pStyle w:val="Text"/>
      </w:pPr>
    </w:p>
    <w:p w14:paraId="659B5D69" w14:textId="477C8206" w:rsidR="004152B9" w:rsidRDefault="004152B9" w:rsidP="00BF47D6">
      <w:pPr>
        <w:pStyle w:val="Text"/>
      </w:pPr>
      <w:r>
        <w:t>Analysis of the Co-57 Sample (LAB 2)</w:t>
      </w:r>
      <w:bookmarkStart w:id="2" w:name="_GoBack"/>
      <w:bookmarkEnd w:id="2"/>
    </w:p>
    <w:sdt>
      <w:sdtPr>
        <w:rPr>
          <w:smallCaps w:val="0"/>
          <w:kern w:val="0"/>
        </w:rPr>
        <w:id w:val="564920626"/>
        <w:docPartObj>
          <w:docPartGallery w:val="Bibliographies"/>
          <w:docPartUnique/>
        </w:docPartObj>
      </w:sdtPr>
      <w:sdtEndPr/>
      <w:sdtContent>
        <w:p w14:paraId="2E2262D3" w14:textId="1CE2D1BA" w:rsidR="00DD0BAC" w:rsidRDefault="00FA1395" w:rsidP="009015C6">
          <w:pPr>
            <w:pStyle w:val="Heading1"/>
            <w:rPr>
              <w:noProof/>
            </w:rPr>
          </w:pPr>
          <w:r>
            <w:t>References</w:t>
          </w:r>
        </w:p>
        <w:sdt>
          <w:sdtPr>
            <w:rPr>
              <w:smallCaps/>
            </w:rPr>
            <w:id w:val="-573587230"/>
            <w:bibliography/>
          </w:sdtPr>
          <w:sdtEndPr>
            <w:rPr>
              <w:smallCaps w:val="0"/>
            </w:rPr>
          </w:sdtEndPr>
          <w:sdtContent>
            <w:p w14:paraId="1CDEA619" w14:textId="77777777" w:rsidR="00BF47D6" w:rsidRDefault="00FA1395">
              <w:pPr>
                <w:rPr>
                  <w:noProof/>
                </w:rPr>
              </w:pPr>
              <w:r>
                <w:rPr>
                  <w:smallCaps/>
                  <w:kern w:val="28"/>
                </w:rPr>
                <w:fldChar w:fldCharType="begin"/>
              </w:r>
              <w:r w:rsidRPr="00526691">
                <w:instrText xml:space="preserve"> BIBLIOGRAPHY </w:instrText>
              </w:r>
              <w:r>
                <w:rPr>
                  <w:smallCaps/>
                  <w:kern w:val="2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731"/>
              </w:tblGrid>
              <w:tr w:rsidR="00BF47D6" w14:paraId="457009EE" w14:textId="77777777">
                <w:trPr>
                  <w:divId w:val="1889030881"/>
                  <w:tblCellSpacing w:w="15" w:type="dxa"/>
                </w:trPr>
                <w:tc>
                  <w:tcPr>
                    <w:tcW w:w="50" w:type="pct"/>
                    <w:hideMark/>
                  </w:tcPr>
                  <w:p w14:paraId="284F01D2" w14:textId="6EB7D120" w:rsidR="00BF47D6" w:rsidRDefault="00BF47D6">
                    <w:pPr>
                      <w:pStyle w:val="Bibliography"/>
                      <w:rPr>
                        <w:noProof/>
                        <w:sz w:val="24"/>
                        <w:szCs w:val="24"/>
                      </w:rPr>
                    </w:pPr>
                    <w:r>
                      <w:rPr>
                        <w:noProof/>
                      </w:rPr>
                      <w:t xml:space="preserve">[1] </w:t>
                    </w:r>
                  </w:p>
                </w:tc>
                <w:tc>
                  <w:tcPr>
                    <w:tcW w:w="0" w:type="auto"/>
                    <w:hideMark/>
                  </w:tcPr>
                  <w:p w14:paraId="7A05A3F6" w14:textId="77777777" w:rsidR="00BF47D6" w:rsidRDefault="00BF47D6">
                    <w:pPr>
                      <w:pStyle w:val="Bibliography"/>
                      <w:rPr>
                        <w:noProof/>
                      </w:rPr>
                    </w:pPr>
                    <w:r>
                      <w:rPr>
                        <w:noProof/>
                      </w:rPr>
                      <w:t>X-5 Monte Carlo Team, "LA-UR-03-1987," Los Alamos National Laboratory, Los Alamos, NM, 2003.</w:t>
                    </w:r>
                  </w:p>
                </w:tc>
              </w:tr>
              <w:tr w:rsidR="00BF47D6" w14:paraId="27B79F8D" w14:textId="77777777">
                <w:trPr>
                  <w:divId w:val="1889030881"/>
                  <w:tblCellSpacing w:w="15" w:type="dxa"/>
                </w:trPr>
                <w:tc>
                  <w:tcPr>
                    <w:tcW w:w="50" w:type="pct"/>
                    <w:hideMark/>
                  </w:tcPr>
                  <w:p w14:paraId="7639C926" w14:textId="77777777" w:rsidR="00BF47D6" w:rsidRDefault="00BF47D6">
                    <w:pPr>
                      <w:pStyle w:val="Bibliography"/>
                      <w:rPr>
                        <w:noProof/>
                      </w:rPr>
                    </w:pPr>
                    <w:r>
                      <w:rPr>
                        <w:noProof/>
                      </w:rPr>
                      <w:t xml:space="preserve">[2] </w:t>
                    </w:r>
                  </w:p>
                </w:tc>
                <w:tc>
                  <w:tcPr>
                    <w:tcW w:w="0" w:type="auto"/>
                    <w:hideMark/>
                  </w:tcPr>
                  <w:p w14:paraId="21E6A0E8" w14:textId="77777777" w:rsidR="00BF47D6" w:rsidRDefault="00BF47D6">
                    <w:pPr>
                      <w:pStyle w:val="Bibliography"/>
                      <w:rPr>
                        <w:noProof/>
                      </w:rPr>
                    </w:pPr>
                    <w:r>
                      <w:rPr>
                        <w:noProof/>
                      </w:rPr>
                      <w:t xml:space="preserve">W. R. Leo, Techniques for Nuclear and Particle Physics Experiments, New York: Springer-Verlag, 1994. </w:t>
                    </w:r>
                  </w:p>
                </w:tc>
              </w:tr>
              <w:tr w:rsidR="00BF47D6" w14:paraId="0F39577B" w14:textId="77777777">
                <w:trPr>
                  <w:divId w:val="1889030881"/>
                  <w:tblCellSpacing w:w="15" w:type="dxa"/>
                </w:trPr>
                <w:tc>
                  <w:tcPr>
                    <w:tcW w:w="50" w:type="pct"/>
                    <w:hideMark/>
                  </w:tcPr>
                  <w:p w14:paraId="4A70B1B3" w14:textId="77777777" w:rsidR="00BF47D6" w:rsidRDefault="00BF47D6">
                    <w:pPr>
                      <w:pStyle w:val="Bibliography"/>
                      <w:rPr>
                        <w:noProof/>
                      </w:rPr>
                    </w:pPr>
                    <w:r>
                      <w:rPr>
                        <w:noProof/>
                      </w:rPr>
                      <w:t xml:space="preserve">[3] </w:t>
                    </w:r>
                  </w:p>
                </w:tc>
                <w:tc>
                  <w:tcPr>
                    <w:tcW w:w="0" w:type="auto"/>
                    <w:hideMark/>
                  </w:tcPr>
                  <w:p w14:paraId="605DF2D2" w14:textId="77777777" w:rsidR="00BF47D6" w:rsidRDefault="00BF47D6">
                    <w:pPr>
                      <w:pStyle w:val="Bibliography"/>
                      <w:rPr>
                        <w:noProof/>
                      </w:rPr>
                    </w:pPr>
                    <w:r>
                      <w:rPr>
                        <w:noProof/>
                      </w:rPr>
                      <w:t xml:space="preserve">G. F. Knoll, Radiation Detection and Measurement, Ann Arbor, MI: Wiley, 2010. </w:t>
                    </w:r>
                  </w:p>
                </w:tc>
              </w:tr>
              <w:tr w:rsidR="00BF47D6" w14:paraId="28468A42" w14:textId="77777777">
                <w:trPr>
                  <w:divId w:val="1889030881"/>
                  <w:tblCellSpacing w:w="15" w:type="dxa"/>
                </w:trPr>
                <w:tc>
                  <w:tcPr>
                    <w:tcW w:w="50" w:type="pct"/>
                    <w:hideMark/>
                  </w:tcPr>
                  <w:p w14:paraId="25DDC075" w14:textId="77777777" w:rsidR="00BF47D6" w:rsidRDefault="00BF47D6">
                    <w:pPr>
                      <w:pStyle w:val="Bibliography"/>
                      <w:rPr>
                        <w:noProof/>
                      </w:rPr>
                    </w:pPr>
                    <w:r>
                      <w:rPr>
                        <w:noProof/>
                      </w:rPr>
                      <w:t xml:space="preserve">[4] </w:t>
                    </w:r>
                  </w:p>
                </w:tc>
                <w:tc>
                  <w:tcPr>
                    <w:tcW w:w="0" w:type="auto"/>
                    <w:hideMark/>
                  </w:tcPr>
                  <w:p w14:paraId="472D19E0" w14:textId="77777777" w:rsidR="00BF47D6" w:rsidRDefault="00BF47D6">
                    <w:pPr>
                      <w:pStyle w:val="Bibliography"/>
                      <w:rPr>
                        <w:noProof/>
                      </w:rPr>
                    </w:pPr>
                    <w:r>
                      <w:rPr>
                        <w:noProof/>
                      </w:rPr>
                      <w:t>"Lab Manual, Gaseous Detectors Week 1 of 2," NENG 605, AFIT, Winter 2017.</w:t>
                    </w:r>
                  </w:p>
                </w:tc>
              </w:tr>
              <w:tr w:rsidR="00BF47D6" w14:paraId="2EFFAFD9" w14:textId="77777777">
                <w:trPr>
                  <w:divId w:val="1889030881"/>
                  <w:tblCellSpacing w:w="15" w:type="dxa"/>
                </w:trPr>
                <w:tc>
                  <w:tcPr>
                    <w:tcW w:w="50" w:type="pct"/>
                    <w:hideMark/>
                  </w:tcPr>
                  <w:p w14:paraId="3532BE53" w14:textId="77777777" w:rsidR="00BF47D6" w:rsidRDefault="00BF47D6">
                    <w:pPr>
                      <w:pStyle w:val="Bibliography"/>
                      <w:rPr>
                        <w:noProof/>
                      </w:rPr>
                    </w:pPr>
                    <w:r>
                      <w:rPr>
                        <w:noProof/>
                      </w:rPr>
                      <w:t xml:space="preserve">[5] </w:t>
                    </w:r>
                  </w:p>
                </w:tc>
                <w:tc>
                  <w:tcPr>
                    <w:tcW w:w="0" w:type="auto"/>
                    <w:hideMark/>
                  </w:tcPr>
                  <w:p w14:paraId="76BC4067" w14:textId="77777777" w:rsidR="00BF47D6" w:rsidRDefault="00BF47D6">
                    <w:pPr>
                      <w:pStyle w:val="Bibliography"/>
                      <w:rPr>
                        <w:noProof/>
                      </w:rPr>
                    </w:pPr>
                    <w:r>
                      <w:rPr>
                        <w:noProof/>
                      </w:rPr>
                      <w:t>"Lab Manual Gaseous Detectors Week 2 of 2," NENG 650, AFIT, Winter 2017.</w:t>
                    </w:r>
                  </w:p>
                </w:tc>
              </w:tr>
            </w:tbl>
            <w:p w14:paraId="2209D833" w14:textId="77777777" w:rsidR="00BF47D6" w:rsidRDefault="00BF47D6">
              <w:pPr>
                <w:divId w:val="1889030881"/>
                <w:rPr>
                  <w:noProof/>
                </w:rPr>
              </w:pPr>
            </w:p>
            <w:p w14:paraId="681224CC" w14:textId="353BF83A" w:rsidR="009015C6" w:rsidRDefault="00FA1395">
              <w:r>
                <w:rPr>
                  <w:b/>
                  <w:bCs/>
                  <w:noProof/>
                </w:rPr>
                <w:fldChar w:fldCharType="end"/>
              </w:r>
            </w:p>
            <w:p w14:paraId="4A2C1E18" w14:textId="2EFF4972" w:rsidR="00FA1395" w:rsidRDefault="00470CCC"/>
          </w:sdtContent>
        </w:sdt>
      </w:sdtContent>
    </w:sdt>
    <w:p w14:paraId="3819C52A" w14:textId="34A00990" w:rsidR="0076355A" w:rsidRDefault="0076355A" w:rsidP="0076355A">
      <w:pPr>
        <w:shd w:val="clear" w:color="auto" w:fill="FFFFFF"/>
        <w:spacing w:line="276" w:lineRule="auto"/>
        <w:rPr>
          <w:color w:val="222222"/>
          <w:sz w:val="16"/>
          <w:szCs w:val="16"/>
        </w:rPr>
      </w:pPr>
    </w:p>
    <w:p w14:paraId="64D2D89F" w14:textId="73FEEC31" w:rsidR="00F95C36" w:rsidRDefault="00F95C36" w:rsidP="001B2686">
      <w:pPr>
        <w:pStyle w:val="FigureCaption"/>
        <w:rPr>
          <w:sz w:val="20"/>
          <w:szCs w:val="20"/>
        </w:rPr>
      </w:pPr>
    </w:p>
    <w:p w14:paraId="25CE47F7" w14:textId="77777777" w:rsidR="00BF47D6" w:rsidRDefault="00BF47D6" w:rsidP="00BF47D6">
      <w:pPr>
        <w:pStyle w:val="FootnoteText"/>
        <w:ind w:firstLine="0"/>
      </w:pPr>
      <w:r>
        <w:rPr>
          <w:noProof/>
        </w:rPr>
        <w:lastRenderedPageBreak/>
        <w:drawing>
          <wp:inline distT="0" distB="0" distL="0" distR="0" wp14:anchorId="55325D6D" wp14:editId="083701E2">
            <wp:extent cx="3200400" cy="2311879"/>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4866" cy="2329553"/>
                    </a:xfrm>
                    <a:prstGeom prst="rect">
                      <a:avLst/>
                    </a:prstGeom>
                    <a:noFill/>
                    <a:ln>
                      <a:noFill/>
                    </a:ln>
                  </pic:spPr>
                </pic:pic>
              </a:graphicData>
            </a:graphic>
          </wp:inline>
        </w:drawing>
      </w:r>
    </w:p>
    <w:p w14:paraId="5A4D89F0" w14:textId="75ABA6FE" w:rsidR="00F95C36" w:rsidRDefault="00BF47D6" w:rsidP="00BF47D6">
      <w:pPr>
        <w:pStyle w:val="FigureCaption"/>
        <w:rPr>
          <w:sz w:val="20"/>
          <w:szCs w:val="20"/>
        </w:rPr>
      </w:pPr>
      <w:r>
        <w:t>Fig. 5. MCNP5 Gaussian Broadening Term. The values for a, b, and c are 0.0308, 0.05224, and 0.8186, respectively.</w:t>
      </w:r>
    </w:p>
    <w:p w14:paraId="22ED8395" w14:textId="12B3BA2B" w:rsidR="00F95C36" w:rsidRDefault="00F95C36" w:rsidP="001B2686">
      <w:pPr>
        <w:pStyle w:val="FigureCaption"/>
        <w:rPr>
          <w:sz w:val="20"/>
          <w:szCs w:val="20"/>
        </w:rPr>
      </w:pPr>
    </w:p>
    <w:p w14:paraId="49022199" w14:textId="01D5CACB" w:rsidR="00F95C36" w:rsidRDefault="00F95C36" w:rsidP="001B2686">
      <w:pPr>
        <w:pStyle w:val="FigureCaption"/>
        <w:rPr>
          <w:sz w:val="20"/>
          <w:szCs w:val="20"/>
        </w:rPr>
      </w:pPr>
    </w:p>
    <w:p w14:paraId="3B1CF928" w14:textId="574EE9B2" w:rsidR="00F95C36" w:rsidRDefault="00AE0ECC" w:rsidP="001B2686">
      <w:pPr>
        <w:pStyle w:val="FigureCaption"/>
        <w:rPr>
          <w:sz w:val="20"/>
          <w:szCs w:val="20"/>
        </w:rPr>
      </w:pPr>
      <w:r>
        <w:rPr>
          <w:noProof/>
        </w:rPr>
        <mc:AlternateContent>
          <mc:Choice Requires="wps">
            <w:drawing>
              <wp:anchor distT="0" distB="0" distL="114300" distR="114300" simplePos="0" relativeHeight="251683840" behindDoc="0" locked="0" layoutInCell="1" allowOverlap="1" wp14:anchorId="72E6824B" wp14:editId="6B7C4F82">
                <wp:simplePos x="0" y="0"/>
                <wp:positionH relativeFrom="margin">
                  <wp:posOffset>3564099</wp:posOffset>
                </wp:positionH>
                <wp:positionV relativeFrom="paragraph">
                  <wp:posOffset>236411</wp:posOffset>
                </wp:positionV>
                <wp:extent cx="3200400" cy="2561590"/>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3200400" cy="2561590"/>
                        </a:xfrm>
                        <a:prstGeom prst="rect">
                          <a:avLst/>
                        </a:prstGeom>
                        <a:solidFill>
                          <a:prstClr val="white"/>
                        </a:solidFill>
                        <a:ln>
                          <a:noFill/>
                        </a:ln>
                      </wps:spPr>
                      <wps:txbx>
                        <w:txbxContent>
                          <w:p w14:paraId="7CEF95F3" w14:textId="77777777" w:rsidR="001D6E35" w:rsidRPr="008E042E" w:rsidRDefault="001D6E35" w:rsidP="00526691">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E6824B" id="_x0000_t202" coordsize="21600,21600" o:spt="202" path="m,l,21600r21600,l21600,xe">
                <v:stroke joinstyle="miter"/>
                <v:path gradientshapeok="t" o:connecttype="rect"/>
              </v:shapetype>
              <v:shape id="Text Box 5" o:spid="_x0000_s1026" type="#_x0000_t202" style="position:absolute;left:0;text-align:left;margin-left:280.65pt;margin-top:18.6pt;width:252pt;height:201.7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" stroked="f">
                <v:textbox inset="0,0,0,0">
                  <w:txbxContent>
                    <w:p w14:paraId="7CEF95F3" w14:textId="77777777" w:rsidR="001D6E35" w:rsidRPr="008E042E" w:rsidRDefault="001D6E35" w:rsidP="00526691">
                      <w:pPr>
                        <w:pStyle w:val="Caption"/>
                        <w:rPr>
                          <w:noProof/>
                          <w:sz w:val="20"/>
                          <w:szCs w:val="20"/>
                        </w:rPr>
                      </w:pPr>
                    </w:p>
                  </w:txbxContent>
                </v:textbox>
                <w10:wrap type="topAndBottom" anchorx="margin"/>
              </v:shape>
            </w:pict>
          </mc:Fallback>
        </mc:AlternateContent>
      </w:r>
    </w:p>
    <w:p w14:paraId="588FF6C9" w14:textId="0C43AE09" w:rsidR="00F95C36" w:rsidRDefault="00F95C36" w:rsidP="001B2686">
      <w:pPr>
        <w:pStyle w:val="FigureCaption"/>
        <w:rPr>
          <w:sz w:val="20"/>
          <w:szCs w:val="20"/>
        </w:rPr>
      </w:pPr>
    </w:p>
    <w:p w14:paraId="0644261B" w14:textId="4916BC2F" w:rsidR="00F95C36" w:rsidRDefault="00F95C36" w:rsidP="001B2686">
      <w:pPr>
        <w:pStyle w:val="FigureCaption"/>
        <w:rPr>
          <w:sz w:val="20"/>
          <w:szCs w:val="20"/>
        </w:rPr>
      </w:pPr>
    </w:p>
    <w:p w14:paraId="04778310" w14:textId="27FF8E4A" w:rsidR="00F95C36" w:rsidRDefault="00F95C36" w:rsidP="001B2686">
      <w:pPr>
        <w:pStyle w:val="FigureCaption"/>
        <w:rPr>
          <w:sz w:val="20"/>
          <w:szCs w:val="20"/>
        </w:rPr>
      </w:pPr>
    </w:p>
    <w:p w14:paraId="2B668A0F" w14:textId="0CB3D040" w:rsidR="00F95C36" w:rsidRDefault="00AE0ECC" w:rsidP="001B2686">
      <w:pPr>
        <w:pStyle w:val="FigureCaption"/>
        <w:rPr>
          <w:sz w:val="20"/>
          <w:szCs w:val="20"/>
        </w:rPr>
      </w:pPr>
      <w:r>
        <w:rPr>
          <w:noProof/>
        </w:rPr>
        <mc:AlternateContent>
          <mc:Choice Requires="wps">
            <w:drawing>
              <wp:anchor distT="0" distB="0" distL="114300" distR="114300" simplePos="0" relativeHeight="251671552" behindDoc="0" locked="0" layoutInCell="1" allowOverlap="1" wp14:anchorId="3F001529" wp14:editId="1FB8DC87">
                <wp:simplePos x="0" y="0"/>
                <wp:positionH relativeFrom="column">
                  <wp:posOffset>3476757</wp:posOffset>
                </wp:positionH>
                <wp:positionV relativeFrom="paragraph">
                  <wp:posOffset>158678</wp:posOffset>
                </wp:positionV>
                <wp:extent cx="2941320" cy="2379980"/>
                <wp:effectExtent l="0" t="0" r="0" b="1270"/>
                <wp:wrapTopAndBottom/>
                <wp:docPr id="16" name="Text Box 16"/>
                <wp:cNvGraphicFramePr/>
                <a:graphic xmlns:a="http://schemas.openxmlformats.org/drawingml/2006/main">
                  <a:graphicData uri="http://schemas.microsoft.com/office/word/2010/wordprocessingShape">
                    <wps:wsp>
                      <wps:cNvSpPr txBox="1"/>
                      <wps:spPr>
                        <a:xfrm>
                          <a:off x="0" y="0"/>
                          <a:ext cx="2941320" cy="2379980"/>
                        </a:xfrm>
                        <a:prstGeom prst="rect">
                          <a:avLst/>
                        </a:prstGeom>
                        <a:solidFill>
                          <a:prstClr val="white"/>
                        </a:solidFill>
                        <a:ln>
                          <a:noFill/>
                        </a:ln>
                      </wps:spPr>
                      <wps:txbx>
                        <w:txbxContent>
                          <w:p w14:paraId="37037F3A" w14:textId="77777777" w:rsidR="001D6E35" w:rsidRDefault="001D6E35" w:rsidP="009015C6">
                            <w:pPr>
                              <w:pStyle w:val="FootnoteText"/>
                              <w:ind w:firstLine="0"/>
                              <w:rPr>
                                <w:noProof/>
                              </w:rPr>
                            </w:pPr>
                          </w:p>
                          <w:p w14:paraId="691882FD" w14:textId="77777777" w:rsidR="001D6E35" w:rsidRPr="008E042E" w:rsidRDefault="001D6E35" w:rsidP="009015C6">
                            <w:pPr>
                              <w:pStyle w:val="Caption"/>
                              <w:rPr>
                                <w:noProof/>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001529" id="Text Box 16" o:spid="_x0000_s1027" type="#_x0000_t202" style="position:absolute;left:0;text-align:left;margin-left:273.75pt;margin-top:12.5pt;width:231.6pt;height:187.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" stroked="f">
                <v:textbox inset="0,0,0,0">
                  <w:txbxContent>
                    <w:p w14:paraId="37037F3A" w14:textId="77777777" w:rsidR="001D6E35" w:rsidRDefault="001D6E35" w:rsidP="009015C6">
                      <w:pPr>
                        <w:pStyle w:val="FootnoteText"/>
                        <w:ind w:firstLine="0"/>
                        <w:rPr>
                          <w:noProof/>
                        </w:rPr>
                      </w:pPr>
                    </w:p>
                    <w:p w14:paraId="691882FD" w14:textId="77777777" w:rsidR="001D6E35" w:rsidRPr="008E042E" w:rsidRDefault="001D6E35" w:rsidP="009015C6">
                      <w:pPr>
                        <w:pStyle w:val="Caption"/>
                        <w:rPr>
                          <w:noProof/>
                          <w:sz w:val="20"/>
                          <w:szCs w:val="20"/>
                        </w:rPr>
                      </w:pPr>
                    </w:p>
                  </w:txbxContent>
                </v:textbox>
                <w10:wrap type="topAndBottom"/>
              </v:shape>
            </w:pict>
          </mc:Fallback>
        </mc:AlternateContent>
      </w:r>
    </w:p>
    <w:p w14:paraId="373CCF5C" w14:textId="0C4D4DF1" w:rsidR="00422B15" w:rsidRDefault="00422B15" w:rsidP="001B2686">
      <w:pPr>
        <w:pStyle w:val="FigureCaption"/>
        <w:rPr>
          <w:sz w:val="20"/>
          <w:szCs w:val="20"/>
        </w:rPr>
      </w:pPr>
    </w:p>
    <w:p w14:paraId="01A13FA8" w14:textId="146EAA93" w:rsidR="00422B15" w:rsidRDefault="00422B15" w:rsidP="001B2686">
      <w:pPr>
        <w:pStyle w:val="FigureCaption"/>
        <w:rPr>
          <w:sz w:val="20"/>
          <w:szCs w:val="20"/>
        </w:rPr>
      </w:pPr>
    </w:p>
    <w:p w14:paraId="508F345C" w14:textId="14395946" w:rsidR="00422B15" w:rsidRDefault="00422B15" w:rsidP="001B2686">
      <w:pPr>
        <w:pStyle w:val="FigureCaption"/>
        <w:rPr>
          <w:sz w:val="20"/>
          <w:szCs w:val="20"/>
        </w:rPr>
      </w:pPr>
    </w:p>
    <w:p w14:paraId="0D874B49" w14:textId="3860F3B7" w:rsidR="00F95C36" w:rsidRDefault="00F95C36" w:rsidP="001B2686">
      <w:pPr>
        <w:pStyle w:val="FigureCaption"/>
        <w:rPr>
          <w:sz w:val="20"/>
          <w:szCs w:val="20"/>
        </w:rPr>
      </w:pPr>
    </w:p>
    <w:p w14:paraId="2799FC3D" w14:textId="39C55108" w:rsidR="0037551B" w:rsidRPr="00CD684F" w:rsidRDefault="0037551B" w:rsidP="001B2686">
      <w:pPr>
        <w:pStyle w:val="FigureCaption"/>
        <w:rPr>
          <w:sz w:val="20"/>
          <w:szCs w:val="20"/>
        </w:rPr>
      </w:pPr>
    </w:p>
    <w:sectPr w:rsidR="0037551B" w:rsidRPr="00CD684F" w:rsidSect="00143F2E">
      <w:headerReference w:type="default" r:id="rId9"/>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D94C93" w14:textId="77777777" w:rsidR="00470CCC" w:rsidRDefault="00470CCC">
      <w:r>
        <w:separator/>
      </w:r>
    </w:p>
  </w:endnote>
  <w:endnote w:type="continuationSeparator" w:id="0">
    <w:p w14:paraId="67A863DC" w14:textId="77777777" w:rsidR="00470CCC" w:rsidRDefault="00470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D36CA3" w14:textId="77777777" w:rsidR="00470CCC" w:rsidRDefault="00470CCC"/>
  </w:footnote>
  <w:footnote w:type="continuationSeparator" w:id="0">
    <w:p w14:paraId="5AC3C81C" w14:textId="77777777" w:rsidR="00470CCC" w:rsidRDefault="00470CCC">
      <w:r>
        <w:continuationSeparator/>
      </w:r>
    </w:p>
  </w:footnote>
  <w:footnote w:id="1">
    <w:p w14:paraId="602B3BD9" w14:textId="77777777" w:rsidR="001D6E35" w:rsidRDefault="001D6E35">
      <w:pPr>
        <w:pStyle w:val="FootnoteText"/>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E7106" w14:textId="6303E9BD" w:rsidR="001D6E35" w:rsidRDefault="001D6E35">
    <w:pPr>
      <w:framePr w:wrap="auto" w:vAnchor="text" w:hAnchor="margin" w:xAlign="right" w:y="1"/>
    </w:pPr>
    <w:r>
      <w:fldChar w:fldCharType="begin"/>
    </w:r>
    <w:r>
      <w:instrText xml:space="preserve">PAGE  </w:instrText>
    </w:r>
    <w:r>
      <w:fldChar w:fldCharType="separate"/>
    </w:r>
    <w:r w:rsidR="00931D40">
      <w:rPr>
        <w:noProof/>
      </w:rPr>
      <w:t>2</w:t>
    </w:r>
    <w:r>
      <w:fldChar w:fldCharType="end"/>
    </w:r>
  </w:p>
  <w:p w14:paraId="37A2DD34" w14:textId="77777777" w:rsidR="001D6E35" w:rsidRDefault="001D6E35">
    <w:pPr>
      <w:ind w:right="360"/>
    </w:pPr>
    <w:r>
      <w:t xml:space="preserve">NENG 650 LAB 0 WINTER 2018 </w:t>
    </w:r>
  </w:p>
  <w:p w14:paraId="7E0CEEA0" w14:textId="77777777" w:rsidR="001D6E35" w:rsidRDefault="001D6E3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5065"/>
    <w:rsid w:val="00042E13"/>
    <w:rsid w:val="00062BC0"/>
    <w:rsid w:val="000630B9"/>
    <w:rsid w:val="000878D6"/>
    <w:rsid w:val="000A0C2F"/>
    <w:rsid w:val="000A168B"/>
    <w:rsid w:val="000C37A6"/>
    <w:rsid w:val="000D1CB3"/>
    <w:rsid w:val="000D2BDE"/>
    <w:rsid w:val="00104BB0"/>
    <w:rsid w:val="0010794E"/>
    <w:rsid w:val="00113F26"/>
    <w:rsid w:val="00121B70"/>
    <w:rsid w:val="0013354F"/>
    <w:rsid w:val="00143F2E"/>
    <w:rsid w:val="00144E72"/>
    <w:rsid w:val="001768FF"/>
    <w:rsid w:val="0018397C"/>
    <w:rsid w:val="00193615"/>
    <w:rsid w:val="001A60B1"/>
    <w:rsid w:val="001A789A"/>
    <w:rsid w:val="001B2686"/>
    <w:rsid w:val="001B36B1"/>
    <w:rsid w:val="001D6E35"/>
    <w:rsid w:val="001E0CF2"/>
    <w:rsid w:val="001E7B7A"/>
    <w:rsid w:val="001F392B"/>
    <w:rsid w:val="001F4C5C"/>
    <w:rsid w:val="00204478"/>
    <w:rsid w:val="002118CF"/>
    <w:rsid w:val="00214E2E"/>
    <w:rsid w:val="00216141"/>
    <w:rsid w:val="00217186"/>
    <w:rsid w:val="00240D22"/>
    <w:rsid w:val="002434A1"/>
    <w:rsid w:val="00245EF6"/>
    <w:rsid w:val="002612B1"/>
    <w:rsid w:val="00263943"/>
    <w:rsid w:val="00265C01"/>
    <w:rsid w:val="00267B35"/>
    <w:rsid w:val="002C2AE8"/>
    <w:rsid w:val="002C4E6D"/>
    <w:rsid w:val="002E1F95"/>
    <w:rsid w:val="002E75DE"/>
    <w:rsid w:val="002F1A23"/>
    <w:rsid w:val="002F3EF7"/>
    <w:rsid w:val="002F7910"/>
    <w:rsid w:val="003000D1"/>
    <w:rsid w:val="00314F82"/>
    <w:rsid w:val="003369F9"/>
    <w:rsid w:val="00341414"/>
    <w:rsid w:val="003427CE"/>
    <w:rsid w:val="00342BE1"/>
    <w:rsid w:val="003461E8"/>
    <w:rsid w:val="00360269"/>
    <w:rsid w:val="003731D4"/>
    <w:rsid w:val="0037551B"/>
    <w:rsid w:val="00392DBA"/>
    <w:rsid w:val="003A5D4C"/>
    <w:rsid w:val="003B6CEF"/>
    <w:rsid w:val="003C3322"/>
    <w:rsid w:val="003C68C2"/>
    <w:rsid w:val="003D1EBF"/>
    <w:rsid w:val="003D4CAE"/>
    <w:rsid w:val="003F26BD"/>
    <w:rsid w:val="003F52AD"/>
    <w:rsid w:val="00403728"/>
    <w:rsid w:val="0040504A"/>
    <w:rsid w:val="004152B9"/>
    <w:rsid w:val="00422B15"/>
    <w:rsid w:val="0042759F"/>
    <w:rsid w:val="0043144F"/>
    <w:rsid w:val="00431BFA"/>
    <w:rsid w:val="004353CF"/>
    <w:rsid w:val="004611D4"/>
    <w:rsid w:val="004631BC"/>
    <w:rsid w:val="00470CCC"/>
    <w:rsid w:val="00484761"/>
    <w:rsid w:val="00484DD5"/>
    <w:rsid w:val="004B558A"/>
    <w:rsid w:val="004C1E16"/>
    <w:rsid w:val="004C2543"/>
    <w:rsid w:val="004D15CA"/>
    <w:rsid w:val="004E2882"/>
    <w:rsid w:val="004E3E4C"/>
    <w:rsid w:val="004E651E"/>
    <w:rsid w:val="004F23A0"/>
    <w:rsid w:val="005003E3"/>
    <w:rsid w:val="005052CD"/>
    <w:rsid w:val="00520C61"/>
    <w:rsid w:val="00526691"/>
    <w:rsid w:val="00535307"/>
    <w:rsid w:val="00550A26"/>
    <w:rsid w:val="00550BF5"/>
    <w:rsid w:val="00567A70"/>
    <w:rsid w:val="005A2A15"/>
    <w:rsid w:val="005B6635"/>
    <w:rsid w:val="005C6EA6"/>
    <w:rsid w:val="005C7BA2"/>
    <w:rsid w:val="005D1B15"/>
    <w:rsid w:val="005D2824"/>
    <w:rsid w:val="005D4F1A"/>
    <w:rsid w:val="005D72BB"/>
    <w:rsid w:val="005E692F"/>
    <w:rsid w:val="006126FB"/>
    <w:rsid w:val="0062114B"/>
    <w:rsid w:val="00623698"/>
    <w:rsid w:val="00625E96"/>
    <w:rsid w:val="00647C09"/>
    <w:rsid w:val="00651F2C"/>
    <w:rsid w:val="00677C22"/>
    <w:rsid w:val="00680511"/>
    <w:rsid w:val="00685D0E"/>
    <w:rsid w:val="00693D5D"/>
    <w:rsid w:val="006B7F03"/>
    <w:rsid w:val="006C7307"/>
    <w:rsid w:val="006F743F"/>
    <w:rsid w:val="0071155A"/>
    <w:rsid w:val="00725B45"/>
    <w:rsid w:val="00735879"/>
    <w:rsid w:val="007530A3"/>
    <w:rsid w:val="0076355A"/>
    <w:rsid w:val="007707AB"/>
    <w:rsid w:val="00783025"/>
    <w:rsid w:val="007A7D60"/>
    <w:rsid w:val="007B04B0"/>
    <w:rsid w:val="007C4336"/>
    <w:rsid w:val="007D183A"/>
    <w:rsid w:val="007E0132"/>
    <w:rsid w:val="007E71E8"/>
    <w:rsid w:val="007F29F7"/>
    <w:rsid w:val="007F7AA6"/>
    <w:rsid w:val="008044D9"/>
    <w:rsid w:val="0081663F"/>
    <w:rsid w:val="00823624"/>
    <w:rsid w:val="00837E47"/>
    <w:rsid w:val="00841ACE"/>
    <w:rsid w:val="008510D1"/>
    <w:rsid w:val="008518FE"/>
    <w:rsid w:val="0085659C"/>
    <w:rsid w:val="00864212"/>
    <w:rsid w:val="00872026"/>
    <w:rsid w:val="0087792E"/>
    <w:rsid w:val="00883EAF"/>
    <w:rsid w:val="00885258"/>
    <w:rsid w:val="008A30C3"/>
    <w:rsid w:val="008A3C23"/>
    <w:rsid w:val="008B5170"/>
    <w:rsid w:val="008C49CC"/>
    <w:rsid w:val="008C6A64"/>
    <w:rsid w:val="008D69E9"/>
    <w:rsid w:val="008E0514"/>
    <w:rsid w:val="008E0645"/>
    <w:rsid w:val="008F594A"/>
    <w:rsid w:val="009015C6"/>
    <w:rsid w:val="00904C7E"/>
    <w:rsid w:val="0091035B"/>
    <w:rsid w:val="00930DF7"/>
    <w:rsid w:val="00931D40"/>
    <w:rsid w:val="00972169"/>
    <w:rsid w:val="009A1F6E"/>
    <w:rsid w:val="009C14C9"/>
    <w:rsid w:val="009C6DFD"/>
    <w:rsid w:val="009C7D17"/>
    <w:rsid w:val="009E484E"/>
    <w:rsid w:val="009E52D0"/>
    <w:rsid w:val="009F40FB"/>
    <w:rsid w:val="009F4B45"/>
    <w:rsid w:val="00A22FCB"/>
    <w:rsid w:val="00A25B3B"/>
    <w:rsid w:val="00A40127"/>
    <w:rsid w:val="00A472F1"/>
    <w:rsid w:val="00A5237D"/>
    <w:rsid w:val="00A554A3"/>
    <w:rsid w:val="00A70E16"/>
    <w:rsid w:val="00A758EA"/>
    <w:rsid w:val="00A8101A"/>
    <w:rsid w:val="00A91937"/>
    <w:rsid w:val="00A94283"/>
    <w:rsid w:val="00A9434E"/>
    <w:rsid w:val="00A95C50"/>
    <w:rsid w:val="00AA672D"/>
    <w:rsid w:val="00AB79A6"/>
    <w:rsid w:val="00AC4850"/>
    <w:rsid w:val="00AE0ECC"/>
    <w:rsid w:val="00AF1B4A"/>
    <w:rsid w:val="00B16DB5"/>
    <w:rsid w:val="00B47B59"/>
    <w:rsid w:val="00B5358D"/>
    <w:rsid w:val="00B53F81"/>
    <w:rsid w:val="00B56C2B"/>
    <w:rsid w:val="00B65BD3"/>
    <w:rsid w:val="00B70469"/>
    <w:rsid w:val="00B72DD8"/>
    <w:rsid w:val="00B72E09"/>
    <w:rsid w:val="00B95F6B"/>
    <w:rsid w:val="00BB7725"/>
    <w:rsid w:val="00BF0C69"/>
    <w:rsid w:val="00BF1715"/>
    <w:rsid w:val="00BF47D6"/>
    <w:rsid w:val="00BF629B"/>
    <w:rsid w:val="00BF655C"/>
    <w:rsid w:val="00C0445A"/>
    <w:rsid w:val="00C04A43"/>
    <w:rsid w:val="00C075EF"/>
    <w:rsid w:val="00C11E83"/>
    <w:rsid w:val="00C2378A"/>
    <w:rsid w:val="00C378A1"/>
    <w:rsid w:val="00C40CF3"/>
    <w:rsid w:val="00C53D23"/>
    <w:rsid w:val="00C621D6"/>
    <w:rsid w:val="00C75907"/>
    <w:rsid w:val="00C82D86"/>
    <w:rsid w:val="00C907C9"/>
    <w:rsid w:val="00CA5475"/>
    <w:rsid w:val="00CB4B8D"/>
    <w:rsid w:val="00CC0DDA"/>
    <w:rsid w:val="00CD684F"/>
    <w:rsid w:val="00D01EDF"/>
    <w:rsid w:val="00D06623"/>
    <w:rsid w:val="00D1074C"/>
    <w:rsid w:val="00D14C6B"/>
    <w:rsid w:val="00D5536F"/>
    <w:rsid w:val="00D56935"/>
    <w:rsid w:val="00D716BA"/>
    <w:rsid w:val="00D758C6"/>
    <w:rsid w:val="00D7612F"/>
    <w:rsid w:val="00D90C10"/>
    <w:rsid w:val="00D92E96"/>
    <w:rsid w:val="00DA05F9"/>
    <w:rsid w:val="00DA258C"/>
    <w:rsid w:val="00DA4345"/>
    <w:rsid w:val="00DC6026"/>
    <w:rsid w:val="00DD0BAC"/>
    <w:rsid w:val="00DD2573"/>
    <w:rsid w:val="00DE07FA"/>
    <w:rsid w:val="00DE20DB"/>
    <w:rsid w:val="00DF2DDE"/>
    <w:rsid w:val="00DF77C8"/>
    <w:rsid w:val="00E01667"/>
    <w:rsid w:val="00E0628D"/>
    <w:rsid w:val="00E17076"/>
    <w:rsid w:val="00E36209"/>
    <w:rsid w:val="00E37AF9"/>
    <w:rsid w:val="00E420BB"/>
    <w:rsid w:val="00E50DF6"/>
    <w:rsid w:val="00E526DF"/>
    <w:rsid w:val="00E6336D"/>
    <w:rsid w:val="00E6366C"/>
    <w:rsid w:val="00E65D3F"/>
    <w:rsid w:val="00E92E59"/>
    <w:rsid w:val="00E965C5"/>
    <w:rsid w:val="00E96A3A"/>
    <w:rsid w:val="00E97402"/>
    <w:rsid w:val="00E97B99"/>
    <w:rsid w:val="00EB200C"/>
    <w:rsid w:val="00EB2E9D"/>
    <w:rsid w:val="00EC5D80"/>
    <w:rsid w:val="00ED1E14"/>
    <w:rsid w:val="00ED3EDD"/>
    <w:rsid w:val="00ED4439"/>
    <w:rsid w:val="00ED5D36"/>
    <w:rsid w:val="00EE6FFC"/>
    <w:rsid w:val="00EF10AC"/>
    <w:rsid w:val="00EF4701"/>
    <w:rsid w:val="00EF564E"/>
    <w:rsid w:val="00F04BA4"/>
    <w:rsid w:val="00F22198"/>
    <w:rsid w:val="00F26768"/>
    <w:rsid w:val="00F33D49"/>
    <w:rsid w:val="00F3481E"/>
    <w:rsid w:val="00F56D46"/>
    <w:rsid w:val="00F577F6"/>
    <w:rsid w:val="00F65266"/>
    <w:rsid w:val="00F751E1"/>
    <w:rsid w:val="00F90BED"/>
    <w:rsid w:val="00F932B6"/>
    <w:rsid w:val="00F95C36"/>
    <w:rsid w:val="00FA1395"/>
    <w:rsid w:val="00FC0B7B"/>
    <w:rsid w:val="00FC1E7B"/>
    <w:rsid w:val="00FD142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17BCA87"/>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Bibliography">
    <w:name w:val="Bibliography"/>
    <w:basedOn w:val="Normal"/>
    <w:next w:val="Normal"/>
    <w:uiPriority w:val="70"/>
    <w:unhideWhenUsed/>
    <w:rsid w:val="007E71E8"/>
  </w:style>
  <w:style w:type="character" w:styleId="PlaceholderText">
    <w:name w:val="Placeholder Text"/>
    <w:basedOn w:val="DefaultParagraphFont"/>
    <w:semiHidden/>
    <w:rsid w:val="00240D22"/>
    <w:rPr>
      <w:color w:val="808080"/>
    </w:rPr>
  </w:style>
  <w:style w:type="paragraph" w:styleId="Caption">
    <w:name w:val="caption"/>
    <w:basedOn w:val="Normal"/>
    <w:next w:val="Normal"/>
    <w:unhideWhenUsed/>
    <w:qFormat/>
    <w:rsid w:val="005B6635"/>
    <w:pPr>
      <w:spacing w:after="200"/>
    </w:pPr>
    <w:rPr>
      <w:i/>
      <w:iCs/>
      <w:color w:val="44546A" w:themeColor="text2"/>
      <w:sz w:val="18"/>
      <w:szCs w:val="18"/>
    </w:rPr>
  </w:style>
  <w:style w:type="character" w:styleId="CommentReference">
    <w:name w:val="annotation reference"/>
    <w:basedOn w:val="DefaultParagraphFont"/>
    <w:rsid w:val="00C40CF3"/>
    <w:rPr>
      <w:sz w:val="16"/>
      <w:szCs w:val="16"/>
    </w:rPr>
  </w:style>
  <w:style w:type="paragraph" w:styleId="CommentText">
    <w:name w:val="annotation text"/>
    <w:basedOn w:val="Normal"/>
    <w:link w:val="CommentTextChar"/>
    <w:rsid w:val="00C40CF3"/>
  </w:style>
  <w:style w:type="character" w:customStyle="1" w:styleId="CommentTextChar">
    <w:name w:val="Comment Text Char"/>
    <w:basedOn w:val="DefaultParagraphFont"/>
    <w:link w:val="CommentText"/>
    <w:rsid w:val="00C40CF3"/>
  </w:style>
  <w:style w:type="paragraph" w:styleId="CommentSubject">
    <w:name w:val="annotation subject"/>
    <w:basedOn w:val="CommentText"/>
    <w:next w:val="CommentText"/>
    <w:link w:val="CommentSubjectChar"/>
    <w:rsid w:val="00C40CF3"/>
    <w:rPr>
      <w:b/>
      <w:bCs/>
    </w:rPr>
  </w:style>
  <w:style w:type="character" w:customStyle="1" w:styleId="CommentSubjectChar">
    <w:name w:val="Comment Subject Char"/>
    <w:basedOn w:val="CommentTextChar"/>
    <w:link w:val="CommentSubject"/>
    <w:rsid w:val="00C40C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25930">
      <w:bodyDiv w:val="1"/>
      <w:marLeft w:val="0"/>
      <w:marRight w:val="0"/>
      <w:marTop w:val="0"/>
      <w:marBottom w:val="0"/>
      <w:divBdr>
        <w:top w:val="none" w:sz="0" w:space="0" w:color="auto"/>
        <w:left w:val="none" w:sz="0" w:space="0" w:color="auto"/>
        <w:bottom w:val="none" w:sz="0" w:space="0" w:color="auto"/>
        <w:right w:val="none" w:sz="0" w:space="0" w:color="auto"/>
      </w:divBdr>
    </w:div>
    <w:div w:id="57366320">
      <w:bodyDiv w:val="1"/>
      <w:marLeft w:val="0"/>
      <w:marRight w:val="0"/>
      <w:marTop w:val="0"/>
      <w:marBottom w:val="0"/>
      <w:divBdr>
        <w:top w:val="none" w:sz="0" w:space="0" w:color="auto"/>
        <w:left w:val="none" w:sz="0" w:space="0" w:color="auto"/>
        <w:bottom w:val="none" w:sz="0" w:space="0" w:color="auto"/>
        <w:right w:val="none" w:sz="0" w:space="0" w:color="auto"/>
      </w:divBdr>
    </w:div>
    <w:div w:id="85880010">
      <w:bodyDiv w:val="1"/>
      <w:marLeft w:val="0"/>
      <w:marRight w:val="0"/>
      <w:marTop w:val="0"/>
      <w:marBottom w:val="0"/>
      <w:divBdr>
        <w:top w:val="none" w:sz="0" w:space="0" w:color="auto"/>
        <w:left w:val="none" w:sz="0" w:space="0" w:color="auto"/>
        <w:bottom w:val="none" w:sz="0" w:space="0" w:color="auto"/>
        <w:right w:val="none" w:sz="0" w:space="0" w:color="auto"/>
      </w:divBdr>
    </w:div>
    <w:div w:id="91169312">
      <w:bodyDiv w:val="1"/>
      <w:marLeft w:val="0"/>
      <w:marRight w:val="0"/>
      <w:marTop w:val="0"/>
      <w:marBottom w:val="0"/>
      <w:divBdr>
        <w:top w:val="none" w:sz="0" w:space="0" w:color="auto"/>
        <w:left w:val="none" w:sz="0" w:space="0" w:color="auto"/>
        <w:bottom w:val="none" w:sz="0" w:space="0" w:color="auto"/>
        <w:right w:val="none" w:sz="0" w:space="0" w:color="auto"/>
      </w:divBdr>
    </w:div>
    <w:div w:id="114911005">
      <w:bodyDiv w:val="1"/>
      <w:marLeft w:val="0"/>
      <w:marRight w:val="0"/>
      <w:marTop w:val="0"/>
      <w:marBottom w:val="0"/>
      <w:divBdr>
        <w:top w:val="none" w:sz="0" w:space="0" w:color="auto"/>
        <w:left w:val="none" w:sz="0" w:space="0" w:color="auto"/>
        <w:bottom w:val="none" w:sz="0" w:space="0" w:color="auto"/>
        <w:right w:val="none" w:sz="0" w:space="0" w:color="auto"/>
      </w:divBdr>
    </w:div>
    <w:div w:id="148131968">
      <w:bodyDiv w:val="1"/>
      <w:marLeft w:val="0"/>
      <w:marRight w:val="0"/>
      <w:marTop w:val="0"/>
      <w:marBottom w:val="0"/>
      <w:divBdr>
        <w:top w:val="none" w:sz="0" w:space="0" w:color="auto"/>
        <w:left w:val="none" w:sz="0" w:space="0" w:color="auto"/>
        <w:bottom w:val="none" w:sz="0" w:space="0" w:color="auto"/>
        <w:right w:val="none" w:sz="0" w:space="0" w:color="auto"/>
      </w:divBdr>
    </w:div>
    <w:div w:id="160892050">
      <w:bodyDiv w:val="1"/>
      <w:marLeft w:val="0"/>
      <w:marRight w:val="0"/>
      <w:marTop w:val="0"/>
      <w:marBottom w:val="0"/>
      <w:divBdr>
        <w:top w:val="none" w:sz="0" w:space="0" w:color="auto"/>
        <w:left w:val="none" w:sz="0" w:space="0" w:color="auto"/>
        <w:bottom w:val="none" w:sz="0" w:space="0" w:color="auto"/>
        <w:right w:val="none" w:sz="0" w:space="0" w:color="auto"/>
      </w:divBdr>
    </w:div>
    <w:div w:id="192157838">
      <w:bodyDiv w:val="1"/>
      <w:marLeft w:val="0"/>
      <w:marRight w:val="0"/>
      <w:marTop w:val="0"/>
      <w:marBottom w:val="0"/>
      <w:divBdr>
        <w:top w:val="none" w:sz="0" w:space="0" w:color="auto"/>
        <w:left w:val="none" w:sz="0" w:space="0" w:color="auto"/>
        <w:bottom w:val="none" w:sz="0" w:space="0" w:color="auto"/>
        <w:right w:val="none" w:sz="0" w:space="0" w:color="auto"/>
      </w:divBdr>
    </w:div>
    <w:div w:id="210112837">
      <w:bodyDiv w:val="1"/>
      <w:marLeft w:val="0"/>
      <w:marRight w:val="0"/>
      <w:marTop w:val="0"/>
      <w:marBottom w:val="0"/>
      <w:divBdr>
        <w:top w:val="none" w:sz="0" w:space="0" w:color="auto"/>
        <w:left w:val="none" w:sz="0" w:space="0" w:color="auto"/>
        <w:bottom w:val="none" w:sz="0" w:space="0" w:color="auto"/>
        <w:right w:val="none" w:sz="0" w:space="0" w:color="auto"/>
      </w:divBdr>
    </w:div>
    <w:div w:id="251201100">
      <w:bodyDiv w:val="1"/>
      <w:marLeft w:val="0"/>
      <w:marRight w:val="0"/>
      <w:marTop w:val="0"/>
      <w:marBottom w:val="0"/>
      <w:divBdr>
        <w:top w:val="none" w:sz="0" w:space="0" w:color="auto"/>
        <w:left w:val="none" w:sz="0" w:space="0" w:color="auto"/>
        <w:bottom w:val="none" w:sz="0" w:space="0" w:color="auto"/>
        <w:right w:val="none" w:sz="0" w:space="0" w:color="auto"/>
      </w:divBdr>
    </w:div>
    <w:div w:id="265425769">
      <w:bodyDiv w:val="1"/>
      <w:marLeft w:val="0"/>
      <w:marRight w:val="0"/>
      <w:marTop w:val="0"/>
      <w:marBottom w:val="0"/>
      <w:divBdr>
        <w:top w:val="none" w:sz="0" w:space="0" w:color="auto"/>
        <w:left w:val="none" w:sz="0" w:space="0" w:color="auto"/>
        <w:bottom w:val="none" w:sz="0" w:space="0" w:color="auto"/>
        <w:right w:val="none" w:sz="0" w:space="0" w:color="auto"/>
      </w:divBdr>
    </w:div>
    <w:div w:id="276719289">
      <w:bodyDiv w:val="1"/>
      <w:marLeft w:val="0"/>
      <w:marRight w:val="0"/>
      <w:marTop w:val="0"/>
      <w:marBottom w:val="0"/>
      <w:divBdr>
        <w:top w:val="none" w:sz="0" w:space="0" w:color="auto"/>
        <w:left w:val="none" w:sz="0" w:space="0" w:color="auto"/>
        <w:bottom w:val="none" w:sz="0" w:space="0" w:color="auto"/>
        <w:right w:val="none" w:sz="0" w:space="0" w:color="auto"/>
      </w:divBdr>
    </w:div>
    <w:div w:id="301157561">
      <w:bodyDiv w:val="1"/>
      <w:marLeft w:val="0"/>
      <w:marRight w:val="0"/>
      <w:marTop w:val="0"/>
      <w:marBottom w:val="0"/>
      <w:divBdr>
        <w:top w:val="none" w:sz="0" w:space="0" w:color="auto"/>
        <w:left w:val="none" w:sz="0" w:space="0" w:color="auto"/>
        <w:bottom w:val="none" w:sz="0" w:space="0" w:color="auto"/>
        <w:right w:val="none" w:sz="0" w:space="0" w:color="auto"/>
      </w:divBdr>
    </w:div>
    <w:div w:id="330328999">
      <w:bodyDiv w:val="1"/>
      <w:marLeft w:val="0"/>
      <w:marRight w:val="0"/>
      <w:marTop w:val="0"/>
      <w:marBottom w:val="0"/>
      <w:divBdr>
        <w:top w:val="none" w:sz="0" w:space="0" w:color="auto"/>
        <w:left w:val="none" w:sz="0" w:space="0" w:color="auto"/>
        <w:bottom w:val="none" w:sz="0" w:space="0" w:color="auto"/>
        <w:right w:val="none" w:sz="0" w:space="0" w:color="auto"/>
      </w:divBdr>
    </w:div>
    <w:div w:id="346104361">
      <w:bodyDiv w:val="1"/>
      <w:marLeft w:val="0"/>
      <w:marRight w:val="0"/>
      <w:marTop w:val="0"/>
      <w:marBottom w:val="0"/>
      <w:divBdr>
        <w:top w:val="none" w:sz="0" w:space="0" w:color="auto"/>
        <w:left w:val="none" w:sz="0" w:space="0" w:color="auto"/>
        <w:bottom w:val="none" w:sz="0" w:space="0" w:color="auto"/>
        <w:right w:val="none" w:sz="0" w:space="0" w:color="auto"/>
      </w:divBdr>
    </w:div>
    <w:div w:id="348144312">
      <w:bodyDiv w:val="1"/>
      <w:marLeft w:val="0"/>
      <w:marRight w:val="0"/>
      <w:marTop w:val="0"/>
      <w:marBottom w:val="0"/>
      <w:divBdr>
        <w:top w:val="none" w:sz="0" w:space="0" w:color="auto"/>
        <w:left w:val="none" w:sz="0" w:space="0" w:color="auto"/>
        <w:bottom w:val="none" w:sz="0" w:space="0" w:color="auto"/>
        <w:right w:val="none" w:sz="0" w:space="0" w:color="auto"/>
      </w:divBdr>
    </w:div>
    <w:div w:id="354700647">
      <w:bodyDiv w:val="1"/>
      <w:marLeft w:val="0"/>
      <w:marRight w:val="0"/>
      <w:marTop w:val="0"/>
      <w:marBottom w:val="0"/>
      <w:divBdr>
        <w:top w:val="none" w:sz="0" w:space="0" w:color="auto"/>
        <w:left w:val="none" w:sz="0" w:space="0" w:color="auto"/>
        <w:bottom w:val="none" w:sz="0" w:space="0" w:color="auto"/>
        <w:right w:val="none" w:sz="0" w:space="0" w:color="auto"/>
      </w:divBdr>
    </w:div>
    <w:div w:id="380636969">
      <w:bodyDiv w:val="1"/>
      <w:marLeft w:val="0"/>
      <w:marRight w:val="0"/>
      <w:marTop w:val="0"/>
      <w:marBottom w:val="0"/>
      <w:divBdr>
        <w:top w:val="none" w:sz="0" w:space="0" w:color="auto"/>
        <w:left w:val="none" w:sz="0" w:space="0" w:color="auto"/>
        <w:bottom w:val="none" w:sz="0" w:space="0" w:color="auto"/>
        <w:right w:val="none" w:sz="0" w:space="0" w:color="auto"/>
      </w:divBdr>
    </w:div>
    <w:div w:id="384455537">
      <w:bodyDiv w:val="1"/>
      <w:marLeft w:val="0"/>
      <w:marRight w:val="0"/>
      <w:marTop w:val="0"/>
      <w:marBottom w:val="0"/>
      <w:divBdr>
        <w:top w:val="none" w:sz="0" w:space="0" w:color="auto"/>
        <w:left w:val="none" w:sz="0" w:space="0" w:color="auto"/>
        <w:bottom w:val="none" w:sz="0" w:space="0" w:color="auto"/>
        <w:right w:val="none" w:sz="0" w:space="0" w:color="auto"/>
      </w:divBdr>
    </w:div>
    <w:div w:id="398752416">
      <w:bodyDiv w:val="1"/>
      <w:marLeft w:val="0"/>
      <w:marRight w:val="0"/>
      <w:marTop w:val="0"/>
      <w:marBottom w:val="0"/>
      <w:divBdr>
        <w:top w:val="none" w:sz="0" w:space="0" w:color="auto"/>
        <w:left w:val="none" w:sz="0" w:space="0" w:color="auto"/>
        <w:bottom w:val="none" w:sz="0" w:space="0" w:color="auto"/>
        <w:right w:val="none" w:sz="0" w:space="0" w:color="auto"/>
      </w:divBdr>
    </w:div>
    <w:div w:id="429274335">
      <w:bodyDiv w:val="1"/>
      <w:marLeft w:val="0"/>
      <w:marRight w:val="0"/>
      <w:marTop w:val="0"/>
      <w:marBottom w:val="0"/>
      <w:divBdr>
        <w:top w:val="none" w:sz="0" w:space="0" w:color="auto"/>
        <w:left w:val="none" w:sz="0" w:space="0" w:color="auto"/>
        <w:bottom w:val="none" w:sz="0" w:space="0" w:color="auto"/>
        <w:right w:val="none" w:sz="0" w:space="0" w:color="auto"/>
      </w:divBdr>
    </w:div>
    <w:div w:id="503739479">
      <w:bodyDiv w:val="1"/>
      <w:marLeft w:val="0"/>
      <w:marRight w:val="0"/>
      <w:marTop w:val="0"/>
      <w:marBottom w:val="0"/>
      <w:divBdr>
        <w:top w:val="none" w:sz="0" w:space="0" w:color="auto"/>
        <w:left w:val="none" w:sz="0" w:space="0" w:color="auto"/>
        <w:bottom w:val="none" w:sz="0" w:space="0" w:color="auto"/>
        <w:right w:val="none" w:sz="0" w:space="0" w:color="auto"/>
      </w:divBdr>
    </w:div>
    <w:div w:id="524438728">
      <w:bodyDiv w:val="1"/>
      <w:marLeft w:val="0"/>
      <w:marRight w:val="0"/>
      <w:marTop w:val="0"/>
      <w:marBottom w:val="0"/>
      <w:divBdr>
        <w:top w:val="none" w:sz="0" w:space="0" w:color="auto"/>
        <w:left w:val="none" w:sz="0" w:space="0" w:color="auto"/>
        <w:bottom w:val="none" w:sz="0" w:space="0" w:color="auto"/>
        <w:right w:val="none" w:sz="0" w:space="0" w:color="auto"/>
      </w:divBdr>
    </w:div>
    <w:div w:id="526599729">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34776423">
      <w:bodyDiv w:val="1"/>
      <w:marLeft w:val="0"/>
      <w:marRight w:val="0"/>
      <w:marTop w:val="0"/>
      <w:marBottom w:val="0"/>
      <w:divBdr>
        <w:top w:val="none" w:sz="0" w:space="0" w:color="auto"/>
        <w:left w:val="none" w:sz="0" w:space="0" w:color="auto"/>
        <w:bottom w:val="none" w:sz="0" w:space="0" w:color="auto"/>
        <w:right w:val="none" w:sz="0" w:space="0" w:color="auto"/>
      </w:divBdr>
    </w:div>
    <w:div w:id="550268654">
      <w:bodyDiv w:val="1"/>
      <w:marLeft w:val="0"/>
      <w:marRight w:val="0"/>
      <w:marTop w:val="0"/>
      <w:marBottom w:val="0"/>
      <w:divBdr>
        <w:top w:val="none" w:sz="0" w:space="0" w:color="auto"/>
        <w:left w:val="none" w:sz="0" w:space="0" w:color="auto"/>
        <w:bottom w:val="none" w:sz="0" w:space="0" w:color="auto"/>
        <w:right w:val="none" w:sz="0" w:space="0" w:color="auto"/>
      </w:divBdr>
    </w:div>
    <w:div w:id="597711476">
      <w:bodyDiv w:val="1"/>
      <w:marLeft w:val="0"/>
      <w:marRight w:val="0"/>
      <w:marTop w:val="0"/>
      <w:marBottom w:val="0"/>
      <w:divBdr>
        <w:top w:val="none" w:sz="0" w:space="0" w:color="auto"/>
        <w:left w:val="none" w:sz="0" w:space="0" w:color="auto"/>
        <w:bottom w:val="none" w:sz="0" w:space="0" w:color="auto"/>
        <w:right w:val="none" w:sz="0" w:space="0" w:color="auto"/>
      </w:divBdr>
    </w:div>
    <w:div w:id="600845883">
      <w:bodyDiv w:val="1"/>
      <w:marLeft w:val="0"/>
      <w:marRight w:val="0"/>
      <w:marTop w:val="0"/>
      <w:marBottom w:val="0"/>
      <w:divBdr>
        <w:top w:val="none" w:sz="0" w:space="0" w:color="auto"/>
        <w:left w:val="none" w:sz="0" w:space="0" w:color="auto"/>
        <w:bottom w:val="none" w:sz="0" w:space="0" w:color="auto"/>
        <w:right w:val="none" w:sz="0" w:space="0" w:color="auto"/>
      </w:divBdr>
    </w:div>
    <w:div w:id="616717059">
      <w:bodyDiv w:val="1"/>
      <w:marLeft w:val="0"/>
      <w:marRight w:val="0"/>
      <w:marTop w:val="0"/>
      <w:marBottom w:val="0"/>
      <w:divBdr>
        <w:top w:val="none" w:sz="0" w:space="0" w:color="auto"/>
        <w:left w:val="none" w:sz="0" w:space="0" w:color="auto"/>
        <w:bottom w:val="none" w:sz="0" w:space="0" w:color="auto"/>
        <w:right w:val="none" w:sz="0" w:space="0" w:color="auto"/>
      </w:divBdr>
    </w:div>
    <w:div w:id="636109305">
      <w:bodyDiv w:val="1"/>
      <w:marLeft w:val="0"/>
      <w:marRight w:val="0"/>
      <w:marTop w:val="0"/>
      <w:marBottom w:val="0"/>
      <w:divBdr>
        <w:top w:val="none" w:sz="0" w:space="0" w:color="auto"/>
        <w:left w:val="none" w:sz="0" w:space="0" w:color="auto"/>
        <w:bottom w:val="none" w:sz="0" w:space="0" w:color="auto"/>
        <w:right w:val="none" w:sz="0" w:space="0" w:color="auto"/>
      </w:divBdr>
    </w:div>
    <w:div w:id="646281997">
      <w:bodyDiv w:val="1"/>
      <w:marLeft w:val="0"/>
      <w:marRight w:val="0"/>
      <w:marTop w:val="0"/>
      <w:marBottom w:val="0"/>
      <w:divBdr>
        <w:top w:val="none" w:sz="0" w:space="0" w:color="auto"/>
        <w:left w:val="none" w:sz="0" w:space="0" w:color="auto"/>
        <w:bottom w:val="none" w:sz="0" w:space="0" w:color="auto"/>
        <w:right w:val="none" w:sz="0" w:space="0" w:color="auto"/>
      </w:divBdr>
    </w:div>
    <w:div w:id="676814108">
      <w:bodyDiv w:val="1"/>
      <w:marLeft w:val="0"/>
      <w:marRight w:val="0"/>
      <w:marTop w:val="0"/>
      <w:marBottom w:val="0"/>
      <w:divBdr>
        <w:top w:val="none" w:sz="0" w:space="0" w:color="auto"/>
        <w:left w:val="none" w:sz="0" w:space="0" w:color="auto"/>
        <w:bottom w:val="none" w:sz="0" w:space="0" w:color="auto"/>
        <w:right w:val="none" w:sz="0" w:space="0" w:color="auto"/>
      </w:divBdr>
    </w:div>
    <w:div w:id="693923347">
      <w:bodyDiv w:val="1"/>
      <w:marLeft w:val="0"/>
      <w:marRight w:val="0"/>
      <w:marTop w:val="0"/>
      <w:marBottom w:val="0"/>
      <w:divBdr>
        <w:top w:val="none" w:sz="0" w:space="0" w:color="auto"/>
        <w:left w:val="none" w:sz="0" w:space="0" w:color="auto"/>
        <w:bottom w:val="none" w:sz="0" w:space="0" w:color="auto"/>
        <w:right w:val="none" w:sz="0" w:space="0" w:color="auto"/>
      </w:divBdr>
    </w:div>
    <w:div w:id="718866071">
      <w:bodyDiv w:val="1"/>
      <w:marLeft w:val="0"/>
      <w:marRight w:val="0"/>
      <w:marTop w:val="0"/>
      <w:marBottom w:val="0"/>
      <w:divBdr>
        <w:top w:val="none" w:sz="0" w:space="0" w:color="auto"/>
        <w:left w:val="none" w:sz="0" w:space="0" w:color="auto"/>
        <w:bottom w:val="none" w:sz="0" w:space="0" w:color="auto"/>
        <w:right w:val="none" w:sz="0" w:space="0" w:color="auto"/>
      </w:divBdr>
    </w:div>
    <w:div w:id="758334215">
      <w:bodyDiv w:val="1"/>
      <w:marLeft w:val="0"/>
      <w:marRight w:val="0"/>
      <w:marTop w:val="0"/>
      <w:marBottom w:val="0"/>
      <w:divBdr>
        <w:top w:val="none" w:sz="0" w:space="0" w:color="auto"/>
        <w:left w:val="none" w:sz="0" w:space="0" w:color="auto"/>
        <w:bottom w:val="none" w:sz="0" w:space="0" w:color="auto"/>
        <w:right w:val="none" w:sz="0" w:space="0" w:color="auto"/>
      </w:divBdr>
    </w:div>
    <w:div w:id="792405971">
      <w:bodyDiv w:val="1"/>
      <w:marLeft w:val="0"/>
      <w:marRight w:val="0"/>
      <w:marTop w:val="0"/>
      <w:marBottom w:val="0"/>
      <w:divBdr>
        <w:top w:val="none" w:sz="0" w:space="0" w:color="auto"/>
        <w:left w:val="none" w:sz="0" w:space="0" w:color="auto"/>
        <w:bottom w:val="none" w:sz="0" w:space="0" w:color="auto"/>
        <w:right w:val="none" w:sz="0" w:space="0" w:color="auto"/>
      </w:divBdr>
    </w:div>
    <w:div w:id="819274263">
      <w:bodyDiv w:val="1"/>
      <w:marLeft w:val="0"/>
      <w:marRight w:val="0"/>
      <w:marTop w:val="0"/>
      <w:marBottom w:val="0"/>
      <w:divBdr>
        <w:top w:val="none" w:sz="0" w:space="0" w:color="auto"/>
        <w:left w:val="none" w:sz="0" w:space="0" w:color="auto"/>
        <w:bottom w:val="none" w:sz="0" w:space="0" w:color="auto"/>
        <w:right w:val="none" w:sz="0" w:space="0" w:color="auto"/>
      </w:divBdr>
    </w:div>
    <w:div w:id="833029389">
      <w:bodyDiv w:val="1"/>
      <w:marLeft w:val="0"/>
      <w:marRight w:val="0"/>
      <w:marTop w:val="0"/>
      <w:marBottom w:val="0"/>
      <w:divBdr>
        <w:top w:val="none" w:sz="0" w:space="0" w:color="auto"/>
        <w:left w:val="none" w:sz="0" w:space="0" w:color="auto"/>
        <w:bottom w:val="none" w:sz="0" w:space="0" w:color="auto"/>
        <w:right w:val="none" w:sz="0" w:space="0" w:color="auto"/>
      </w:divBdr>
    </w:div>
    <w:div w:id="891814130">
      <w:bodyDiv w:val="1"/>
      <w:marLeft w:val="0"/>
      <w:marRight w:val="0"/>
      <w:marTop w:val="0"/>
      <w:marBottom w:val="0"/>
      <w:divBdr>
        <w:top w:val="none" w:sz="0" w:space="0" w:color="auto"/>
        <w:left w:val="none" w:sz="0" w:space="0" w:color="auto"/>
        <w:bottom w:val="none" w:sz="0" w:space="0" w:color="auto"/>
        <w:right w:val="none" w:sz="0" w:space="0" w:color="auto"/>
      </w:divBdr>
    </w:div>
    <w:div w:id="913397287">
      <w:bodyDiv w:val="1"/>
      <w:marLeft w:val="0"/>
      <w:marRight w:val="0"/>
      <w:marTop w:val="0"/>
      <w:marBottom w:val="0"/>
      <w:divBdr>
        <w:top w:val="none" w:sz="0" w:space="0" w:color="auto"/>
        <w:left w:val="none" w:sz="0" w:space="0" w:color="auto"/>
        <w:bottom w:val="none" w:sz="0" w:space="0" w:color="auto"/>
        <w:right w:val="none" w:sz="0" w:space="0" w:color="auto"/>
      </w:divBdr>
    </w:div>
    <w:div w:id="969824457">
      <w:bodyDiv w:val="1"/>
      <w:marLeft w:val="0"/>
      <w:marRight w:val="0"/>
      <w:marTop w:val="0"/>
      <w:marBottom w:val="0"/>
      <w:divBdr>
        <w:top w:val="none" w:sz="0" w:space="0" w:color="auto"/>
        <w:left w:val="none" w:sz="0" w:space="0" w:color="auto"/>
        <w:bottom w:val="none" w:sz="0" w:space="0" w:color="auto"/>
        <w:right w:val="none" w:sz="0" w:space="0" w:color="auto"/>
      </w:divBdr>
    </w:div>
    <w:div w:id="1021979380">
      <w:bodyDiv w:val="1"/>
      <w:marLeft w:val="0"/>
      <w:marRight w:val="0"/>
      <w:marTop w:val="0"/>
      <w:marBottom w:val="0"/>
      <w:divBdr>
        <w:top w:val="none" w:sz="0" w:space="0" w:color="auto"/>
        <w:left w:val="none" w:sz="0" w:space="0" w:color="auto"/>
        <w:bottom w:val="none" w:sz="0" w:space="0" w:color="auto"/>
        <w:right w:val="none" w:sz="0" w:space="0" w:color="auto"/>
      </w:divBdr>
    </w:div>
    <w:div w:id="1032268374">
      <w:bodyDiv w:val="1"/>
      <w:marLeft w:val="0"/>
      <w:marRight w:val="0"/>
      <w:marTop w:val="0"/>
      <w:marBottom w:val="0"/>
      <w:divBdr>
        <w:top w:val="none" w:sz="0" w:space="0" w:color="auto"/>
        <w:left w:val="none" w:sz="0" w:space="0" w:color="auto"/>
        <w:bottom w:val="none" w:sz="0" w:space="0" w:color="auto"/>
        <w:right w:val="none" w:sz="0" w:space="0" w:color="auto"/>
      </w:divBdr>
    </w:div>
    <w:div w:id="1064642615">
      <w:bodyDiv w:val="1"/>
      <w:marLeft w:val="0"/>
      <w:marRight w:val="0"/>
      <w:marTop w:val="0"/>
      <w:marBottom w:val="0"/>
      <w:divBdr>
        <w:top w:val="none" w:sz="0" w:space="0" w:color="auto"/>
        <w:left w:val="none" w:sz="0" w:space="0" w:color="auto"/>
        <w:bottom w:val="none" w:sz="0" w:space="0" w:color="auto"/>
        <w:right w:val="none" w:sz="0" w:space="0" w:color="auto"/>
      </w:divBdr>
    </w:div>
    <w:div w:id="1086458532">
      <w:bodyDiv w:val="1"/>
      <w:marLeft w:val="0"/>
      <w:marRight w:val="0"/>
      <w:marTop w:val="0"/>
      <w:marBottom w:val="0"/>
      <w:divBdr>
        <w:top w:val="none" w:sz="0" w:space="0" w:color="auto"/>
        <w:left w:val="none" w:sz="0" w:space="0" w:color="auto"/>
        <w:bottom w:val="none" w:sz="0" w:space="0" w:color="auto"/>
        <w:right w:val="none" w:sz="0" w:space="0" w:color="auto"/>
      </w:divBdr>
    </w:div>
    <w:div w:id="1117984898">
      <w:bodyDiv w:val="1"/>
      <w:marLeft w:val="0"/>
      <w:marRight w:val="0"/>
      <w:marTop w:val="0"/>
      <w:marBottom w:val="0"/>
      <w:divBdr>
        <w:top w:val="none" w:sz="0" w:space="0" w:color="auto"/>
        <w:left w:val="none" w:sz="0" w:space="0" w:color="auto"/>
        <w:bottom w:val="none" w:sz="0" w:space="0" w:color="auto"/>
        <w:right w:val="none" w:sz="0" w:space="0" w:color="auto"/>
      </w:divBdr>
    </w:div>
    <w:div w:id="1124157186">
      <w:bodyDiv w:val="1"/>
      <w:marLeft w:val="0"/>
      <w:marRight w:val="0"/>
      <w:marTop w:val="0"/>
      <w:marBottom w:val="0"/>
      <w:divBdr>
        <w:top w:val="none" w:sz="0" w:space="0" w:color="auto"/>
        <w:left w:val="none" w:sz="0" w:space="0" w:color="auto"/>
        <w:bottom w:val="none" w:sz="0" w:space="0" w:color="auto"/>
        <w:right w:val="none" w:sz="0" w:space="0" w:color="auto"/>
      </w:divBdr>
    </w:div>
    <w:div w:id="1178034557">
      <w:bodyDiv w:val="1"/>
      <w:marLeft w:val="0"/>
      <w:marRight w:val="0"/>
      <w:marTop w:val="0"/>
      <w:marBottom w:val="0"/>
      <w:divBdr>
        <w:top w:val="none" w:sz="0" w:space="0" w:color="auto"/>
        <w:left w:val="none" w:sz="0" w:space="0" w:color="auto"/>
        <w:bottom w:val="none" w:sz="0" w:space="0" w:color="auto"/>
        <w:right w:val="none" w:sz="0" w:space="0" w:color="auto"/>
      </w:divBdr>
    </w:div>
    <w:div w:id="1221751883">
      <w:bodyDiv w:val="1"/>
      <w:marLeft w:val="0"/>
      <w:marRight w:val="0"/>
      <w:marTop w:val="0"/>
      <w:marBottom w:val="0"/>
      <w:divBdr>
        <w:top w:val="none" w:sz="0" w:space="0" w:color="auto"/>
        <w:left w:val="none" w:sz="0" w:space="0" w:color="auto"/>
        <w:bottom w:val="none" w:sz="0" w:space="0" w:color="auto"/>
        <w:right w:val="none" w:sz="0" w:space="0" w:color="auto"/>
      </w:divBdr>
    </w:div>
    <w:div w:id="1292127357">
      <w:bodyDiv w:val="1"/>
      <w:marLeft w:val="0"/>
      <w:marRight w:val="0"/>
      <w:marTop w:val="0"/>
      <w:marBottom w:val="0"/>
      <w:divBdr>
        <w:top w:val="none" w:sz="0" w:space="0" w:color="auto"/>
        <w:left w:val="none" w:sz="0" w:space="0" w:color="auto"/>
        <w:bottom w:val="none" w:sz="0" w:space="0" w:color="auto"/>
        <w:right w:val="none" w:sz="0" w:space="0" w:color="auto"/>
      </w:divBdr>
    </w:div>
    <w:div w:id="1315064195">
      <w:bodyDiv w:val="1"/>
      <w:marLeft w:val="0"/>
      <w:marRight w:val="0"/>
      <w:marTop w:val="0"/>
      <w:marBottom w:val="0"/>
      <w:divBdr>
        <w:top w:val="none" w:sz="0" w:space="0" w:color="auto"/>
        <w:left w:val="none" w:sz="0" w:space="0" w:color="auto"/>
        <w:bottom w:val="none" w:sz="0" w:space="0" w:color="auto"/>
        <w:right w:val="none" w:sz="0" w:space="0" w:color="auto"/>
      </w:divBdr>
    </w:div>
    <w:div w:id="1327980487">
      <w:bodyDiv w:val="1"/>
      <w:marLeft w:val="0"/>
      <w:marRight w:val="0"/>
      <w:marTop w:val="0"/>
      <w:marBottom w:val="0"/>
      <w:divBdr>
        <w:top w:val="none" w:sz="0" w:space="0" w:color="auto"/>
        <w:left w:val="none" w:sz="0" w:space="0" w:color="auto"/>
        <w:bottom w:val="none" w:sz="0" w:space="0" w:color="auto"/>
        <w:right w:val="none" w:sz="0" w:space="0" w:color="auto"/>
      </w:divBdr>
    </w:div>
    <w:div w:id="1402561372">
      <w:bodyDiv w:val="1"/>
      <w:marLeft w:val="0"/>
      <w:marRight w:val="0"/>
      <w:marTop w:val="0"/>
      <w:marBottom w:val="0"/>
      <w:divBdr>
        <w:top w:val="none" w:sz="0" w:space="0" w:color="auto"/>
        <w:left w:val="none" w:sz="0" w:space="0" w:color="auto"/>
        <w:bottom w:val="none" w:sz="0" w:space="0" w:color="auto"/>
        <w:right w:val="none" w:sz="0" w:space="0" w:color="auto"/>
      </w:divBdr>
    </w:div>
    <w:div w:id="1472213654">
      <w:bodyDiv w:val="1"/>
      <w:marLeft w:val="0"/>
      <w:marRight w:val="0"/>
      <w:marTop w:val="0"/>
      <w:marBottom w:val="0"/>
      <w:divBdr>
        <w:top w:val="none" w:sz="0" w:space="0" w:color="auto"/>
        <w:left w:val="none" w:sz="0" w:space="0" w:color="auto"/>
        <w:bottom w:val="none" w:sz="0" w:space="0" w:color="auto"/>
        <w:right w:val="none" w:sz="0" w:space="0" w:color="auto"/>
      </w:divBdr>
    </w:div>
    <w:div w:id="1539320572">
      <w:bodyDiv w:val="1"/>
      <w:marLeft w:val="0"/>
      <w:marRight w:val="0"/>
      <w:marTop w:val="0"/>
      <w:marBottom w:val="0"/>
      <w:divBdr>
        <w:top w:val="none" w:sz="0" w:space="0" w:color="auto"/>
        <w:left w:val="none" w:sz="0" w:space="0" w:color="auto"/>
        <w:bottom w:val="none" w:sz="0" w:space="0" w:color="auto"/>
        <w:right w:val="none" w:sz="0" w:space="0" w:color="auto"/>
      </w:divBdr>
    </w:div>
    <w:div w:id="1583679385">
      <w:bodyDiv w:val="1"/>
      <w:marLeft w:val="0"/>
      <w:marRight w:val="0"/>
      <w:marTop w:val="0"/>
      <w:marBottom w:val="0"/>
      <w:divBdr>
        <w:top w:val="none" w:sz="0" w:space="0" w:color="auto"/>
        <w:left w:val="none" w:sz="0" w:space="0" w:color="auto"/>
        <w:bottom w:val="none" w:sz="0" w:space="0" w:color="auto"/>
        <w:right w:val="none" w:sz="0" w:space="0" w:color="auto"/>
      </w:divBdr>
    </w:div>
    <w:div w:id="1624072196">
      <w:bodyDiv w:val="1"/>
      <w:marLeft w:val="0"/>
      <w:marRight w:val="0"/>
      <w:marTop w:val="0"/>
      <w:marBottom w:val="0"/>
      <w:divBdr>
        <w:top w:val="none" w:sz="0" w:space="0" w:color="auto"/>
        <w:left w:val="none" w:sz="0" w:space="0" w:color="auto"/>
        <w:bottom w:val="none" w:sz="0" w:space="0" w:color="auto"/>
        <w:right w:val="none" w:sz="0" w:space="0" w:color="auto"/>
      </w:divBdr>
    </w:div>
    <w:div w:id="1637029692">
      <w:bodyDiv w:val="1"/>
      <w:marLeft w:val="0"/>
      <w:marRight w:val="0"/>
      <w:marTop w:val="0"/>
      <w:marBottom w:val="0"/>
      <w:divBdr>
        <w:top w:val="none" w:sz="0" w:space="0" w:color="auto"/>
        <w:left w:val="none" w:sz="0" w:space="0" w:color="auto"/>
        <w:bottom w:val="none" w:sz="0" w:space="0" w:color="auto"/>
        <w:right w:val="none" w:sz="0" w:space="0" w:color="auto"/>
      </w:divBdr>
    </w:div>
    <w:div w:id="1649748582">
      <w:bodyDiv w:val="1"/>
      <w:marLeft w:val="0"/>
      <w:marRight w:val="0"/>
      <w:marTop w:val="0"/>
      <w:marBottom w:val="0"/>
      <w:divBdr>
        <w:top w:val="none" w:sz="0" w:space="0" w:color="auto"/>
        <w:left w:val="none" w:sz="0" w:space="0" w:color="auto"/>
        <w:bottom w:val="none" w:sz="0" w:space="0" w:color="auto"/>
        <w:right w:val="none" w:sz="0" w:space="0" w:color="auto"/>
      </w:divBdr>
    </w:div>
    <w:div w:id="1654019194">
      <w:bodyDiv w:val="1"/>
      <w:marLeft w:val="0"/>
      <w:marRight w:val="0"/>
      <w:marTop w:val="0"/>
      <w:marBottom w:val="0"/>
      <w:divBdr>
        <w:top w:val="none" w:sz="0" w:space="0" w:color="auto"/>
        <w:left w:val="none" w:sz="0" w:space="0" w:color="auto"/>
        <w:bottom w:val="none" w:sz="0" w:space="0" w:color="auto"/>
        <w:right w:val="none" w:sz="0" w:space="0" w:color="auto"/>
      </w:divBdr>
    </w:div>
    <w:div w:id="1657759487">
      <w:bodyDiv w:val="1"/>
      <w:marLeft w:val="0"/>
      <w:marRight w:val="0"/>
      <w:marTop w:val="0"/>
      <w:marBottom w:val="0"/>
      <w:divBdr>
        <w:top w:val="none" w:sz="0" w:space="0" w:color="auto"/>
        <w:left w:val="none" w:sz="0" w:space="0" w:color="auto"/>
        <w:bottom w:val="none" w:sz="0" w:space="0" w:color="auto"/>
        <w:right w:val="none" w:sz="0" w:space="0" w:color="auto"/>
      </w:divBdr>
    </w:div>
    <w:div w:id="1663199436">
      <w:bodyDiv w:val="1"/>
      <w:marLeft w:val="0"/>
      <w:marRight w:val="0"/>
      <w:marTop w:val="0"/>
      <w:marBottom w:val="0"/>
      <w:divBdr>
        <w:top w:val="none" w:sz="0" w:space="0" w:color="auto"/>
        <w:left w:val="none" w:sz="0" w:space="0" w:color="auto"/>
        <w:bottom w:val="none" w:sz="0" w:space="0" w:color="auto"/>
        <w:right w:val="none" w:sz="0" w:space="0" w:color="auto"/>
      </w:divBdr>
    </w:div>
    <w:div w:id="1677607761">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0623489">
      <w:bodyDiv w:val="1"/>
      <w:marLeft w:val="0"/>
      <w:marRight w:val="0"/>
      <w:marTop w:val="0"/>
      <w:marBottom w:val="0"/>
      <w:divBdr>
        <w:top w:val="none" w:sz="0" w:space="0" w:color="auto"/>
        <w:left w:val="none" w:sz="0" w:space="0" w:color="auto"/>
        <w:bottom w:val="none" w:sz="0" w:space="0" w:color="auto"/>
        <w:right w:val="none" w:sz="0" w:space="0" w:color="auto"/>
      </w:divBdr>
    </w:div>
    <w:div w:id="1703628021">
      <w:bodyDiv w:val="1"/>
      <w:marLeft w:val="0"/>
      <w:marRight w:val="0"/>
      <w:marTop w:val="0"/>
      <w:marBottom w:val="0"/>
      <w:divBdr>
        <w:top w:val="none" w:sz="0" w:space="0" w:color="auto"/>
        <w:left w:val="none" w:sz="0" w:space="0" w:color="auto"/>
        <w:bottom w:val="none" w:sz="0" w:space="0" w:color="auto"/>
        <w:right w:val="none" w:sz="0" w:space="0" w:color="auto"/>
      </w:divBdr>
    </w:div>
    <w:div w:id="1717504312">
      <w:bodyDiv w:val="1"/>
      <w:marLeft w:val="0"/>
      <w:marRight w:val="0"/>
      <w:marTop w:val="0"/>
      <w:marBottom w:val="0"/>
      <w:divBdr>
        <w:top w:val="none" w:sz="0" w:space="0" w:color="auto"/>
        <w:left w:val="none" w:sz="0" w:space="0" w:color="auto"/>
        <w:bottom w:val="none" w:sz="0" w:space="0" w:color="auto"/>
        <w:right w:val="none" w:sz="0" w:space="0" w:color="auto"/>
      </w:divBdr>
    </w:div>
    <w:div w:id="1780640024">
      <w:bodyDiv w:val="1"/>
      <w:marLeft w:val="0"/>
      <w:marRight w:val="0"/>
      <w:marTop w:val="0"/>
      <w:marBottom w:val="0"/>
      <w:divBdr>
        <w:top w:val="none" w:sz="0" w:space="0" w:color="auto"/>
        <w:left w:val="none" w:sz="0" w:space="0" w:color="auto"/>
        <w:bottom w:val="none" w:sz="0" w:space="0" w:color="auto"/>
        <w:right w:val="none" w:sz="0" w:space="0" w:color="auto"/>
      </w:divBdr>
    </w:div>
    <w:div w:id="1800487079">
      <w:bodyDiv w:val="1"/>
      <w:marLeft w:val="0"/>
      <w:marRight w:val="0"/>
      <w:marTop w:val="0"/>
      <w:marBottom w:val="0"/>
      <w:divBdr>
        <w:top w:val="none" w:sz="0" w:space="0" w:color="auto"/>
        <w:left w:val="none" w:sz="0" w:space="0" w:color="auto"/>
        <w:bottom w:val="none" w:sz="0" w:space="0" w:color="auto"/>
        <w:right w:val="none" w:sz="0" w:space="0" w:color="auto"/>
      </w:divBdr>
    </w:div>
    <w:div w:id="1810512276">
      <w:bodyDiv w:val="1"/>
      <w:marLeft w:val="0"/>
      <w:marRight w:val="0"/>
      <w:marTop w:val="0"/>
      <w:marBottom w:val="0"/>
      <w:divBdr>
        <w:top w:val="none" w:sz="0" w:space="0" w:color="auto"/>
        <w:left w:val="none" w:sz="0" w:space="0" w:color="auto"/>
        <w:bottom w:val="none" w:sz="0" w:space="0" w:color="auto"/>
        <w:right w:val="none" w:sz="0" w:space="0" w:color="auto"/>
      </w:divBdr>
    </w:div>
    <w:div w:id="1886289426">
      <w:bodyDiv w:val="1"/>
      <w:marLeft w:val="0"/>
      <w:marRight w:val="0"/>
      <w:marTop w:val="0"/>
      <w:marBottom w:val="0"/>
      <w:divBdr>
        <w:top w:val="none" w:sz="0" w:space="0" w:color="auto"/>
        <w:left w:val="none" w:sz="0" w:space="0" w:color="auto"/>
        <w:bottom w:val="none" w:sz="0" w:space="0" w:color="auto"/>
        <w:right w:val="none" w:sz="0" w:space="0" w:color="auto"/>
      </w:divBdr>
    </w:div>
    <w:div w:id="1889030881">
      <w:bodyDiv w:val="1"/>
      <w:marLeft w:val="0"/>
      <w:marRight w:val="0"/>
      <w:marTop w:val="0"/>
      <w:marBottom w:val="0"/>
      <w:divBdr>
        <w:top w:val="none" w:sz="0" w:space="0" w:color="auto"/>
        <w:left w:val="none" w:sz="0" w:space="0" w:color="auto"/>
        <w:bottom w:val="none" w:sz="0" w:space="0" w:color="auto"/>
        <w:right w:val="none" w:sz="0" w:space="0" w:color="auto"/>
      </w:divBdr>
    </w:div>
    <w:div w:id="1906717394">
      <w:bodyDiv w:val="1"/>
      <w:marLeft w:val="0"/>
      <w:marRight w:val="0"/>
      <w:marTop w:val="0"/>
      <w:marBottom w:val="0"/>
      <w:divBdr>
        <w:top w:val="none" w:sz="0" w:space="0" w:color="auto"/>
        <w:left w:val="none" w:sz="0" w:space="0" w:color="auto"/>
        <w:bottom w:val="none" w:sz="0" w:space="0" w:color="auto"/>
        <w:right w:val="none" w:sz="0" w:space="0" w:color="auto"/>
      </w:divBdr>
    </w:div>
    <w:div w:id="1940482341">
      <w:bodyDiv w:val="1"/>
      <w:marLeft w:val="0"/>
      <w:marRight w:val="0"/>
      <w:marTop w:val="0"/>
      <w:marBottom w:val="0"/>
      <w:divBdr>
        <w:top w:val="none" w:sz="0" w:space="0" w:color="auto"/>
        <w:left w:val="none" w:sz="0" w:space="0" w:color="auto"/>
        <w:bottom w:val="none" w:sz="0" w:space="0" w:color="auto"/>
        <w:right w:val="none" w:sz="0" w:space="0" w:color="auto"/>
      </w:divBdr>
    </w:div>
    <w:div w:id="1956524848">
      <w:bodyDiv w:val="1"/>
      <w:marLeft w:val="0"/>
      <w:marRight w:val="0"/>
      <w:marTop w:val="0"/>
      <w:marBottom w:val="0"/>
      <w:divBdr>
        <w:top w:val="none" w:sz="0" w:space="0" w:color="auto"/>
        <w:left w:val="none" w:sz="0" w:space="0" w:color="auto"/>
        <w:bottom w:val="none" w:sz="0" w:space="0" w:color="auto"/>
        <w:right w:val="none" w:sz="0" w:space="0" w:color="auto"/>
      </w:divBdr>
    </w:div>
    <w:div w:id="2014796824">
      <w:bodyDiv w:val="1"/>
      <w:marLeft w:val="0"/>
      <w:marRight w:val="0"/>
      <w:marTop w:val="0"/>
      <w:marBottom w:val="0"/>
      <w:divBdr>
        <w:top w:val="none" w:sz="0" w:space="0" w:color="auto"/>
        <w:left w:val="none" w:sz="0" w:space="0" w:color="auto"/>
        <w:bottom w:val="none" w:sz="0" w:space="0" w:color="auto"/>
        <w:right w:val="none" w:sz="0" w:space="0" w:color="auto"/>
      </w:divBdr>
    </w:div>
    <w:div w:id="2032754302">
      <w:bodyDiv w:val="1"/>
      <w:marLeft w:val="0"/>
      <w:marRight w:val="0"/>
      <w:marTop w:val="0"/>
      <w:marBottom w:val="0"/>
      <w:divBdr>
        <w:top w:val="none" w:sz="0" w:space="0" w:color="auto"/>
        <w:left w:val="none" w:sz="0" w:space="0" w:color="auto"/>
        <w:bottom w:val="none" w:sz="0" w:space="0" w:color="auto"/>
        <w:right w:val="none" w:sz="0" w:space="0" w:color="auto"/>
      </w:divBdr>
    </w:div>
    <w:div w:id="2059158582">
      <w:bodyDiv w:val="1"/>
      <w:marLeft w:val="0"/>
      <w:marRight w:val="0"/>
      <w:marTop w:val="0"/>
      <w:marBottom w:val="0"/>
      <w:divBdr>
        <w:top w:val="none" w:sz="0" w:space="0" w:color="auto"/>
        <w:left w:val="none" w:sz="0" w:space="0" w:color="auto"/>
        <w:bottom w:val="none" w:sz="0" w:space="0" w:color="auto"/>
        <w:right w:val="none" w:sz="0" w:space="0" w:color="auto"/>
      </w:divBdr>
    </w:div>
    <w:div w:id="2073380498">
      <w:bodyDiv w:val="1"/>
      <w:marLeft w:val="0"/>
      <w:marRight w:val="0"/>
      <w:marTop w:val="0"/>
      <w:marBottom w:val="0"/>
      <w:divBdr>
        <w:top w:val="none" w:sz="0" w:space="0" w:color="auto"/>
        <w:left w:val="none" w:sz="0" w:space="0" w:color="auto"/>
        <w:bottom w:val="none" w:sz="0" w:space="0" w:color="auto"/>
        <w:right w:val="none" w:sz="0" w:space="0" w:color="auto"/>
      </w:divBdr>
    </w:div>
    <w:div w:id="2086224750">
      <w:bodyDiv w:val="1"/>
      <w:marLeft w:val="0"/>
      <w:marRight w:val="0"/>
      <w:marTop w:val="0"/>
      <w:marBottom w:val="0"/>
      <w:divBdr>
        <w:top w:val="none" w:sz="0" w:space="0" w:color="auto"/>
        <w:left w:val="none" w:sz="0" w:space="0" w:color="auto"/>
        <w:bottom w:val="none" w:sz="0" w:space="0" w:color="auto"/>
        <w:right w:val="none" w:sz="0" w:space="0" w:color="auto"/>
      </w:divBdr>
    </w:div>
    <w:div w:id="2144423028">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WRL94</b:Tag>
    <b:SourceType>Book</b:SourceType>
    <b:Guid>{42799E7D-2266-4B9E-9D39-C895A3F8ECBB}</b:Guid>
    <b:Author>
      <b:Author>
        <b:NameList>
          <b:Person>
            <b:Last>Leo</b:Last>
            <b:First>W.</b:First>
            <b:Middle>R.</b:Middle>
          </b:Person>
        </b:NameList>
      </b:Author>
    </b:Author>
    <b:Title>Techniques for Nuclear and Particle Physics Experiments</b:Title>
    <b:Year>1994</b:Year>
    <b:City>New York</b:City>
    <b:Publisher>Springer-Verlag</b:Publisher>
    <b:RefOrder>4</b:RefOrder>
  </b:Source>
  <b:Source>
    <b:Tag>Gle10</b:Tag>
    <b:SourceType>Report</b:SourceType>
    <b:Guid>{7FAC50CE-0735-4DCA-A8F4-15B4C8275666}</b:Guid>
    <b:Title>LA-UR-03-1987</b:Title>
    <b:Year>2003</b:Year>
    <b:Publisher>Los Alamos National Laboratory</b:Publisher>
    <b:City>Los Alamos, NM</b:City>
    <b:Author>
      <b:Author>
        <b:Corporate>X-5 Monte Carlo Team</b:Corporate>
      </b:Author>
    </b:Author>
    <b:RefOrder>1</b:RefOrder>
  </b:Source>
  <b:Source>
    <b:Tag>Gle101</b:Tag>
    <b:SourceType>Book</b:SourceType>
    <b:Guid>{F9C04DB6-DC73-4366-AA2F-ECC2DE805E1F}</b:Guid>
    <b:Author>
      <b:Author>
        <b:NameList>
          <b:Person>
            <b:Last>Knoll</b:Last>
            <b:First>Glenn</b:First>
            <b:Middle>F.</b:Middle>
          </b:Person>
        </b:NameList>
      </b:Author>
    </b:Author>
    <b:Title>Radiation Detection and Measurement</b:Title>
    <b:Year>2010</b:Year>
    <b:Publisher>Wiley</b:Publisher>
    <b:City>Ann Arbor, MI</b:City>
    <b:RefOrder>3</b:RefOrder>
  </b:Source>
  <b:Source>
    <b:Tag>Lab18</b:Tag>
    <b:SourceType>Report</b:SourceType>
    <b:Guid>{33D306F9-EC85-4D0A-BA82-52E75635D503}</b:Guid>
    <b:Title>Lab Manual, Gaseous Detectors Week 1 of 2</b:Title>
    <b:Year>Winter 2017</b:Year>
    <b:Publisher>NENG 605, AFIT</b:Publisher>
    <b:RefOrder>2</b:RefOrder>
  </b:Source>
  <b:Source>
    <b:Tag>Lab17</b:Tag>
    <b:SourceType>Report</b:SourceType>
    <b:Guid>{2FF977C6-2A59-42E1-B79E-C420F4E1E0EA}</b:Guid>
    <b:Title>Lab Manual Gaseous Detectors Week 2 of 2</b:Title>
    <b:Year>Winter 2017</b:Year>
    <b:Publisher>NENG 650, AFIT</b:Publisher>
    <b:RefOrder>5</b:RefOrder>
  </b:Source>
</b:Sources>
</file>

<file path=customXml/itemProps1.xml><?xml version="1.0" encoding="utf-8"?>
<ds:datastoreItem xmlns:ds="http://schemas.openxmlformats.org/officeDocument/2006/customXml" ds:itemID="{E097BCC5-6466-4180-8B2D-E04C0734A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1145</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3767</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nicholas quartemont</cp:lastModifiedBy>
  <cp:revision>38</cp:revision>
  <cp:lastPrinted>2012-08-02T18:53:00Z</cp:lastPrinted>
  <dcterms:created xsi:type="dcterms:W3CDTF">2018-01-11T22:03:00Z</dcterms:created>
  <dcterms:modified xsi:type="dcterms:W3CDTF">2018-02-08T22:53:00Z</dcterms:modified>
</cp:coreProperties>
</file>