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62"/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4A0" w:firstRow="1" w:lastRow="0" w:firstColumn="1" w:lastColumn="0" w:noHBand="0" w:noVBand="1"/>
      </w:tblPr>
      <w:tblGrid>
        <w:gridCol w:w="790"/>
        <w:gridCol w:w="4081"/>
        <w:gridCol w:w="548"/>
        <w:gridCol w:w="760"/>
        <w:gridCol w:w="902"/>
        <w:gridCol w:w="2258"/>
      </w:tblGrid>
      <w:tr w:rsidR="00FC28CD" w:rsidRPr="0030736B" w14:paraId="45688D56" w14:textId="77777777" w:rsidTr="00FC28CD">
        <w:trPr>
          <w:trHeight w:val="277"/>
          <w:tblHeader/>
        </w:trPr>
        <w:tc>
          <w:tcPr>
            <w:tcW w:w="423" w:type="pct"/>
            <w:vMerge w:val="restart"/>
            <w:vAlign w:val="center"/>
          </w:tcPr>
          <w:p w14:paraId="70B8AC17" w14:textId="77777777" w:rsidR="00FC28CD" w:rsidRPr="0030736B" w:rsidRDefault="00FC28CD" w:rsidP="00FC28CD">
            <w:pPr>
              <w:spacing w:after="0" w:line="276" w:lineRule="auto"/>
              <w:jc w:val="center"/>
            </w:pPr>
            <w:bookmarkStart w:id="0" w:name="_Hlk155879014"/>
            <w:r w:rsidRPr="0030736B">
              <w:rPr>
                <w:b/>
                <w:bCs/>
              </w:rPr>
              <w:t>№</w:t>
            </w:r>
          </w:p>
        </w:tc>
        <w:tc>
          <w:tcPr>
            <w:tcW w:w="2185" w:type="pct"/>
            <w:vMerge w:val="restart"/>
            <w:vAlign w:val="center"/>
          </w:tcPr>
          <w:p w14:paraId="77AED4A1" w14:textId="77777777" w:rsidR="00FC28CD" w:rsidRPr="0030736B" w:rsidRDefault="00FC28CD" w:rsidP="00FC28CD">
            <w:pPr>
              <w:spacing w:after="0" w:line="276" w:lineRule="auto"/>
              <w:jc w:val="center"/>
              <w:rPr>
                <w:b/>
                <w:bCs/>
              </w:rPr>
            </w:pPr>
            <w:r w:rsidRPr="0030736B">
              <w:rPr>
                <w:b/>
                <w:bCs/>
              </w:rPr>
              <w:t xml:space="preserve">Наименование </w:t>
            </w:r>
          </w:p>
          <w:p w14:paraId="09202272" w14:textId="77777777" w:rsidR="00FC28CD" w:rsidRPr="0030736B" w:rsidRDefault="00FC28CD" w:rsidP="00FC28CD">
            <w:pPr>
              <w:spacing w:after="0" w:line="276" w:lineRule="auto"/>
              <w:jc w:val="center"/>
              <w:rPr>
                <w:b/>
                <w:bCs/>
              </w:rPr>
            </w:pPr>
            <w:r w:rsidRPr="0030736B">
              <w:rPr>
                <w:b/>
                <w:bCs/>
              </w:rPr>
              <w:t>(раздел/тем/дисциплины/модуля)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30D62FE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b/>
                <w:bCs/>
              </w:rPr>
              <w:t>Всего часов</w:t>
            </w:r>
          </w:p>
        </w:tc>
        <w:tc>
          <w:tcPr>
            <w:tcW w:w="890" w:type="pct"/>
            <w:gridSpan w:val="2"/>
            <w:vAlign w:val="center"/>
          </w:tcPr>
          <w:p w14:paraId="23F98000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b/>
                <w:bCs/>
              </w:rPr>
              <w:t>Аудиторные часы</w:t>
            </w:r>
          </w:p>
        </w:tc>
        <w:tc>
          <w:tcPr>
            <w:tcW w:w="1209" w:type="pct"/>
            <w:vAlign w:val="center"/>
          </w:tcPr>
          <w:p w14:paraId="35B03ED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b/>
                <w:bCs/>
              </w:rPr>
              <w:t>Самостоятельная работа</w:t>
            </w:r>
          </w:p>
        </w:tc>
      </w:tr>
      <w:tr w:rsidR="00FC28CD" w:rsidRPr="0030736B" w14:paraId="7FDF654A" w14:textId="77777777" w:rsidTr="00FC28CD">
        <w:trPr>
          <w:trHeight w:val="1661"/>
          <w:tblHeader/>
        </w:trPr>
        <w:tc>
          <w:tcPr>
            <w:tcW w:w="423" w:type="pct"/>
            <w:vMerge/>
          </w:tcPr>
          <w:p w14:paraId="5702E90B" w14:textId="77777777" w:rsidR="00FC28CD" w:rsidRPr="0030736B" w:rsidRDefault="00FC28CD" w:rsidP="00FC28CD">
            <w:pPr>
              <w:spacing w:line="276" w:lineRule="auto"/>
            </w:pPr>
          </w:p>
        </w:tc>
        <w:tc>
          <w:tcPr>
            <w:tcW w:w="2185" w:type="pct"/>
            <w:vMerge/>
          </w:tcPr>
          <w:p w14:paraId="25B32BCE" w14:textId="77777777" w:rsidR="00FC28CD" w:rsidRPr="0030736B" w:rsidRDefault="00FC28CD" w:rsidP="00FC28CD">
            <w:pPr>
              <w:spacing w:line="276" w:lineRule="auto"/>
            </w:pPr>
          </w:p>
        </w:tc>
        <w:tc>
          <w:tcPr>
            <w:tcW w:w="293" w:type="pct"/>
            <w:vMerge/>
          </w:tcPr>
          <w:p w14:paraId="65A44B62" w14:textId="77777777" w:rsidR="00FC28CD" w:rsidRPr="0030736B" w:rsidRDefault="00FC28CD" w:rsidP="00FC28CD">
            <w:pPr>
              <w:spacing w:line="276" w:lineRule="auto"/>
            </w:pPr>
          </w:p>
        </w:tc>
        <w:tc>
          <w:tcPr>
            <w:tcW w:w="407" w:type="pct"/>
            <w:textDirection w:val="btLr"/>
            <w:vAlign w:val="center"/>
          </w:tcPr>
          <w:p w14:paraId="6AECEEBA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b/>
                <w:bCs/>
              </w:rPr>
              <w:t>Лекции</w:t>
            </w:r>
          </w:p>
        </w:tc>
        <w:tc>
          <w:tcPr>
            <w:tcW w:w="483" w:type="pct"/>
            <w:textDirection w:val="btLr"/>
            <w:vAlign w:val="center"/>
          </w:tcPr>
          <w:p w14:paraId="1E8F46A4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b/>
                <w:bCs/>
              </w:rPr>
              <w:t>Практические занятия</w:t>
            </w:r>
          </w:p>
        </w:tc>
        <w:tc>
          <w:tcPr>
            <w:tcW w:w="1209" w:type="pct"/>
            <w:vAlign w:val="center"/>
          </w:tcPr>
          <w:p w14:paraId="7995B8CC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Работа с рекомендованной литературой, домашние задания</w:t>
            </w:r>
          </w:p>
        </w:tc>
      </w:tr>
      <w:tr w:rsidR="00FC28CD" w:rsidRPr="0030736B" w14:paraId="645E971A" w14:textId="77777777" w:rsidTr="00FC28CD">
        <w:trPr>
          <w:cantSplit/>
        </w:trPr>
        <w:tc>
          <w:tcPr>
            <w:tcW w:w="423" w:type="pct"/>
          </w:tcPr>
          <w:p w14:paraId="383DB966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</w:t>
            </w:r>
          </w:p>
        </w:tc>
        <w:tc>
          <w:tcPr>
            <w:tcW w:w="2185" w:type="pct"/>
          </w:tcPr>
          <w:p w14:paraId="32FE5F17" w14:textId="77777777" w:rsidR="00FC28CD" w:rsidRPr="0030736B" w:rsidRDefault="00FC28CD" w:rsidP="00FC28CD">
            <w:pPr>
              <w:spacing w:after="0" w:line="276" w:lineRule="auto"/>
            </w:pPr>
            <w:r w:rsidRPr="0030736B">
              <w:t xml:space="preserve">Модуль «Архитектурный </w:t>
            </w:r>
            <w:proofErr w:type="spellStart"/>
            <w:r w:rsidRPr="0030736B">
              <w:t>светодизайн</w:t>
            </w:r>
            <w:proofErr w:type="spellEnd"/>
            <w:r w:rsidRPr="0030736B">
              <w:t>»</w:t>
            </w:r>
          </w:p>
        </w:tc>
        <w:tc>
          <w:tcPr>
            <w:tcW w:w="293" w:type="pct"/>
            <w:vAlign w:val="center"/>
          </w:tcPr>
          <w:p w14:paraId="6392B172" w14:textId="77777777" w:rsidR="00FC28CD" w:rsidRPr="0030736B" w:rsidRDefault="00FC28CD" w:rsidP="00FC28CD">
            <w:pPr>
              <w:spacing w:after="0" w:line="276" w:lineRule="auto"/>
              <w:jc w:val="center"/>
              <w:rPr>
                <w:b/>
                <w:bCs/>
              </w:rPr>
            </w:pPr>
            <w:r w:rsidRPr="0030736B">
              <w:rPr>
                <w:color w:val="000000"/>
              </w:rPr>
              <w:t>72</w:t>
            </w:r>
          </w:p>
        </w:tc>
        <w:tc>
          <w:tcPr>
            <w:tcW w:w="407" w:type="pct"/>
            <w:vAlign w:val="center"/>
          </w:tcPr>
          <w:p w14:paraId="0DAE562F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28</w:t>
            </w:r>
          </w:p>
        </w:tc>
        <w:tc>
          <w:tcPr>
            <w:tcW w:w="483" w:type="pct"/>
            <w:vAlign w:val="center"/>
          </w:tcPr>
          <w:p w14:paraId="742CEE89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  <w:tc>
          <w:tcPr>
            <w:tcW w:w="1209" w:type="pct"/>
            <w:vAlign w:val="center"/>
          </w:tcPr>
          <w:p w14:paraId="7AC7F713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28</w:t>
            </w:r>
          </w:p>
        </w:tc>
      </w:tr>
      <w:tr w:rsidR="00FC28CD" w:rsidRPr="0030736B" w14:paraId="5B6E6DB3" w14:textId="77777777" w:rsidTr="00FC28CD">
        <w:trPr>
          <w:cantSplit/>
        </w:trPr>
        <w:tc>
          <w:tcPr>
            <w:tcW w:w="423" w:type="pct"/>
          </w:tcPr>
          <w:p w14:paraId="1BD79C63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1.1.</w:t>
            </w:r>
          </w:p>
        </w:tc>
        <w:tc>
          <w:tcPr>
            <w:tcW w:w="2185" w:type="pct"/>
          </w:tcPr>
          <w:p w14:paraId="39973092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Раздел I.</w:t>
            </w:r>
          </w:p>
        </w:tc>
        <w:tc>
          <w:tcPr>
            <w:tcW w:w="293" w:type="pct"/>
            <w:vAlign w:val="center"/>
          </w:tcPr>
          <w:p w14:paraId="782F2A20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32</w:t>
            </w:r>
          </w:p>
        </w:tc>
        <w:tc>
          <w:tcPr>
            <w:tcW w:w="407" w:type="pct"/>
            <w:vAlign w:val="center"/>
          </w:tcPr>
          <w:p w14:paraId="44700CB4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12</w:t>
            </w:r>
          </w:p>
        </w:tc>
        <w:tc>
          <w:tcPr>
            <w:tcW w:w="483" w:type="pct"/>
            <w:vAlign w:val="center"/>
          </w:tcPr>
          <w:p w14:paraId="19A431A1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1209" w:type="pct"/>
            <w:vAlign w:val="center"/>
          </w:tcPr>
          <w:p w14:paraId="4B10B7F7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12</w:t>
            </w:r>
          </w:p>
        </w:tc>
      </w:tr>
      <w:tr w:rsidR="00FC28CD" w:rsidRPr="0030736B" w14:paraId="482F9C1A" w14:textId="77777777" w:rsidTr="00FC28CD">
        <w:trPr>
          <w:cantSplit/>
        </w:trPr>
        <w:tc>
          <w:tcPr>
            <w:tcW w:w="423" w:type="pct"/>
          </w:tcPr>
          <w:p w14:paraId="3673463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1.1.1.</w:t>
            </w:r>
          </w:p>
        </w:tc>
        <w:tc>
          <w:tcPr>
            <w:tcW w:w="2185" w:type="pct"/>
            <w:vAlign w:val="center"/>
          </w:tcPr>
          <w:p w14:paraId="7F5A86AC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1 «Введение в световой дизайн. Место света и освещения в жизни города и человека.»</w:t>
            </w:r>
          </w:p>
        </w:tc>
        <w:tc>
          <w:tcPr>
            <w:tcW w:w="293" w:type="pct"/>
            <w:vAlign w:val="center"/>
          </w:tcPr>
          <w:p w14:paraId="4EED5FA2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407" w:type="pct"/>
            <w:vAlign w:val="center"/>
          </w:tcPr>
          <w:p w14:paraId="037A9A1B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11769F8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0</w:t>
            </w:r>
          </w:p>
        </w:tc>
        <w:tc>
          <w:tcPr>
            <w:tcW w:w="1209" w:type="pct"/>
            <w:vAlign w:val="center"/>
          </w:tcPr>
          <w:p w14:paraId="0ED2CDD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51BCF0A6" w14:textId="77777777" w:rsidTr="00FC28CD">
        <w:trPr>
          <w:cantSplit/>
        </w:trPr>
        <w:tc>
          <w:tcPr>
            <w:tcW w:w="423" w:type="pct"/>
          </w:tcPr>
          <w:p w14:paraId="658479F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1.1.</w:t>
            </w:r>
            <w:r w:rsidRPr="0030736B">
              <w:rPr>
                <w:lang w:val="en-US"/>
              </w:rPr>
              <w:t>2</w:t>
            </w:r>
            <w:r w:rsidRPr="0030736B">
              <w:t>.</w:t>
            </w:r>
          </w:p>
        </w:tc>
        <w:tc>
          <w:tcPr>
            <w:tcW w:w="2185" w:type="pct"/>
            <w:vAlign w:val="center"/>
          </w:tcPr>
          <w:p w14:paraId="264807D8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2 «Соответствие архитектурных типов и световых решений.»</w:t>
            </w:r>
          </w:p>
        </w:tc>
        <w:tc>
          <w:tcPr>
            <w:tcW w:w="293" w:type="pct"/>
            <w:vAlign w:val="center"/>
          </w:tcPr>
          <w:p w14:paraId="3461C0C3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  <w:tc>
          <w:tcPr>
            <w:tcW w:w="407" w:type="pct"/>
            <w:vAlign w:val="center"/>
          </w:tcPr>
          <w:p w14:paraId="252CC3C5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415F289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1209" w:type="pct"/>
            <w:vAlign w:val="center"/>
          </w:tcPr>
          <w:p w14:paraId="7AA61D3F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237B6E23" w14:textId="77777777" w:rsidTr="00FC28CD">
        <w:trPr>
          <w:cantSplit/>
        </w:trPr>
        <w:tc>
          <w:tcPr>
            <w:tcW w:w="423" w:type="pct"/>
          </w:tcPr>
          <w:p w14:paraId="5868E665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1.1.</w:t>
            </w:r>
            <w:r w:rsidRPr="0030736B">
              <w:rPr>
                <w:lang w:val="en-US"/>
              </w:rPr>
              <w:t>3</w:t>
            </w:r>
            <w:r w:rsidRPr="0030736B">
              <w:t>.</w:t>
            </w:r>
          </w:p>
        </w:tc>
        <w:tc>
          <w:tcPr>
            <w:tcW w:w="2185" w:type="pct"/>
            <w:vAlign w:val="center"/>
          </w:tcPr>
          <w:p w14:paraId="4B5BA594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3 «Функциональные и художественные возможности осветительных технологий.»</w:t>
            </w:r>
          </w:p>
        </w:tc>
        <w:tc>
          <w:tcPr>
            <w:tcW w:w="293" w:type="pct"/>
            <w:vAlign w:val="center"/>
          </w:tcPr>
          <w:p w14:paraId="15EC0665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407" w:type="pct"/>
            <w:vAlign w:val="center"/>
          </w:tcPr>
          <w:p w14:paraId="1ABE0C30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07E64975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0</w:t>
            </w:r>
          </w:p>
        </w:tc>
        <w:tc>
          <w:tcPr>
            <w:tcW w:w="1209" w:type="pct"/>
            <w:vAlign w:val="center"/>
          </w:tcPr>
          <w:p w14:paraId="289CD3F0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4B860521" w14:textId="77777777" w:rsidTr="00FC28CD">
        <w:trPr>
          <w:cantSplit/>
        </w:trPr>
        <w:tc>
          <w:tcPr>
            <w:tcW w:w="423" w:type="pct"/>
          </w:tcPr>
          <w:p w14:paraId="513D0749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1.2.</w:t>
            </w:r>
          </w:p>
        </w:tc>
        <w:tc>
          <w:tcPr>
            <w:tcW w:w="2185" w:type="pct"/>
          </w:tcPr>
          <w:p w14:paraId="2D4D5BC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Раздел II.</w:t>
            </w:r>
          </w:p>
        </w:tc>
        <w:tc>
          <w:tcPr>
            <w:tcW w:w="293" w:type="pct"/>
            <w:vAlign w:val="center"/>
          </w:tcPr>
          <w:p w14:paraId="0BC7B0FA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40</w:t>
            </w:r>
          </w:p>
        </w:tc>
        <w:tc>
          <w:tcPr>
            <w:tcW w:w="407" w:type="pct"/>
            <w:vAlign w:val="center"/>
          </w:tcPr>
          <w:p w14:paraId="06DD10B6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  <w:tc>
          <w:tcPr>
            <w:tcW w:w="483" w:type="pct"/>
            <w:vAlign w:val="center"/>
          </w:tcPr>
          <w:p w14:paraId="69D6B7D5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1209" w:type="pct"/>
            <w:vAlign w:val="center"/>
          </w:tcPr>
          <w:p w14:paraId="6D575C8A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</w:tr>
      <w:tr w:rsidR="00FC28CD" w:rsidRPr="0030736B" w14:paraId="720145D4" w14:textId="77777777" w:rsidTr="00FC28CD">
        <w:trPr>
          <w:cantSplit/>
        </w:trPr>
        <w:tc>
          <w:tcPr>
            <w:tcW w:w="423" w:type="pct"/>
          </w:tcPr>
          <w:p w14:paraId="6F7FAB83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</w:t>
            </w:r>
            <w:r w:rsidRPr="0030736B">
              <w:rPr>
                <w:lang w:val="en-US"/>
              </w:rPr>
              <w:t>2</w:t>
            </w:r>
            <w:r w:rsidRPr="0030736B">
              <w:t>.1.</w:t>
            </w:r>
          </w:p>
        </w:tc>
        <w:tc>
          <w:tcPr>
            <w:tcW w:w="2185" w:type="pct"/>
            <w:vAlign w:val="center"/>
          </w:tcPr>
          <w:p w14:paraId="0FE3A958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4 «Светотехническое оборудование и его классификация.»</w:t>
            </w:r>
          </w:p>
        </w:tc>
        <w:tc>
          <w:tcPr>
            <w:tcW w:w="293" w:type="pct"/>
            <w:vAlign w:val="center"/>
          </w:tcPr>
          <w:p w14:paraId="2BE4460C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407" w:type="pct"/>
            <w:vAlign w:val="center"/>
          </w:tcPr>
          <w:p w14:paraId="6F601339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53CE5BE1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0</w:t>
            </w:r>
          </w:p>
        </w:tc>
        <w:tc>
          <w:tcPr>
            <w:tcW w:w="1209" w:type="pct"/>
            <w:vAlign w:val="center"/>
          </w:tcPr>
          <w:p w14:paraId="2EA7AF6A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14A7A075" w14:textId="77777777" w:rsidTr="00FC28CD">
        <w:trPr>
          <w:cantSplit/>
        </w:trPr>
        <w:tc>
          <w:tcPr>
            <w:tcW w:w="423" w:type="pct"/>
          </w:tcPr>
          <w:p w14:paraId="35E0CB6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</w:t>
            </w:r>
            <w:r w:rsidRPr="0030736B">
              <w:rPr>
                <w:lang w:val="en-US"/>
              </w:rPr>
              <w:t>2</w:t>
            </w:r>
            <w:r w:rsidRPr="0030736B">
              <w:t>.</w:t>
            </w:r>
            <w:r w:rsidRPr="0030736B">
              <w:rPr>
                <w:lang w:val="en-US"/>
              </w:rPr>
              <w:t>2</w:t>
            </w:r>
            <w:r w:rsidRPr="0030736B">
              <w:t>.</w:t>
            </w:r>
          </w:p>
        </w:tc>
        <w:tc>
          <w:tcPr>
            <w:tcW w:w="2185" w:type="pct"/>
            <w:vAlign w:val="center"/>
          </w:tcPr>
          <w:p w14:paraId="0BE906B8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5 «Выбор светотехнического оборудования для проекта.»</w:t>
            </w:r>
          </w:p>
        </w:tc>
        <w:tc>
          <w:tcPr>
            <w:tcW w:w="293" w:type="pct"/>
            <w:vAlign w:val="center"/>
          </w:tcPr>
          <w:p w14:paraId="05B36676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407" w:type="pct"/>
            <w:vAlign w:val="center"/>
          </w:tcPr>
          <w:p w14:paraId="4E6E7763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7EE6E57B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0</w:t>
            </w:r>
          </w:p>
        </w:tc>
        <w:tc>
          <w:tcPr>
            <w:tcW w:w="1209" w:type="pct"/>
            <w:vAlign w:val="center"/>
          </w:tcPr>
          <w:p w14:paraId="7AFE9BB0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3113B153" w14:textId="77777777" w:rsidTr="00FC28CD">
        <w:trPr>
          <w:cantSplit/>
        </w:trPr>
        <w:tc>
          <w:tcPr>
            <w:tcW w:w="423" w:type="pct"/>
          </w:tcPr>
          <w:p w14:paraId="7DC3632B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</w:t>
            </w:r>
            <w:r w:rsidRPr="0030736B">
              <w:rPr>
                <w:lang w:val="en-US"/>
              </w:rPr>
              <w:t>2</w:t>
            </w:r>
            <w:r w:rsidRPr="0030736B">
              <w:t>.</w:t>
            </w:r>
            <w:r w:rsidRPr="0030736B">
              <w:rPr>
                <w:lang w:val="en-US"/>
              </w:rPr>
              <w:t>3</w:t>
            </w:r>
            <w:r w:rsidRPr="0030736B">
              <w:t>.</w:t>
            </w:r>
          </w:p>
        </w:tc>
        <w:tc>
          <w:tcPr>
            <w:tcW w:w="2185" w:type="pct"/>
            <w:vAlign w:val="center"/>
          </w:tcPr>
          <w:p w14:paraId="4BC07171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6 «Выбор концепции и обоснование дизайнерского решения.»</w:t>
            </w:r>
          </w:p>
        </w:tc>
        <w:tc>
          <w:tcPr>
            <w:tcW w:w="293" w:type="pct"/>
            <w:vAlign w:val="center"/>
          </w:tcPr>
          <w:p w14:paraId="30CCC99A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407" w:type="pct"/>
            <w:vAlign w:val="center"/>
          </w:tcPr>
          <w:p w14:paraId="3B5EF2B6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4491FAD2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0</w:t>
            </w:r>
          </w:p>
        </w:tc>
        <w:tc>
          <w:tcPr>
            <w:tcW w:w="1209" w:type="pct"/>
            <w:vAlign w:val="center"/>
          </w:tcPr>
          <w:p w14:paraId="2F5027CD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7474BB29" w14:textId="77777777" w:rsidTr="00FC28CD">
        <w:trPr>
          <w:cantSplit/>
        </w:trPr>
        <w:tc>
          <w:tcPr>
            <w:tcW w:w="423" w:type="pct"/>
          </w:tcPr>
          <w:p w14:paraId="5B868C6D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t>1.</w:t>
            </w:r>
            <w:r w:rsidRPr="0030736B">
              <w:rPr>
                <w:lang w:val="en-US"/>
              </w:rPr>
              <w:t>2</w:t>
            </w:r>
            <w:r w:rsidRPr="0030736B">
              <w:t>.</w:t>
            </w:r>
            <w:r w:rsidRPr="0030736B">
              <w:rPr>
                <w:lang w:val="en-US"/>
              </w:rPr>
              <w:t>4</w:t>
            </w:r>
            <w:r w:rsidRPr="0030736B">
              <w:t>.</w:t>
            </w:r>
          </w:p>
        </w:tc>
        <w:tc>
          <w:tcPr>
            <w:tcW w:w="2185" w:type="pct"/>
            <w:vAlign w:val="center"/>
          </w:tcPr>
          <w:p w14:paraId="53C6122E" w14:textId="77777777" w:rsidR="00FC28CD" w:rsidRPr="0030736B" w:rsidRDefault="00FC28CD" w:rsidP="00FC28CD">
            <w:pPr>
              <w:spacing w:after="0" w:line="276" w:lineRule="auto"/>
            </w:pPr>
            <w:r w:rsidRPr="0030736B">
              <w:t>Тема 7 «Визуализация архитектурного объекта в специализированном ПО.»</w:t>
            </w:r>
          </w:p>
        </w:tc>
        <w:tc>
          <w:tcPr>
            <w:tcW w:w="293" w:type="pct"/>
            <w:vAlign w:val="center"/>
          </w:tcPr>
          <w:p w14:paraId="70B44DB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  <w:tc>
          <w:tcPr>
            <w:tcW w:w="407" w:type="pct"/>
            <w:vAlign w:val="center"/>
          </w:tcPr>
          <w:p w14:paraId="501671F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  <w:tc>
          <w:tcPr>
            <w:tcW w:w="483" w:type="pct"/>
            <w:vAlign w:val="center"/>
          </w:tcPr>
          <w:p w14:paraId="081F271E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8</w:t>
            </w:r>
          </w:p>
        </w:tc>
        <w:tc>
          <w:tcPr>
            <w:tcW w:w="1209" w:type="pct"/>
            <w:vAlign w:val="center"/>
          </w:tcPr>
          <w:p w14:paraId="2E2C4C38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4</w:t>
            </w:r>
          </w:p>
        </w:tc>
      </w:tr>
      <w:tr w:rsidR="00FC28CD" w:rsidRPr="0030736B" w14:paraId="3200EE19" w14:textId="77777777" w:rsidTr="00FC28CD">
        <w:trPr>
          <w:cantSplit/>
        </w:trPr>
        <w:tc>
          <w:tcPr>
            <w:tcW w:w="423" w:type="pct"/>
          </w:tcPr>
          <w:p w14:paraId="3D3D044A" w14:textId="77777777" w:rsidR="00FC28CD" w:rsidRPr="0030736B" w:rsidRDefault="00FC28CD" w:rsidP="00FC28CD">
            <w:pPr>
              <w:spacing w:after="0" w:line="276" w:lineRule="auto"/>
              <w:jc w:val="center"/>
            </w:pPr>
          </w:p>
        </w:tc>
        <w:tc>
          <w:tcPr>
            <w:tcW w:w="2185" w:type="pct"/>
            <w:vAlign w:val="center"/>
          </w:tcPr>
          <w:p w14:paraId="68DA500A" w14:textId="77777777" w:rsidR="00FC28CD" w:rsidRPr="0030736B" w:rsidRDefault="00FC28CD" w:rsidP="00FC28CD">
            <w:pPr>
              <w:spacing w:after="0" w:line="276" w:lineRule="auto"/>
            </w:pPr>
            <w:r w:rsidRPr="0030736B">
              <w:t>Итоговая аттестация</w:t>
            </w:r>
          </w:p>
        </w:tc>
        <w:tc>
          <w:tcPr>
            <w:tcW w:w="293" w:type="pct"/>
            <w:vAlign w:val="center"/>
          </w:tcPr>
          <w:p w14:paraId="1A3D8293" w14:textId="77777777" w:rsidR="00FC28CD" w:rsidRPr="0030736B" w:rsidRDefault="00FC28CD" w:rsidP="00FC28CD">
            <w:pPr>
              <w:spacing w:after="0" w:line="276" w:lineRule="auto"/>
              <w:jc w:val="center"/>
              <w:rPr>
                <w:color w:val="000000"/>
              </w:rPr>
            </w:pPr>
            <w:r w:rsidRPr="0030736B">
              <w:rPr>
                <w:color w:val="000000"/>
              </w:rPr>
              <w:t>2</w:t>
            </w:r>
          </w:p>
        </w:tc>
        <w:tc>
          <w:tcPr>
            <w:tcW w:w="407" w:type="pct"/>
            <w:vAlign w:val="center"/>
          </w:tcPr>
          <w:p w14:paraId="44C70D4E" w14:textId="77777777" w:rsidR="00FC28CD" w:rsidRPr="0030736B" w:rsidRDefault="00FC28CD" w:rsidP="00FC28CD">
            <w:pPr>
              <w:spacing w:after="0" w:line="276" w:lineRule="auto"/>
              <w:jc w:val="center"/>
              <w:rPr>
                <w:color w:val="000000"/>
              </w:rPr>
            </w:pPr>
          </w:p>
        </w:tc>
        <w:tc>
          <w:tcPr>
            <w:tcW w:w="483" w:type="pct"/>
            <w:vAlign w:val="center"/>
          </w:tcPr>
          <w:p w14:paraId="23564341" w14:textId="77777777" w:rsidR="00FC28CD" w:rsidRPr="0030736B" w:rsidRDefault="00FC28CD" w:rsidP="00FC28CD">
            <w:pPr>
              <w:spacing w:after="0" w:line="276" w:lineRule="auto"/>
              <w:jc w:val="center"/>
              <w:rPr>
                <w:color w:val="000000"/>
              </w:rPr>
            </w:pPr>
          </w:p>
        </w:tc>
        <w:tc>
          <w:tcPr>
            <w:tcW w:w="1209" w:type="pct"/>
            <w:vAlign w:val="center"/>
          </w:tcPr>
          <w:p w14:paraId="3F5EC6E4" w14:textId="77777777" w:rsidR="00FC28CD" w:rsidRPr="0030736B" w:rsidRDefault="00FC28CD" w:rsidP="00FC28CD">
            <w:pPr>
              <w:spacing w:after="0" w:line="276" w:lineRule="auto"/>
              <w:jc w:val="center"/>
              <w:rPr>
                <w:color w:val="000000"/>
              </w:rPr>
            </w:pPr>
          </w:p>
        </w:tc>
      </w:tr>
      <w:tr w:rsidR="00FC28CD" w:rsidRPr="0030736B" w14:paraId="55FAE199" w14:textId="77777777" w:rsidTr="00FC28CD">
        <w:trPr>
          <w:trHeight w:val="549"/>
        </w:trPr>
        <w:tc>
          <w:tcPr>
            <w:tcW w:w="2608" w:type="pct"/>
            <w:gridSpan w:val="2"/>
          </w:tcPr>
          <w:p w14:paraId="68BB03AE" w14:textId="77777777" w:rsidR="00FC28CD" w:rsidRPr="0030736B" w:rsidRDefault="00FC28CD" w:rsidP="00FC28CD">
            <w:pPr>
              <w:spacing w:after="0" w:line="276" w:lineRule="auto"/>
            </w:pPr>
            <w:r w:rsidRPr="0030736B">
              <w:t>Всего</w:t>
            </w:r>
          </w:p>
        </w:tc>
        <w:tc>
          <w:tcPr>
            <w:tcW w:w="293" w:type="pct"/>
            <w:vAlign w:val="center"/>
          </w:tcPr>
          <w:p w14:paraId="698918CE" w14:textId="77777777" w:rsidR="00FC28CD" w:rsidRPr="0030736B" w:rsidRDefault="00FC28CD" w:rsidP="00FC28CD">
            <w:pPr>
              <w:spacing w:after="0" w:line="276" w:lineRule="auto"/>
              <w:jc w:val="center"/>
              <w:rPr>
                <w:color w:val="000000"/>
              </w:rPr>
            </w:pPr>
            <w:r w:rsidRPr="0030736B">
              <w:rPr>
                <w:color w:val="000000"/>
              </w:rPr>
              <w:t>74</w:t>
            </w:r>
          </w:p>
        </w:tc>
        <w:tc>
          <w:tcPr>
            <w:tcW w:w="407" w:type="pct"/>
            <w:vAlign w:val="center"/>
          </w:tcPr>
          <w:p w14:paraId="4B897492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28</w:t>
            </w:r>
          </w:p>
        </w:tc>
        <w:tc>
          <w:tcPr>
            <w:tcW w:w="483" w:type="pct"/>
            <w:vAlign w:val="center"/>
          </w:tcPr>
          <w:p w14:paraId="7349E7CB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16</w:t>
            </w:r>
          </w:p>
        </w:tc>
        <w:tc>
          <w:tcPr>
            <w:tcW w:w="1209" w:type="pct"/>
            <w:vAlign w:val="center"/>
          </w:tcPr>
          <w:p w14:paraId="754E4004" w14:textId="77777777" w:rsidR="00FC28CD" w:rsidRPr="0030736B" w:rsidRDefault="00FC28CD" w:rsidP="00FC28CD">
            <w:pPr>
              <w:spacing w:after="0" w:line="276" w:lineRule="auto"/>
              <w:jc w:val="center"/>
            </w:pPr>
            <w:r w:rsidRPr="0030736B">
              <w:rPr>
                <w:color w:val="000000"/>
              </w:rPr>
              <w:t>28</w:t>
            </w:r>
          </w:p>
        </w:tc>
      </w:tr>
    </w:tbl>
    <w:bookmarkEnd w:id="0"/>
    <w:p w14:paraId="3611EBF2" w14:textId="3ACDBB39" w:rsidR="004E6758" w:rsidRDefault="004E6758" w:rsidP="004E6758">
      <w:pPr>
        <w:jc w:val="center"/>
        <w:rPr>
          <w:b/>
          <w:bCs/>
        </w:rPr>
      </w:pPr>
      <w:r>
        <w:rPr>
          <w:b/>
          <w:bCs/>
        </w:rPr>
        <w:t>Учебный план</w:t>
      </w:r>
    </w:p>
    <w:p w14:paraId="0194514D" w14:textId="41ACC03A" w:rsidR="004E6758" w:rsidRPr="00FC28CD" w:rsidRDefault="004E6758" w:rsidP="004E6758">
      <w:pPr>
        <w:jc w:val="center"/>
        <w:rPr>
          <w:b/>
          <w:bCs/>
        </w:rPr>
      </w:pPr>
      <w:r>
        <w:rPr>
          <w:b/>
          <w:bCs/>
        </w:rPr>
        <w:t>Дополнительной профессиональной программы повышения квалификации</w:t>
      </w:r>
    </w:p>
    <w:p w14:paraId="6633E08E" w14:textId="77777777" w:rsidR="00FC28CD" w:rsidRPr="00FC28CD" w:rsidRDefault="00FC28CD" w:rsidP="00FC28CD">
      <w:pPr>
        <w:jc w:val="center"/>
        <w:rPr>
          <w:b/>
          <w:bCs/>
        </w:rPr>
      </w:pPr>
      <w:r w:rsidRPr="00FC28CD">
        <w:rPr>
          <w:b/>
          <w:bCs/>
        </w:rPr>
        <w:t xml:space="preserve">«Архитектурный </w:t>
      </w:r>
      <w:proofErr w:type="spellStart"/>
      <w:r w:rsidRPr="00FC28CD">
        <w:rPr>
          <w:b/>
          <w:bCs/>
        </w:rPr>
        <w:t>светодизайн</w:t>
      </w:r>
      <w:proofErr w:type="spellEnd"/>
      <w:r w:rsidRPr="00FC28CD">
        <w:rPr>
          <w:b/>
          <w:bCs/>
        </w:rPr>
        <w:t>»</w:t>
      </w:r>
    </w:p>
    <w:p w14:paraId="75C3C24B" w14:textId="250E69E4" w:rsidR="008A4E25" w:rsidRDefault="00FC28CD" w:rsidP="00FC28CD">
      <w:pPr>
        <w:jc w:val="center"/>
        <w:rPr>
          <w:b/>
          <w:bCs/>
        </w:rPr>
      </w:pPr>
      <w:r w:rsidRPr="00FC28CD">
        <w:rPr>
          <w:b/>
          <w:bCs/>
        </w:rPr>
        <w:t>(72 академических часа)</w:t>
      </w:r>
    </w:p>
    <w:p w14:paraId="35012805" w14:textId="6895781B" w:rsidR="00FC28CD" w:rsidRPr="00FC28CD" w:rsidRDefault="00FC28CD" w:rsidP="00FC28CD">
      <w:pPr>
        <w:jc w:val="center"/>
        <w:rPr>
          <w:b/>
          <w:bCs/>
        </w:rPr>
      </w:pPr>
    </w:p>
    <w:sectPr w:rsidR="00FC28CD" w:rsidRPr="00FC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E4"/>
    <w:rsid w:val="000042E4"/>
    <w:rsid w:val="004E6758"/>
    <w:rsid w:val="008A4E25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0C11"/>
  <w15:chartTrackingRefBased/>
  <w15:docId w15:val="{2598C77D-E898-428E-AEBC-CFAC278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</dc:creator>
  <cp:keywords/>
  <dc:description/>
  <cp:lastModifiedBy>Ия</cp:lastModifiedBy>
  <cp:revision>3</cp:revision>
  <dcterms:created xsi:type="dcterms:W3CDTF">2024-03-15T06:19:00Z</dcterms:created>
  <dcterms:modified xsi:type="dcterms:W3CDTF">2024-03-15T06:27:00Z</dcterms:modified>
</cp:coreProperties>
</file>