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5C038" w14:textId="77777777" w:rsidR="00856036" w:rsidRDefault="00856036" w:rsidP="00856036">
      <w:pPr>
        <w:jc w:val="center"/>
        <w:rPr>
          <w:rFonts w:ascii="Cambria" w:hAnsi="Cambria"/>
          <w:b/>
          <w:sz w:val="28"/>
          <w:szCs w:val="28"/>
        </w:rPr>
      </w:pPr>
      <w:proofErr w:type="spellStart"/>
      <w:r>
        <w:rPr>
          <w:rFonts w:ascii="Cambria" w:hAnsi="Cambria"/>
          <w:b/>
          <w:sz w:val="28"/>
          <w:szCs w:val="28"/>
        </w:rPr>
        <w:t>SysEng</w:t>
      </w:r>
      <w:proofErr w:type="spellEnd"/>
      <w:r>
        <w:rPr>
          <w:rFonts w:ascii="Cambria" w:hAnsi="Cambria"/>
          <w:b/>
          <w:sz w:val="28"/>
          <w:szCs w:val="28"/>
        </w:rPr>
        <w:t xml:space="preserve"> </w:t>
      </w:r>
      <w:r w:rsidR="00841D4A">
        <w:rPr>
          <w:rFonts w:ascii="Cambria" w:hAnsi="Cambria"/>
          <w:b/>
          <w:sz w:val="28"/>
          <w:szCs w:val="28"/>
        </w:rPr>
        <w:t>6</w:t>
      </w:r>
      <w:r w:rsidR="002526FE">
        <w:rPr>
          <w:rFonts w:ascii="Cambria" w:hAnsi="Cambria"/>
          <w:b/>
          <w:sz w:val="28"/>
          <w:szCs w:val="28"/>
        </w:rPr>
        <w:t>1</w:t>
      </w:r>
      <w:r w:rsidR="00841D4A">
        <w:rPr>
          <w:rFonts w:ascii="Cambria" w:hAnsi="Cambria"/>
          <w:b/>
          <w:sz w:val="28"/>
          <w:szCs w:val="28"/>
        </w:rPr>
        <w:t>0</w:t>
      </w:r>
      <w:r w:rsidR="002526FE">
        <w:rPr>
          <w:rFonts w:ascii="Cambria" w:hAnsi="Cambria"/>
          <w:b/>
          <w:sz w:val="28"/>
          <w:szCs w:val="28"/>
        </w:rPr>
        <w:t>4</w:t>
      </w:r>
      <w:r>
        <w:rPr>
          <w:rFonts w:ascii="Cambria" w:hAnsi="Cambria"/>
          <w:b/>
          <w:sz w:val="28"/>
          <w:szCs w:val="28"/>
        </w:rPr>
        <w:t xml:space="preserve"> Project Task II</w:t>
      </w:r>
    </w:p>
    <w:p w14:paraId="537C0F1E" w14:textId="77777777" w:rsidR="00856036" w:rsidRDefault="008B39D6" w:rsidP="00856036">
      <w:pPr>
        <w:jc w:val="center"/>
        <w:rPr>
          <w:rFonts w:ascii="Cambria" w:hAnsi="Cambria"/>
          <w:b/>
          <w:bCs/>
          <w:sz w:val="28"/>
          <w:szCs w:val="28"/>
        </w:rPr>
      </w:pPr>
      <w:r>
        <w:rPr>
          <w:rFonts w:ascii="Cambria" w:hAnsi="Cambria"/>
          <w:b/>
          <w:bCs/>
          <w:sz w:val="28"/>
          <w:szCs w:val="28"/>
        </w:rPr>
        <w:t xml:space="preserve">Inputs for </w:t>
      </w:r>
      <w:r w:rsidR="0047798C">
        <w:rPr>
          <w:rFonts w:ascii="Cambria" w:hAnsi="Cambria"/>
          <w:b/>
          <w:bCs/>
          <w:sz w:val="28"/>
          <w:szCs w:val="28"/>
        </w:rPr>
        <w:t xml:space="preserve">Architecture </w:t>
      </w:r>
      <w:r>
        <w:rPr>
          <w:rFonts w:ascii="Cambria" w:hAnsi="Cambria"/>
          <w:b/>
          <w:bCs/>
          <w:sz w:val="28"/>
          <w:szCs w:val="28"/>
        </w:rPr>
        <w:t>Generation</w:t>
      </w:r>
    </w:p>
    <w:p w14:paraId="595CC598" w14:textId="77777777" w:rsidR="00E35AD1" w:rsidRPr="00E35AD1" w:rsidRDefault="008B39D6" w:rsidP="002526FE">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sidRPr="00E35AD1">
        <w:rPr>
          <w:rFonts w:ascii="Arial" w:hAnsi="Arial" w:cs="Arial"/>
          <w:color w:val="222222"/>
          <w:shd w:val="clear" w:color="auto" w:fill="FFFFFF"/>
        </w:rPr>
        <w:t xml:space="preserve">Based on </w:t>
      </w:r>
      <w:r w:rsidR="00E35AD1">
        <w:rPr>
          <w:rFonts w:ascii="Arial" w:hAnsi="Arial" w:cs="Arial"/>
          <w:color w:val="222222"/>
          <w:shd w:val="clear" w:color="auto" w:fill="FFFFFF"/>
        </w:rPr>
        <w:t xml:space="preserve">lectures on </w:t>
      </w:r>
      <w:r w:rsidR="000A62C6">
        <w:rPr>
          <w:rFonts w:ascii="Arial" w:hAnsi="Arial" w:cs="Arial"/>
          <w:color w:val="222222"/>
          <w:shd w:val="clear" w:color="auto" w:fill="FFFFFF"/>
        </w:rPr>
        <w:t>last two lectures</w:t>
      </w:r>
      <w:r w:rsidR="00E35AD1">
        <w:rPr>
          <w:rFonts w:ascii="Arial" w:hAnsi="Arial" w:cs="Arial"/>
          <w:color w:val="222222"/>
          <w:shd w:val="clear" w:color="auto" w:fill="FFFFFF"/>
        </w:rPr>
        <w:t xml:space="preserve">  and </w:t>
      </w:r>
      <w:r w:rsidRPr="00E35AD1">
        <w:rPr>
          <w:rFonts w:ascii="Arial" w:hAnsi="Arial" w:cs="Arial"/>
          <w:color w:val="222222"/>
          <w:shd w:val="clear" w:color="auto" w:fill="FFFFFF"/>
        </w:rPr>
        <w:t xml:space="preserve">your </w:t>
      </w:r>
      <w:r w:rsidR="00E35AD1" w:rsidRPr="00E35AD1">
        <w:rPr>
          <w:rFonts w:ascii="Arial" w:hAnsi="Arial" w:cs="Arial"/>
          <w:color w:val="222222"/>
          <w:shd w:val="clear" w:color="auto" w:fill="FFFFFF"/>
        </w:rPr>
        <w:t>reading assi</w:t>
      </w:r>
      <w:r w:rsidR="000A62C6">
        <w:rPr>
          <w:rFonts w:ascii="Arial" w:hAnsi="Arial" w:cs="Arial"/>
          <w:color w:val="222222"/>
          <w:shd w:val="clear" w:color="auto" w:fill="FFFFFF"/>
        </w:rPr>
        <w:t>gnment</w:t>
      </w:r>
      <w:r w:rsidR="004E0DC5">
        <w:rPr>
          <w:rFonts w:ascii="Arial" w:eastAsia="MS PGothic" w:hAnsi="Arial" w:cs="Arial"/>
          <w:color w:val="000000"/>
          <w:kern w:val="24"/>
          <w:lang w:bidi="ar-SA"/>
        </w:rPr>
        <w:t xml:space="preserve"> and </w:t>
      </w:r>
      <w:proofErr w:type="spellStart"/>
      <w:r w:rsidR="004E0DC5">
        <w:rPr>
          <w:rFonts w:ascii="Arial" w:eastAsia="MS PGothic" w:hAnsi="Arial" w:cs="Arial"/>
          <w:color w:val="000000"/>
          <w:kern w:val="24"/>
          <w:lang w:bidi="ar-SA"/>
        </w:rPr>
        <w:t>SEBoK</w:t>
      </w:r>
      <w:proofErr w:type="spellEnd"/>
      <w:r w:rsidR="004E0DC5">
        <w:rPr>
          <w:rFonts w:ascii="Arial" w:eastAsia="MS PGothic" w:hAnsi="Arial" w:cs="Arial"/>
          <w:color w:val="000000"/>
          <w:kern w:val="24"/>
          <w:lang w:bidi="ar-SA"/>
        </w:rPr>
        <w:t xml:space="preserve"> v1.</w:t>
      </w:r>
      <w:r w:rsidR="00B70041">
        <w:rPr>
          <w:rFonts w:ascii="Arial" w:eastAsia="MS PGothic" w:hAnsi="Arial" w:cs="Arial"/>
          <w:color w:val="000000"/>
          <w:kern w:val="24"/>
          <w:lang w:bidi="ar-SA"/>
        </w:rPr>
        <w:t>9.1</w:t>
      </w:r>
      <w:r w:rsidR="00E35AD1">
        <w:rPr>
          <w:rFonts w:ascii="Arial" w:eastAsia="MS PGothic" w:hAnsi="Arial" w:cs="Arial"/>
          <w:color w:val="000000"/>
          <w:kern w:val="24"/>
          <w:lang w:bidi="ar-SA"/>
        </w:rPr>
        <w:t xml:space="preserve"> define the following terms with </w:t>
      </w:r>
      <w:r w:rsidR="00D90343">
        <w:rPr>
          <w:rFonts w:ascii="Arial" w:eastAsia="MS PGothic" w:hAnsi="Arial" w:cs="Arial"/>
          <w:color w:val="000000"/>
          <w:kern w:val="24"/>
          <w:lang w:bidi="ar-SA"/>
        </w:rPr>
        <w:t>2</w:t>
      </w:r>
      <w:r w:rsidR="000364E2">
        <w:rPr>
          <w:rFonts w:ascii="Arial" w:eastAsia="MS PGothic" w:hAnsi="Arial" w:cs="Arial"/>
          <w:color w:val="000000"/>
          <w:kern w:val="24"/>
          <w:lang w:bidi="ar-SA"/>
        </w:rPr>
        <w:t>0-</w:t>
      </w:r>
      <w:r w:rsidR="00D90343">
        <w:rPr>
          <w:rFonts w:ascii="Arial" w:eastAsia="MS PGothic" w:hAnsi="Arial" w:cs="Arial"/>
          <w:color w:val="000000"/>
          <w:kern w:val="24"/>
          <w:lang w:bidi="ar-SA"/>
        </w:rPr>
        <w:t>30</w:t>
      </w:r>
      <w:r w:rsidR="000364E2">
        <w:rPr>
          <w:rFonts w:ascii="Arial" w:eastAsia="MS PGothic" w:hAnsi="Arial" w:cs="Arial"/>
          <w:color w:val="000000"/>
          <w:kern w:val="24"/>
          <w:lang w:bidi="ar-SA"/>
        </w:rPr>
        <w:t xml:space="preserve"> </w:t>
      </w:r>
      <w:r w:rsidR="00E35AD1">
        <w:rPr>
          <w:rFonts w:ascii="Arial" w:eastAsia="MS PGothic" w:hAnsi="Arial" w:cs="Arial"/>
          <w:color w:val="000000"/>
          <w:kern w:val="24"/>
          <w:lang w:bidi="ar-SA"/>
        </w:rPr>
        <w:t>words:</w:t>
      </w:r>
    </w:p>
    <w:p w14:paraId="57152DF0" w14:textId="5D4634E2" w:rsidR="00E35AD1" w:rsidRDefault="00E35AD1" w:rsidP="00E35AD1">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Architecture</w:t>
      </w:r>
      <w:r w:rsidR="00363952">
        <w:rPr>
          <w:rFonts w:ascii="Arial" w:hAnsi="Arial" w:cs="Arial"/>
          <w:color w:val="222222"/>
          <w:shd w:val="clear" w:color="auto" w:fill="FFFFFF"/>
        </w:rPr>
        <w:t xml:space="preserve"> – an abstract description of the entities of a system and the relationship between those entities</w:t>
      </w:r>
    </w:p>
    <w:p w14:paraId="6290223B" w14:textId="788061DA" w:rsidR="00E35AD1" w:rsidRDefault="00E35AD1" w:rsidP="00E35AD1">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Architecting Process</w:t>
      </w:r>
      <w:r w:rsidR="00363952">
        <w:rPr>
          <w:rFonts w:ascii="Arial" w:hAnsi="Arial" w:cs="Arial"/>
          <w:color w:val="222222"/>
          <w:shd w:val="clear" w:color="auto" w:fill="FFFFFF"/>
        </w:rPr>
        <w:t xml:space="preserve"> – bringing form to function, bringing order out of apparent chaos, converting partially formed ideas of a client into a workable conceptual model</w:t>
      </w:r>
    </w:p>
    <w:p w14:paraId="4E7E2DAA" w14:textId="196651B5" w:rsidR="00E35AD1" w:rsidRDefault="00E35AD1" w:rsidP="00E35AD1">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Architect</w:t>
      </w:r>
      <w:r w:rsidR="00363952">
        <w:rPr>
          <w:rFonts w:ascii="Arial" w:hAnsi="Arial" w:cs="Arial"/>
          <w:color w:val="222222"/>
          <w:shd w:val="clear" w:color="auto" w:fill="FFFFFF"/>
        </w:rPr>
        <w:t xml:space="preserve"> </w:t>
      </w:r>
      <w:r w:rsidR="00944438">
        <w:rPr>
          <w:rFonts w:ascii="Arial" w:hAnsi="Arial" w:cs="Arial"/>
          <w:color w:val="222222"/>
          <w:shd w:val="clear" w:color="auto" w:fill="FFFFFF"/>
        </w:rPr>
        <w:t>–</w:t>
      </w:r>
      <w:r w:rsidR="00363952">
        <w:rPr>
          <w:rFonts w:ascii="Arial" w:hAnsi="Arial" w:cs="Arial"/>
          <w:color w:val="222222"/>
          <w:shd w:val="clear" w:color="auto" w:fill="FFFFFF"/>
        </w:rPr>
        <w:t xml:space="preserve"> </w:t>
      </w:r>
      <w:r w:rsidR="00944438">
        <w:rPr>
          <w:rFonts w:ascii="Arial" w:hAnsi="Arial" w:cs="Arial"/>
          <w:color w:val="222222"/>
          <w:shd w:val="clear" w:color="auto" w:fill="FFFFFF"/>
        </w:rPr>
        <w:t>work with systems to structure and lead the early, conceptual phases of the system development process, and to support the process throughout its development, deployment, operation, and evolution</w:t>
      </w:r>
    </w:p>
    <w:p w14:paraId="59AAB2BD" w14:textId="2EACBB36" w:rsidR="00E35AD1" w:rsidRDefault="00E35AD1" w:rsidP="00E35AD1">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Architecture Generation</w:t>
      </w:r>
      <w:r w:rsidR="00944438">
        <w:rPr>
          <w:rFonts w:ascii="Arial" w:hAnsi="Arial" w:cs="Arial"/>
          <w:color w:val="222222"/>
          <w:shd w:val="clear" w:color="auto" w:fill="FFFFFF"/>
        </w:rPr>
        <w:t xml:space="preserve"> </w:t>
      </w:r>
      <w:r w:rsidR="003279EA">
        <w:rPr>
          <w:rFonts w:ascii="Arial" w:hAnsi="Arial" w:cs="Arial"/>
          <w:color w:val="222222"/>
          <w:shd w:val="clear" w:color="auto" w:fill="FFFFFF"/>
        </w:rPr>
        <w:t>–</w:t>
      </w:r>
      <w:r w:rsidR="00944438">
        <w:rPr>
          <w:rFonts w:ascii="Arial" w:hAnsi="Arial" w:cs="Arial"/>
          <w:color w:val="222222"/>
          <w:shd w:val="clear" w:color="auto" w:fill="FFFFFF"/>
        </w:rPr>
        <w:t xml:space="preserve"> </w:t>
      </w:r>
      <w:r w:rsidR="003279EA">
        <w:rPr>
          <w:rFonts w:ascii="Arial" w:hAnsi="Arial" w:cs="Arial"/>
          <w:color w:val="222222"/>
          <w:shd w:val="clear" w:color="auto" w:fill="FFFFFF"/>
        </w:rPr>
        <w:t>produces actual developments in the systems process from abstract, conceptual ideas</w:t>
      </w:r>
    </w:p>
    <w:p w14:paraId="0497F0A7" w14:textId="26BE90C6" w:rsidR="00E35AD1" w:rsidRDefault="00E35AD1" w:rsidP="00E35AD1">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Architecture Representation</w:t>
      </w:r>
      <w:r w:rsidR="00944438">
        <w:rPr>
          <w:rFonts w:ascii="Arial" w:hAnsi="Arial" w:cs="Arial"/>
          <w:color w:val="222222"/>
          <w:shd w:val="clear" w:color="auto" w:fill="FFFFFF"/>
        </w:rPr>
        <w:t xml:space="preserve"> – defines in an accurate way an architecture’s spatial dimensions in the absence of tangible renderings</w:t>
      </w:r>
    </w:p>
    <w:p w14:paraId="369C4553" w14:textId="77777777" w:rsidR="009D0E8F" w:rsidRDefault="009D0E8F" w:rsidP="009D0E8F">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14:paraId="53F7F109" w14:textId="456231D3" w:rsidR="00E35AD1" w:rsidRDefault="00582D05" w:rsidP="00E35AD1">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 xml:space="preserve">Based on your answer to question </w:t>
      </w:r>
      <w:r w:rsidR="0096756B">
        <w:rPr>
          <w:rFonts w:ascii="Arial" w:hAnsi="Arial" w:cs="Arial"/>
          <w:color w:val="222222"/>
          <w:shd w:val="clear" w:color="auto" w:fill="FFFFFF"/>
        </w:rPr>
        <w:t xml:space="preserve">2.e </w:t>
      </w:r>
      <w:r>
        <w:rPr>
          <w:rFonts w:ascii="Arial" w:hAnsi="Arial" w:cs="Arial"/>
          <w:color w:val="222222"/>
          <w:shd w:val="clear" w:color="auto" w:fill="FFFFFF"/>
        </w:rPr>
        <w:t xml:space="preserve">in Project Task I review the key performance attributes that you have provided and come up with five important key performance attributes for </w:t>
      </w:r>
      <w:r w:rsidR="000A62C6">
        <w:rPr>
          <w:rFonts w:ascii="Arial" w:hAnsi="Arial" w:cs="Arial"/>
          <w:color w:val="222222"/>
          <w:shd w:val="clear" w:color="auto" w:fill="FFFFFF"/>
        </w:rPr>
        <w:t xml:space="preserve">the </w:t>
      </w:r>
      <w:r>
        <w:rPr>
          <w:rFonts w:ascii="Arial" w:hAnsi="Arial" w:cs="Arial"/>
          <w:color w:val="222222"/>
          <w:shd w:val="clear" w:color="auto" w:fill="FFFFFF"/>
        </w:rPr>
        <w:t xml:space="preserve">system that you have selected for Project task I and define each of them with </w:t>
      </w:r>
      <w:r w:rsidR="00D90343">
        <w:rPr>
          <w:rFonts w:ascii="Arial" w:hAnsi="Arial" w:cs="Arial"/>
          <w:color w:val="222222"/>
          <w:shd w:val="clear" w:color="auto" w:fill="FFFFFF"/>
        </w:rPr>
        <w:t>20-30</w:t>
      </w:r>
      <w:r>
        <w:rPr>
          <w:rFonts w:ascii="Arial" w:hAnsi="Arial" w:cs="Arial"/>
          <w:color w:val="222222"/>
          <w:shd w:val="clear" w:color="auto" w:fill="FFFFFF"/>
        </w:rPr>
        <w:t xml:space="preserve"> words.</w:t>
      </w:r>
    </w:p>
    <w:p w14:paraId="631E51C7" w14:textId="77777777" w:rsidR="003279EA" w:rsidRDefault="003279EA" w:rsidP="003279EA">
      <w:pPr>
        <w:pStyle w:val="ListParagraph"/>
        <w:kinsoku w:val="0"/>
        <w:overflowPunct w:val="0"/>
        <w:spacing w:after="0" w:line="240" w:lineRule="auto"/>
        <w:jc w:val="left"/>
        <w:textAlignment w:val="baseline"/>
        <w:rPr>
          <w:rFonts w:ascii="Arial" w:hAnsi="Arial" w:cs="Arial"/>
          <w:color w:val="222222"/>
          <w:shd w:val="clear" w:color="auto" w:fill="FFFFFF"/>
        </w:rPr>
      </w:pPr>
    </w:p>
    <w:p w14:paraId="3B3C9C0F" w14:textId="324A7FAE" w:rsidR="003279EA" w:rsidRDefault="00095CCD" w:rsidP="003279EA">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Material Availability</w:t>
      </w:r>
      <w:r w:rsidR="00682E88">
        <w:rPr>
          <w:rFonts w:ascii="Arial" w:hAnsi="Arial" w:cs="Arial"/>
          <w:color w:val="222222"/>
          <w:shd w:val="clear" w:color="auto" w:fill="FFFFFF"/>
        </w:rPr>
        <w:t xml:space="preserve"> – measures total inventory of a syst</w:t>
      </w:r>
      <w:r w:rsidR="007149AA">
        <w:rPr>
          <w:rFonts w:ascii="Arial" w:hAnsi="Arial" w:cs="Arial"/>
          <w:color w:val="222222"/>
          <w:shd w:val="clear" w:color="auto" w:fill="FFFFFF"/>
        </w:rPr>
        <w:t>em</w:t>
      </w:r>
      <w:r w:rsidR="00976829">
        <w:rPr>
          <w:rFonts w:ascii="Arial" w:hAnsi="Arial" w:cs="Arial"/>
          <w:color w:val="222222"/>
          <w:shd w:val="clear" w:color="auto" w:fill="FFFFFF"/>
        </w:rPr>
        <w:t xml:space="preserve"> ready to perform an assigned</w:t>
      </w:r>
      <w:r w:rsidR="00682E88">
        <w:rPr>
          <w:rFonts w:ascii="Arial" w:hAnsi="Arial" w:cs="Arial"/>
          <w:color w:val="222222"/>
          <w:shd w:val="clear" w:color="auto" w:fill="FFFFFF"/>
        </w:rPr>
        <w:t xml:space="preserve"> mission at any time and is based on the condition of the materials. Number of different ways companies measure. One example is </w:t>
      </w:r>
      <w:r w:rsidR="00046533">
        <w:rPr>
          <w:rFonts w:ascii="Arial" w:hAnsi="Arial" w:cs="Arial"/>
          <w:color w:val="222222"/>
          <w:shd w:val="clear" w:color="auto" w:fill="FFFFFF"/>
        </w:rPr>
        <w:t>the number of products with deviations compared to the total number of products produced</w:t>
      </w:r>
    </w:p>
    <w:p w14:paraId="342E0566" w14:textId="739EE19F" w:rsidR="00095CCD" w:rsidRDefault="00095CCD" w:rsidP="003279EA">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Operational Availability</w:t>
      </w:r>
      <w:r w:rsidR="00682E88">
        <w:rPr>
          <w:rFonts w:ascii="Arial" w:hAnsi="Arial" w:cs="Arial"/>
          <w:color w:val="222222"/>
          <w:shd w:val="clear" w:color="auto" w:fill="FFFFFF"/>
        </w:rPr>
        <w:t xml:space="preserve"> – measures time that a system or group of systems within a unit are capable of performing a mission assigned. Can be measured in uptime/total time</w:t>
      </w:r>
    </w:p>
    <w:p w14:paraId="53A6B785" w14:textId="39D50360" w:rsidR="00095CCD" w:rsidRDefault="00095CCD" w:rsidP="003279EA">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Reliability</w:t>
      </w:r>
      <w:r w:rsidR="00682E88">
        <w:rPr>
          <w:rFonts w:ascii="Arial" w:hAnsi="Arial" w:cs="Arial"/>
          <w:color w:val="222222"/>
          <w:shd w:val="clear" w:color="auto" w:fill="FFFFFF"/>
        </w:rPr>
        <w:t xml:space="preserve"> – how often the system can function at its operational capacity without needing maintenance. Can be measured in Mean Time Between Failures or Mean Time Between Maintenance</w:t>
      </w:r>
    </w:p>
    <w:p w14:paraId="439ED88A" w14:textId="4F6371EE" w:rsidR="00095CCD" w:rsidRDefault="00095CCD" w:rsidP="003279EA">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Total Ownership Cost</w:t>
      </w:r>
      <w:r w:rsidR="00682E88">
        <w:rPr>
          <w:rFonts w:ascii="Arial" w:hAnsi="Arial" w:cs="Arial"/>
          <w:color w:val="222222"/>
          <w:shd w:val="clear" w:color="auto" w:fill="FFFFFF"/>
        </w:rPr>
        <w:t xml:space="preserve"> – program’s life-cycle cost that includes related infrastructure or business processes costs not necessarily attributed to the program in the context of the defense acquisition system. Measured in USD</w:t>
      </w:r>
    </w:p>
    <w:p w14:paraId="6B54368A" w14:textId="1AEE33B3" w:rsidR="003279EA" w:rsidRDefault="00682E88" w:rsidP="003279EA">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bookmarkStart w:id="0" w:name="_GoBack"/>
      <w:bookmarkEnd w:id="0"/>
      <w:r>
        <w:rPr>
          <w:rFonts w:ascii="Arial" w:hAnsi="Arial" w:cs="Arial"/>
          <w:color w:val="222222"/>
          <w:shd w:val="clear" w:color="auto" w:fill="FFFFFF"/>
        </w:rPr>
        <w:t xml:space="preserve">Documentation – </w:t>
      </w:r>
      <w:r w:rsidR="00046533">
        <w:rPr>
          <w:rFonts w:ascii="Arial" w:hAnsi="Arial" w:cs="Arial"/>
          <w:color w:val="222222"/>
          <w:shd w:val="clear" w:color="auto" w:fill="FFFFFF"/>
        </w:rPr>
        <w:t>describes handling, functionality, and architecture of a technical product or a product under development or use. Can be measured in number of man hours.</w:t>
      </w:r>
    </w:p>
    <w:p w14:paraId="03833F0A" w14:textId="77777777" w:rsidR="003279EA" w:rsidRPr="003279EA" w:rsidRDefault="003279EA" w:rsidP="003279EA">
      <w:pPr>
        <w:kinsoku w:val="0"/>
        <w:overflowPunct w:val="0"/>
        <w:spacing w:after="0" w:line="240" w:lineRule="auto"/>
        <w:jc w:val="left"/>
        <w:textAlignment w:val="baseline"/>
        <w:rPr>
          <w:rFonts w:ascii="Arial" w:hAnsi="Arial" w:cs="Arial"/>
          <w:color w:val="222222"/>
          <w:shd w:val="clear" w:color="auto" w:fill="FFFFFF"/>
        </w:rPr>
      </w:pPr>
    </w:p>
    <w:p w14:paraId="69E6D337" w14:textId="20CC3935" w:rsidR="0091031C" w:rsidRDefault="00C55DEB" w:rsidP="00E35AD1">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 xml:space="preserve">Provide an upper and lower bound for each key performance attribute selected with </w:t>
      </w:r>
      <w:r w:rsidR="0061590C">
        <w:rPr>
          <w:rFonts w:ascii="Arial" w:hAnsi="Arial" w:cs="Arial"/>
          <w:color w:val="222222"/>
          <w:shd w:val="clear" w:color="auto" w:fill="FFFFFF"/>
        </w:rPr>
        <w:t>description of</w:t>
      </w:r>
      <w:r>
        <w:rPr>
          <w:rFonts w:ascii="Arial" w:hAnsi="Arial" w:cs="Arial"/>
          <w:color w:val="222222"/>
          <w:shd w:val="clear" w:color="auto" w:fill="FFFFFF"/>
        </w:rPr>
        <w:t xml:space="preserve"> </w:t>
      </w:r>
      <w:r w:rsidR="00D90343">
        <w:rPr>
          <w:rFonts w:ascii="Arial" w:hAnsi="Arial" w:cs="Arial"/>
          <w:color w:val="222222"/>
          <w:shd w:val="clear" w:color="auto" w:fill="FFFFFF"/>
        </w:rPr>
        <w:t>20-30</w:t>
      </w:r>
      <w:r w:rsidR="00024B41">
        <w:rPr>
          <w:rFonts w:ascii="Arial" w:hAnsi="Arial" w:cs="Arial"/>
          <w:color w:val="222222"/>
          <w:shd w:val="clear" w:color="auto" w:fill="FFFFFF"/>
        </w:rPr>
        <w:t xml:space="preserve"> words for </w:t>
      </w:r>
      <w:r>
        <w:rPr>
          <w:rFonts w:ascii="Arial" w:hAnsi="Arial" w:cs="Arial"/>
          <w:color w:val="222222"/>
          <w:shd w:val="clear" w:color="auto" w:fill="FFFFFF"/>
        </w:rPr>
        <w:t>each bound and possible way to measure it.</w:t>
      </w:r>
    </w:p>
    <w:p w14:paraId="55BB6AE3" w14:textId="7FBD9EE0" w:rsidR="00566CDF" w:rsidRDefault="00566CDF" w:rsidP="00566CDF">
      <w:pPr>
        <w:kinsoku w:val="0"/>
        <w:overflowPunct w:val="0"/>
        <w:spacing w:after="0" w:line="240" w:lineRule="auto"/>
        <w:jc w:val="left"/>
        <w:textAlignment w:val="baseline"/>
        <w:rPr>
          <w:rFonts w:ascii="Arial" w:hAnsi="Arial" w:cs="Arial"/>
          <w:color w:val="222222"/>
          <w:shd w:val="clear" w:color="auto" w:fill="FFFFFF"/>
        </w:rPr>
      </w:pPr>
    </w:p>
    <w:p w14:paraId="730504D5" w14:textId="5DFEBBB1" w:rsidR="00566CDF" w:rsidRDefault="00566CDF" w:rsidP="00566CDF">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Upper Bound of</w:t>
      </w:r>
      <w:r w:rsidR="00682E88">
        <w:rPr>
          <w:rFonts w:ascii="Arial" w:hAnsi="Arial" w:cs="Arial"/>
          <w:color w:val="222222"/>
          <w:shd w:val="clear" w:color="auto" w:fill="FFFFFF"/>
        </w:rPr>
        <w:t xml:space="preserve"> Material Availability</w:t>
      </w:r>
      <w:r>
        <w:rPr>
          <w:rFonts w:ascii="Arial" w:hAnsi="Arial" w:cs="Arial"/>
          <w:color w:val="222222"/>
          <w:shd w:val="clear" w:color="auto" w:fill="FFFFFF"/>
        </w:rPr>
        <w:t>:</w:t>
      </w:r>
      <w:r w:rsidR="004B29DE">
        <w:rPr>
          <w:rFonts w:ascii="Arial" w:hAnsi="Arial" w:cs="Arial"/>
          <w:color w:val="222222"/>
          <w:shd w:val="clear" w:color="auto" w:fill="FFFFFF"/>
        </w:rPr>
        <w:t xml:space="preserve"> </w:t>
      </w:r>
      <w:r w:rsidR="00976829">
        <w:rPr>
          <w:rFonts w:ascii="Arial" w:hAnsi="Arial" w:cs="Arial"/>
          <w:color w:val="222222"/>
          <w:shd w:val="clear" w:color="auto" w:fill="FFFFFF"/>
        </w:rPr>
        <w:t>The upper bound of material availability would be manufacturing no parts with defects. For a relatively simple prototype or CAD it wouldn’t be unreasonable to have 100%, or no deviations in any of the materials after manufacturing.</w:t>
      </w:r>
    </w:p>
    <w:p w14:paraId="17F9602E" w14:textId="35F1E92F" w:rsidR="00566CDF" w:rsidRPr="00566CDF" w:rsidRDefault="00566CDF" w:rsidP="00566CDF">
      <w:pPr>
        <w:kinsoku w:val="0"/>
        <w:overflowPunct w:val="0"/>
        <w:spacing w:after="0" w:line="240" w:lineRule="auto"/>
        <w:ind w:left="1440"/>
        <w:jc w:val="left"/>
        <w:textAlignment w:val="baseline"/>
        <w:rPr>
          <w:rFonts w:ascii="Arial" w:hAnsi="Arial" w:cs="Arial"/>
          <w:color w:val="222222"/>
          <w:shd w:val="clear" w:color="auto" w:fill="FFFFFF"/>
        </w:rPr>
      </w:pPr>
      <w:r>
        <w:rPr>
          <w:rFonts w:ascii="Arial" w:hAnsi="Arial" w:cs="Arial"/>
          <w:color w:val="222222"/>
          <w:shd w:val="clear" w:color="auto" w:fill="FFFFFF"/>
        </w:rPr>
        <w:t>Lower Bound of</w:t>
      </w:r>
      <w:r w:rsidR="00682E88">
        <w:rPr>
          <w:rFonts w:ascii="Arial" w:hAnsi="Arial" w:cs="Arial"/>
          <w:color w:val="222222"/>
          <w:shd w:val="clear" w:color="auto" w:fill="FFFFFF"/>
        </w:rPr>
        <w:t xml:space="preserve"> Material Availability</w:t>
      </w:r>
      <w:r>
        <w:rPr>
          <w:rFonts w:ascii="Arial" w:hAnsi="Arial" w:cs="Arial"/>
          <w:color w:val="222222"/>
          <w:shd w:val="clear" w:color="auto" w:fill="FFFFFF"/>
        </w:rPr>
        <w:t>:</w:t>
      </w:r>
      <w:r w:rsidR="00976829">
        <w:rPr>
          <w:rFonts w:ascii="Arial" w:hAnsi="Arial" w:cs="Arial"/>
          <w:color w:val="222222"/>
          <w:shd w:val="clear" w:color="auto" w:fill="FFFFFF"/>
        </w:rPr>
        <w:t xml:space="preserve"> The lower bound of material availability could be based on ordering all parts of a prototype from one vendor and never receiving them only to run out of time to order replacement parts. If the parts or raw materials never arrive, a prototype or the actual system can never ben manufactured.</w:t>
      </w:r>
    </w:p>
    <w:p w14:paraId="3A2FE854" w14:textId="2F28FDA0" w:rsidR="00566CDF" w:rsidRDefault="00566CDF" w:rsidP="00566CDF">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Upper Bound of</w:t>
      </w:r>
      <w:r w:rsidR="00682E88">
        <w:rPr>
          <w:rFonts w:ascii="Arial" w:hAnsi="Arial" w:cs="Arial"/>
          <w:color w:val="222222"/>
          <w:shd w:val="clear" w:color="auto" w:fill="FFFFFF"/>
        </w:rPr>
        <w:t xml:space="preserve"> Operational Availability</w:t>
      </w:r>
      <w:r>
        <w:rPr>
          <w:rFonts w:ascii="Arial" w:hAnsi="Arial" w:cs="Arial"/>
          <w:color w:val="222222"/>
          <w:shd w:val="clear" w:color="auto" w:fill="FFFFFF"/>
        </w:rPr>
        <w:t>:</w:t>
      </w:r>
      <w:r w:rsidR="00A93173">
        <w:rPr>
          <w:rFonts w:ascii="Arial" w:hAnsi="Arial" w:cs="Arial"/>
          <w:color w:val="222222"/>
          <w:shd w:val="clear" w:color="auto" w:fill="FFFFFF"/>
        </w:rPr>
        <w:t xml:space="preserve"> Assuming no system is to be actuated over this course, the operational availability’s upper limit could be </w:t>
      </w:r>
      <w:r w:rsidR="00976829">
        <w:rPr>
          <w:rFonts w:ascii="Arial" w:hAnsi="Arial" w:cs="Arial"/>
          <w:color w:val="222222"/>
          <w:shd w:val="clear" w:color="auto" w:fill="FFFFFF"/>
        </w:rPr>
        <w:t>the predictability based off of the CAD’s software or through mathematical analysis measured in uptime</w:t>
      </w:r>
      <w:proofErr w:type="gramStart"/>
      <w:r w:rsidR="00976829">
        <w:rPr>
          <w:rFonts w:ascii="Arial" w:hAnsi="Arial" w:cs="Arial"/>
          <w:color w:val="222222"/>
          <w:shd w:val="clear" w:color="auto" w:fill="FFFFFF"/>
        </w:rPr>
        <w:t>/(</w:t>
      </w:r>
      <w:proofErr w:type="spellStart"/>
      <w:proofErr w:type="gramEnd"/>
      <w:r w:rsidR="00976829">
        <w:rPr>
          <w:rFonts w:ascii="Arial" w:hAnsi="Arial" w:cs="Arial"/>
          <w:color w:val="222222"/>
          <w:shd w:val="clear" w:color="auto" w:fill="FFFFFF"/>
        </w:rPr>
        <w:t>downtime+uptime</w:t>
      </w:r>
      <w:proofErr w:type="spellEnd"/>
      <w:r w:rsidR="00976829">
        <w:rPr>
          <w:rFonts w:ascii="Arial" w:hAnsi="Arial" w:cs="Arial"/>
          <w:color w:val="222222"/>
          <w:shd w:val="clear" w:color="auto" w:fill="FFFFFF"/>
        </w:rPr>
        <w:t>).</w:t>
      </w:r>
    </w:p>
    <w:p w14:paraId="055C3F11" w14:textId="613A5DF9" w:rsidR="00566CDF" w:rsidRPr="00566CDF" w:rsidRDefault="00566CDF" w:rsidP="00566CDF">
      <w:pPr>
        <w:kinsoku w:val="0"/>
        <w:overflowPunct w:val="0"/>
        <w:spacing w:after="0" w:line="240" w:lineRule="auto"/>
        <w:ind w:left="1440"/>
        <w:jc w:val="left"/>
        <w:textAlignment w:val="baseline"/>
        <w:rPr>
          <w:rFonts w:ascii="Arial" w:hAnsi="Arial" w:cs="Arial"/>
          <w:color w:val="222222"/>
          <w:shd w:val="clear" w:color="auto" w:fill="FFFFFF"/>
        </w:rPr>
      </w:pPr>
      <w:r>
        <w:rPr>
          <w:rFonts w:ascii="Arial" w:hAnsi="Arial" w:cs="Arial"/>
          <w:color w:val="222222"/>
          <w:shd w:val="clear" w:color="auto" w:fill="FFFFFF"/>
        </w:rPr>
        <w:t>Lower Bound of</w:t>
      </w:r>
      <w:r w:rsidR="00682E88">
        <w:rPr>
          <w:rFonts w:ascii="Arial" w:hAnsi="Arial" w:cs="Arial"/>
          <w:color w:val="222222"/>
          <w:shd w:val="clear" w:color="auto" w:fill="FFFFFF"/>
        </w:rPr>
        <w:t xml:space="preserve"> Operational Availability</w:t>
      </w:r>
      <w:r>
        <w:rPr>
          <w:rFonts w:ascii="Arial" w:hAnsi="Arial" w:cs="Arial"/>
          <w:color w:val="222222"/>
          <w:shd w:val="clear" w:color="auto" w:fill="FFFFFF"/>
        </w:rPr>
        <w:t>:</w:t>
      </w:r>
      <w:r w:rsidR="00A93173">
        <w:rPr>
          <w:rFonts w:ascii="Arial" w:hAnsi="Arial" w:cs="Arial"/>
          <w:color w:val="222222"/>
          <w:shd w:val="clear" w:color="auto" w:fill="FFFFFF"/>
        </w:rPr>
        <w:t xml:space="preserve"> </w:t>
      </w:r>
      <w:r w:rsidR="00976829">
        <w:rPr>
          <w:rFonts w:ascii="Arial" w:hAnsi="Arial" w:cs="Arial"/>
          <w:color w:val="222222"/>
          <w:shd w:val="clear" w:color="auto" w:fill="FFFFFF"/>
        </w:rPr>
        <w:t>Again, assuming no system is to be actuated over this course, it could be delivering a prototype/CAD that is inoperable or never delivering a prototype or CAD at all.</w:t>
      </w:r>
    </w:p>
    <w:p w14:paraId="24FE2015" w14:textId="4B86882D" w:rsidR="00566CDF" w:rsidRDefault="00566CDF" w:rsidP="00566CDF">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lastRenderedPageBreak/>
        <w:t>Upper Bound of</w:t>
      </w:r>
      <w:r w:rsidR="00682E88">
        <w:rPr>
          <w:rFonts w:ascii="Arial" w:hAnsi="Arial" w:cs="Arial"/>
          <w:color w:val="222222"/>
          <w:shd w:val="clear" w:color="auto" w:fill="FFFFFF"/>
        </w:rPr>
        <w:t xml:space="preserve"> Reliability</w:t>
      </w:r>
      <w:r>
        <w:rPr>
          <w:rFonts w:ascii="Arial" w:hAnsi="Arial" w:cs="Arial"/>
          <w:color w:val="222222"/>
          <w:shd w:val="clear" w:color="auto" w:fill="FFFFFF"/>
        </w:rPr>
        <w:t>:</w:t>
      </w:r>
      <w:r w:rsidR="007149AA">
        <w:rPr>
          <w:rFonts w:ascii="Arial" w:hAnsi="Arial" w:cs="Arial"/>
          <w:color w:val="222222"/>
          <w:shd w:val="clear" w:color="auto" w:fill="FFFFFF"/>
        </w:rPr>
        <w:t xml:space="preserve"> </w:t>
      </w:r>
      <w:r w:rsidR="00A93173">
        <w:rPr>
          <w:rFonts w:ascii="Arial" w:hAnsi="Arial" w:cs="Arial"/>
          <w:color w:val="222222"/>
          <w:shd w:val="clear" w:color="auto" w:fill="FFFFFF"/>
        </w:rPr>
        <w:t>Assuming no system is to be actuated over this course</w:t>
      </w:r>
      <w:r w:rsidR="00A93173">
        <w:rPr>
          <w:rFonts w:ascii="Arial" w:hAnsi="Arial" w:cs="Arial"/>
          <w:color w:val="222222"/>
          <w:shd w:val="clear" w:color="auto" w:fill="FFFFFF"/>
        </w:rPr>
        <w:t>, the reliability</w:t>
      </w:r>
      <w:r w:rsidR="00A93173">
        <w:rPr>
          <w:rFonts w:ascii="Arial" w:hAnsi="Arial" w:cs="Arial"/>
          <w:color w:val="222222"/>
          <w:shd w:val="clear" w:color="auto" w:fill="FFFFFF"/>
        </w:rPr>
        <w:t xml:space="preserve"> availability could be interpreted as the potential functionality of a CAD, prototype, or the predicted availability of the system based on its design. It’s hard to come up with a single measure when the system will not be manufactured.</w:t>
      </w:r>
    </w:p>
    <w:p w14:paraId="3007E8DB" w14:textId="0248EFAF" w:rsidR="00566CDF" w:rsidRPr="00566CDF" w:rsidRDefault="00566CDF" w:rsidP="00566CDF">
      <w:pPr>
        <w:kinsoku w:val="0"/>
        <w:overflowPunct w:val="0"/>
        <w:spacing w:after="0" w:line="240" w:lineRule="auto"/>
        <w:ind w:left="1440"/>
        <w:jc w:val="left"/>
        <w:textAlignment w:val="baseline"/>
        <w:rPr>
          <w:rFonts w:ascii="Arial" w:hAnsi="Arial" w:cs="Arial"/>
          <w:color w:val="222222"/>
          <w:shd w:val="clear" w:color="auto" w:fill="FFFFFF"/>
        </w:rPr>
      </w:pPr>
      <w:r>
        <w:rPr>
          <w:rFonts w:ascii="Arial" w:hAnsi="Arial" w:cs="Arial"/>
          <w:color w:val="222222"/>
          <w:shd w:val="clear" w:color="auto" w:fill="FFFFFF"/>
        </w:rPr>
        <w:t>Lower Bound of</w:t>
      </w:r>
      <w:r w:rsidR="00682E88">
        <w:rPr>
          <w:rFonts w:ascii="Arial" w:hAnsi="Arial" w:cs="Arial"/>
          <w:color w:val="222222"/>
          <w:shd w:val="clear" w:color="auto" w:fill="FFFFFF"/>
        </w:rPr>
        <w:t xml:space="preserve"> Reliability</w:t>
      </w:r>
      <w:r>
        <w:rPr>
          <w:rFonts w:ascii="Arial" w:hAnsi="Arial" w:cs="Arial"/>
          <w:color w:val="222222"/>
          <w:shd w:val="clear" w:color="auto" w:fill="FFFFFF"/>
        </w:rPr>
        <w:t>:</w:t>
      </w:r>
      <w:r w:rsidR="00A93173">
        <w:rPr>
          <w:rFonts w:ascii="Arial" w:hAnsi="Arial" w:cs="Arial"/>
          <w:color w:val="222222"/>
          <w:shd w:val="clear" w:color="auto" w:fill="FFFFFF"/>
        </w:rPr>
        <w:t xml:space="preserve"> </w:t>
      </w:r>
      <w:r w:rsidR="00A93173">
        <w:rPr>
          <w:rFonts w:ascii="Arial" w:hAnsi="Arial" w:cs="Arial"/>
          <w:color w:val="222222"/>
          <w:shd w:val="clear" w:color="auto" w:fill="FFFFFF"/>
        </w:rPr>
        <w:t>Assuming no system is to be actuated again, the lower bound could possibly be creating a CAD, prototype, or doing an analysis of a design where the system would literally not function or be successfully integrated at all so it would have.</w:t>
      </w:r>
    </w:p>
    <w:p w14:paraId="197ACE11" w14:textId="0FEBAD24" w:rsidR="00566CDF" w:rsidRDefault="00566CDF" w:rsidP="00566CDF">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Upper Bound of</w:t>
      </w:r>
      <w:r w:rsidR="00682E88">
        <w:rPr>
          <w:rFonts w:ascii="Arial" w:hAnsi="Arial" w:cs="Arial"/>
          <w:color w:val="222222"/>
          <w:shd w:val="clear" w:color="auto" w:fill="FFFFFF"/>
        </w:rPr>
        <w:t xml:space="preserve"> Total Ownership Cost</w:t>
      </w:r>
      <w:r>
        <w:rPr>
          <w:rFonts w:ascii="Arial" w:hAnsi="Arial" w:cs="Arial"/>
          <w:color w:val="222222"/>
          <w:shd w:val="clear" w:color="auto" w:fill="FFFFFF"/>
        </w:rPr>
        <w:t>:</w:t>
      </w:r>
      <w:r w:rsidR="007149AA">
        <w:rPr>
          <w:rFonts w:ascii="Arial" w:hAnsi="Arial" w:cs="Arial"/>
          <w:color w:val="222222"/>
          <w:shd w:val="clear" w:color="auto" w:fill="FFFFFF"/>
        </w:rPr>
        <w:t xml:space="preserve"> The amount of money in my checking account. Assuming no outside funding from investors, other class members, or MST I am the only one who can pay for the system. This can be measured by logging into my bank account online and verifying the accounts at any given time to compare it to the necessary costs for my system.</w:t>
      </w:r>
    </w:p>
    <w:p w14:paraId="76742588" w14:textId="0807A2D2" w:rsidR="00566CDF" w:rsidRPr="00566CDF" w:rsidRDefault="00566CDF" w:rsidP="00566CDF">
      <w:pPr>
        <w:pStyle w:val="ListParagraph"/>
        <w:kinsoku w:val="0"/>
        <w:overflowPunct w:val="0"/>
        <w:spacing w:after="0" w:line="240" w:lineRule="auto"/>
        <w:ind w:left="1440"/>
        <w:jc w:val="left"/>
        <w:textAlignment w:val="baseline"/>
        <w:rPr>
          <w:rFonts w:ascii="Arial" w:hAnsi="Arial" w:cs="Arial"/>
          <w:color w:val="222222"/>
          <w:shd w:val="clear" w:color="auto" w:fill="FFFFFF"/>
        </w:rPr>
      </w:pPr>
      <w:r>
        <w:rPr>
          <w:rFonts w:ascii="Arial" w:hAnsi="Arial" w:cs="Arial"/>
          <w:color w:val="222222"/>
          <w:shd w:val="clear" w:color="auto" w:fill="FFFFFF"/>
        </w:rPr>
        <w:t>Lower Bound of</w:t>
      </w:r>
      <w:r w:rsidR="00682E88">
        <w:rPr>
          <w:rFonts w:ascii="Arial" w:hAnsi="Arial" w:cs="Arial"/>
          <w:color w:val="222222"/>
          <w:shd w:val="clear" w:color="auto" w:fill="FFFFFF"/>
        </w:rPr>
        <w:t xml:space="preserve"> Total Ownership Cost</w:t>
      </w:r>
      <w:r>
        <w:rPr>
          <w:rFonts w:ascii="Arial" w:hAnsi="Arial" w:cs="Arial"/>
          <w:color w:val="222222"/>
          <w:shd w:val="clear" w:color="auto" w:fill="FFFFFF"/>
        </w:rPr>
        <w:t>:</w:t>
      </w:r>
      <w:r w:rsidR="007149AA">
        <w:rPr>
          <w:rFonts w:ascii="Arial" w:hAnsi="Arial" w:cs="Arial"/>
          <w:color w:val="222222"/>
          <w:shd w:val="clear" w:color="auto" w:fill="FFFFFF"/>
        </w:rPr>
        <w:t xml:space="preserve"> Not being allowed to spend money on my system. Again, assuming no outside funding from investors, other class members, or MST that would leave me being the only one who could pay for the system. If a limitation was placed that I couldn’t pay for any of the system then the total ownership costs would be approximately $0.</w:t>
      </w:r>
    </w:p>
    <w:p w14:paraId="44219A4C" w14:textId="652DCD29" w:rsidR="00566CDF" w:rsidRDefault="00566CDF" w:rsidP="00566CDF">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Upper Bound of</w:t>
      </w:r>
      <w:r w:rsidR="00682E88">
        <w:rPr>
          <w:rFonts w:ascii="Arial" w:hAnsi="Arial" w:cs="Arial"/>
          <w:color w:val="222222"/>
          <w:shd w:val="clear" w:color="auto" w:fill="FFFFFF"/>
        </w:rPr>
        <w:t xml:space="preserve"> Documentation</w:t>
      </w:r>
      <w:r>
        <w:rPr>
          <w:rFonts w:ascii="Arial" w:hAnsi="Arial" w:cs="Arial"/>
          <w:color w:val="222222"/>
          <w:shd w:val="clear" w:color="auto" w:fill="FFFFFF"/>
        </w:rPr>
        <w:t>:</w:t>
      </w:r>
      <w:r w:rsidR="007149AA">
        <w:rPr>
          <w:rFonts w:ascii="Arial" w:hAnsi="Arial" w:cs="Arial"/>
          <w:color w:val="222222"/>
          <w:shd w:val="clear" w:color="auto" w:fill="FFFFFF"/>
        </w:rPr>
        <w:t xml:space="preserve"> The amount of free time I have to put towards documentation. There’s more documentation that I could use to track the systems engineering process than I have time available. I could measure this by tracking the time I’ve put towards documentation relative to the amount of total free time I have and relative to the amount of time I’ve spent on other aspects of the system. I could also measure in the number of pages produced and also the number of completed documents.</w:t>
      </w:r>
    </w:p>
    <w:p w14:paraId="58293930" w14:textId="327AD98E" w:rsidR="00566CDF" w:rsidRPr="00566CDF" w:rsidRDefault="00566CDF" w:rsidP="00566CDF">
      <w:pPr>
        <w:pStyle w:val="ListParagraph"/>
        <w:kinsoku w:val="0"/>
        <w:overflowPunct w:val="0"/>
        <w:spacing w:after="0" w:line="240" w:lineRule="auto"/>
        <w:ind w:left="1440"/>
        <w:jc w:val="left"/>
        <w:textAlignment w:val="baseline"/>
        <w:rPr>
          <w:rFonts w:ascii="Arial" w:hAnsi="Arial" w:cs="Arial"/>
          <w:color w:val="222222"/>
          <w:shd w:val="clear" w:color="auto" w:fill="FFFFFF"/>
        </w:rPr>
      </w:pPr>
      <w:r>
        <w:rPr>
          <w:rFonts w:ascii="Arial" w:hAnsi="Arial" w:cs="Arial"/>
          <w:color w:val="222222"/>
          <w:shd w:val="clear" w:color="auto" w:fill="FFFFFF"/>
        </w:rPr>
        <w:t>Lower Bound of</w:t>
      </w:r>
      <w:r w:rsidR="00682E88">
        <w:rPr>
          <w:rFonts w:ascii="Arial" w:hAnsi="Arial" w:cs="Arial"/>
          <w:color w:val="222222"/>
          <w:shd w:val="clear" w:color="auto" w:fill="FFFFFF"/>
        </w:rPr>
        <w:t xml:space="preserve"> Documentation</w:t>
      </w:r>
      <w:r>
        <w:rPr>
          <w:rFonts w:ascii="Arial" w:hAnsi="Arial" w:cs="Arial"/>
          <w:color w:val="222222"/>
          <w:shd w:val="clear" w:color="auto" w:fill="FFFFFF"/>
        </w:rPr>
        <w:t>:</w:t>
      </w:r>
      <w:r w:rsidR="007149AA">
        <w:rPr>
          <w:rFonts w:ascii="Arial" w:hAnsi="Arial" w:cs="Arial"/>
          <w:color w:val="222222"/>
          <w:shd w:val="clear" w:color="auto" w:fill="FFFFFF"/>
        </w:rPr>
        <w:t xml:space="preserve"> The bare minimum number of documents required for the class. I would like to do well in this course so I need to do at least the documentation required for the course as part of the systems architecting process. This will have the same measuring standards as the upper bound.</w:t>
      </w:r>
    </w:p>
    <w:p w14:paraId="6E0B2524" w14:textId="77777777" w:rsidR="00566CDF" w:rsidRPr="00566CDF" w:rsidRDefault="00566CDF" w:rsidP="00566CDF">
      <w:pPr>
        <w:kinsoku w:val="0"/>
        <w:overflowPunct w:val="0"/>
        <w:spacing w:after="0" w:line="240" w:lineRule="auto"/>
        <w:jc w:val="left"/>
        <w:textAlignment w:val="baseline"/>
        <w:rPr>
          <w:rFonts w:ascii="Arial" w:hAnsi="Arial" w:cs="Arial"/>
          <w:color w:val="222222"/>
          <w:shd w:val="clear" w:color="auto" w:fill="FFFFFF"/>
        </w:rPr>
      </w:pPr>
    </w:p>
    <w:p w14:paraId="5741C2DD" w14:textId="77777777" w:rsidR="0061590C" w:rsidRPr="00152634" w:rsidRDefault="0061590C" w:rsidP="0061590C">
      <w:pPr>
        <w:pStyle w:val="ListParagraph"/>
        <w:numPr>
          <w:ilvl w:val="0"/>
          <w:numId w:val="7"/>
        </w:numPr>
        <w:kinsoku w:val="0"/>
        <w:overflowPunct w:val="0"/>
        <w:spacing w:after="0" w:line="240" w:lineRule="auto"/>
        <w:jc w:val="left"/>
        <w:textAlignment w:val="baseline"/>
        <w:rPr>
          <w:rFonts w:ascii="Arial" w:hAnsi="Arial" w:cs="Arial"/>
        </w:rPr>
      </w:pPr>
      <w:r w:rsidRPr="0061590C">
        <w:rPr>
          <w:rFonts w:ascii="Arial" w:hAnsi="Arial" w:cs="Arial"/>
          <w:color w:val="222222"/>
          <w:shd w:val="clear" w:color="auto" w:fill="FFFFFF"/>
        </w:rPr>
        <w:t>Using the references below</w:t>
      </w:r>
      <w:r w:rsidR="004E0DC5">
        <w:rPr>
          <w:rFonts w:ascii="Arial" w:hAnsi="Arial" w:cs="Arial"/>
          <w:color w:val="222222"/>
          <w:shd w:val="clear" w:color="auto" w:fill="FFFFFF"/>
        </w:rPr>
        <w:t xml:space="preserve">  or your own reference search using google scholar or similar search engines </w:t>
      </w:r>
    </w:p>
    <w:p w14:paraId="10DD88FB" w14:textId="77777777" w:rsidR="00152634" w:rsidRPr="00152634" w:rsidRDefault="00152634" w:rsidP="0045492D">
      <w:pPr>
        <w:kinsoku w:val="0"/>
        <w:overflowPunct w:val="0"/>
        <w:spacing w:after="0" w:line="240" w:lineRule="auto"/>
        <w:jc w:val="left"/>
        <w:textAlignment w:val="baseline"/>
        <w:rPr>
          <w:rFonts w:ascii="Arial" w:hAnsi="Arial" w:cs="Arial"/>
        </w:rPr>
      </w:pPr>
    </w:p>
    <w:p w14:paraId="1DDCBFDB" w14:textId="77777777" w:rsidR="0045492D" w:rsidRDefault="0045492D" w:rsidP="0045492D">
      <w:pPr>
        <w:pStyle w:val="ListParagraph"/>
        <w:numPr>
          <w:ilvl w:val="0"/>
          <w:numId w:val="12"/>
        </w:numPr>
        <w:jc w:val="left"/>
        <w:rPr>
          <w:rFonts w:ascii="Times New Roman" w:hAnsi="Times New Roman"/>
          <w:color w:val="000000"/>
        </w:rPr>
      </w:pPr>
      <w:bookmarkStart w:id="1" w:name="_Hlk18260492"/>
      <w:r w:rsidRPr="0045492D">
        <w:rPr>
          <w:rFonts w:ascii="Times New Roman" w:hAnsi="Times New Roman"/>
          <w:color w:val="000000"/>
        </w:rPr>
        <w:t xml:space="preserve">Complex Adaptive Systems Volume 8, Procedia Computer Sciences Volume 140-2018  Cihan H Dagli Editor , Elsevier, </w:t>
      </w:r>
      <w:proofErr w:type="spellStart"/>
      <w:r w:rsidRPr="0045492D">
        <w:rPr>
          <w:rFonts w:ascii="Times New Roman" w:hAnsi="Times New Roman"/>
          <w:color w:val="000000"/>
        </w:rPr>
        <w:t>SciVerse</w:t>
      </w:r>
      <w:proofErr w:type="spellEnd"/>
      <w:r w:rsidRPr="0045492D">
        <w:rPr>
          <w:rFonts w:ascii="Times New Roman" w:hAnsi="Times New Roman"/>
          <w:color w:val="000000"/>
        </w:rPr>
        <w:t xml:space="preserve"> </w:t>
      </w:r>
      <w:proofErr w:type="spellStart"/>
      <w:r w:rsidRPr="0045492D">
        <w:rPr>
          <w:rFonts w:ascii="Times New Roman" w:hAnsi="Times New Roman"/>
          <w:color w:val="000000"/>
        </w:rPr>
        <w:t>ScienceDirect</w:t>
      </w:r>
      <w:proofErr w:type="spellEnd"/>
      <w:r w:rsidRPr="0045492D">
        <w:rPr>
          <w:rFonts w:ascii="Times New Roman" w:hAnsi="Times New Roman"/>
          <w:color w:val="000000"/>
        </w:rPr>
        <w:t xml:space="preserve"> ( www.sciencedirct.com)  ISSN 1877-0509, November 2018. </w:t>
      </w:r>
      <w:hyperlink r:id="rId5" w:history="1">
        <w:r w:rsidRPr="003D0ECC">
          <w:rPr>
            <w:rStyle w:val="Hyperlink"/>
            <w:rFonts w:ascii="Times New Roman" w:hAnsi="Times New Roman"/>
          </w:rPr>
          <w:t>https://www.sciencedirect.com/journal/procedia-computer-science/vol/140/suppl/C</w:t>
        </w:r>
      </w:hyperlink>
      <w:r w:rsidRPr="0045492D">
        <w:rPr>
          <w:rFonts w:ascii="Times New Roman" w:hAnsi="Times New Roman"/>
          <w:color w:val="000000"/>
        </w:rPr>
        <w:t>.</w:t>
      </w:r>
    </w:p>
    <w:bookmarkEnd w:id="1"/>
    <w:p w14:paraId="38B8F0A7" w14:textId="77777777" w:rsidR="00152634" w:rsidRPr="00A12D7F" w:rsidRDefault="00152634" w:rsidP="00152634">
      <w:pPr>
        <w:pStyle w:val="ListParagraph"/>
        <w:numPr>
          <w:ilvl w:val="0"/>
          <w:numId w:val="12"/>
        </w:numPr>
        <w:autoSpaceDE w:val="0"/>
        <w:autoSpaceDN w:val="0"/>
        <w:adjustRightInd w:val="0"/>
        <w:spacing w:after="0" w:line="260" w:lineRule="atLeast"/>
        <w:jc w:val="left"/>
        <w:rPr>
          <w:rStyle w:val="Hyperlink"/>
          <w:rFonts w:ascii="Times New Roman" w:hAnsi="Times New Roman"/>
          <w:color w:val="000000"/>
        </w:rPr>
      </w:pPr>
      <w:r w:rsidRPr="00CF41BD">
        <w:rPr>
          <w:rFonts w:ascii="Times New Roman" w:hAnsi="Times New Roman"/>
          <w:color w:val="000000"/>
        </w:rPr>
        <w:t xml:space="preserve">Complex Adaptive Systems Volume </w:t>
      </w:r>
      <w:r w:rsidR="00A12D7F">
        <w:rPr>
          <w:rFonts w:ascii="Times New Roman" w:hAnsi="Times New Roman"/>
          <w:color w:val="000000"/>
        </w:rPr>
        <w:t>7</w:t>
      </w:r>
      <w:r w:rsidRPr="00CF41BD">
        <w:rPr>
          <w:rFonts w:ascii="Times New Roman" w:hAnsi="Times New Roman"/>
          <w:color w:val="000000"/>
        </w:rPr>
        <w:t xml:space="preserve">, Procedia Computer Sciences Volume </w:t>
      </w:r>
      <w:r w:rsidR="00726CCD">
        <w:rPr>
          <w:rFonts w:ascii="Times New Roman" w:hAnsi="Times New Roman"/>
          <w:color w:val="000000"/>
        </w:rPr>
        <w:t>114</w:t>
      </w:r>
      <w:r w:rsidRPr="00CF41BD">
        <w:rPr>
          <w:rFonts w:ascii="Times New Roman" w:hAnsi="Times New Roman"/>
          <w:color w:val="000000"/>
        </w:rPr>
        <w:t>-201</w:t>
      </w:r>
      <w:r w:rsidR="00726CCD">
        <w:rPr>
          <w:rFonts w:ascii="Times New Roman" w:hAnsi="Times New Roman"/>
          <w:color w:val="000000"/>
        </w:rPr>
        <w:t>7</w:t>
      </w:r>
      <w:r w:rsidRPr="00CF41BD">
        <w:rPr>
          <w:rFonts w:ascii="Times New Roman" w:hAnsi="Times New Roman"/>
          <w:color w:val="000000"/>
        </w:rPr>
        <w:t xml:space="preserve">,  Cihan H Dagli Editor , Elsevier, </w:t>
      </w:r>
      <w:proofErr w:type="spellStart"/>
      <w:r w:rsidRPr="00CF41BD">
        <w:rPr>
          <w:rFonts w:ascii="Times New Roman" w:hAnsi="Times New Roman"/>
          <w:color w:val="000000"/>
        </w:rPr>
        <w:t>SciVerse</w:t>
      </w:r>
      <w:proofErr w:type="spellEnd"/>
      <w:r w:rsidRPr="00CF41BD">
        <w:rPr>
          <w:rFonts w:ascii="Times New Roman" w:hAnsi="Times New Roman"/>
          <w:color w:val="000000"/>
        </w:rPr>
        <w:t xml:space="preserve"> </w:t>
      </w:r>
      <w:proofErr w:type="spellStart"/>
      <w:r w:rsidRPr="00CF41BD">
        <w:rPr>
          <w:rFonts w:ascii="Times New Roman" w:hAnsi="Times New Roman"/>
          <w:color w:val="000000"/>
        </w:rPr>
        <w:t>ScienceDirect</w:t>
      </w:r>
      <w:proofErr w:type="spellEnd"/>
      <w:r w:rsidRPr="00CF41BD">
        <w:rPr>
          <w:rFonts w:ascii="Times New Roman" w:hAnsi="Times New Roman"/>
          <w:color w:val="000000"/>
        </w:rPr>
        <w:t xml:space="preserve"> ( www.sciencedirct.com )  ISSN 1877-0509, November 201</w:t>
      </w:r>
      <w:r w:rsidR="00A12D7F">
        <w:rPr>
          <w:rFonts w:ascii="Times New Roman" w:hAnsi="Times New Roman"/>
          <w:color w:val="000000"/>
        </w:rPr>
        <w:t>7</w:t>
      </w:r>
      <w:r w:rsidRPr="00CF41BD">
        <w:rPr>
          <w:rFonts w:ascii="Times New Roman" w:hAnsi="Times New Roman"/>
          <w:color w:val="000000"/>
        </w:rPr>
        <w:t xml:space="preserve">. </w:t>
      </w:r>
      <w:hyperlink r:id="rId6" w:history="1">
        <w:r w:rsidR="001565EA" w:rsidRPr="00A45067">
          <w:rPr>
            <w:rStyle w:val="Hyperlink"/>
            <w:rFonts w:ascii="Times New Roman" w:hAnsi="Times New Roman"/>
          </w:rPr>
          <w:t>http://www.sciencedirect.com/science/journal/18770509/114</w:t>
        </w:r>
      </w:hyperlink>
    </w:p>
    <w:p w14:paraId="29F50412" w14:textId="77777777" w:rsidR="00A12D7F" w:rsidRDefault="00A12D7F" w:rsidP="00A2474F">
      <w:pPr>
        <w:pStyle w:val="ListParagraph"/>
        <w:numPr>
          <w:ilvl w:val="0"/>
          <w:numId w:val="12"/>
        </w:numPr>
        <w:autoSpaceDE w:val="0"/>
        <w:autoSpaceDN w:val="0"/>
        <w:adjustRightInd w:val="0"/>
        <w:spacing w:after="0" w:line="260" w:lineRule="atLeast"/>
        <w:jc w:val="left"/>
        <w:rPr>
          <w:rFonts w:ascii="Times New Roman" w:hAnsi="Times New Roman"/>
          <w:color w:val="000000"/>
        </w:rPr>
      </w:pPr>
      <w:bookmarkStart w:id="2" w:name="_Hlk18260530"/>
      <w:r w:rsidRPr="00A12D7F">
        <w:rPr>
          <w:rFonts w:ascii="Times New Roman" w:hAnsi="Times New Roman"/>
          <w:color w:val="000000"/>
        </w:rPr>
        <w:t xml:space="preserve">Complex Adaptive Systems Volume 6, Procedia Computer Sciences Volume 95-2016,  Cihan H Dagli Editor , Elsevier, </w:t>
      </w:r>
      <w:proofErr w:type="spellStart"/>
      <w:r w:rsidRPr="00A12D7F">
        <w:rPr>
          <w:rFonts w:ascii="Times New Roman" w:hAnsi="Times New Roman"/>
          <w:color w:val="000000"/>
        </w:rPr>
        <w:t>SciVerse</w:t>
      </w:r>
      <w:proofErr w:type="spellEnd"/>
      <w:r w:rsidRPr="00A12D7F">
        <w:rPr>
          <w:rFonts w:ascii="Times New Roman" w:hAnsi="Times New Roman"/>
          <w:color w:val="000000"/>
        </w:rPr>
        <w:t xml:space="preserve"> </w:t>
      </w:r>
      <w:proofErr w:type="spellStart"/>
      <w:r w:rsidRPr="00A12D7F">
        <w:rPr>
          <w:rFonts w:ascii="Times New Roman" w:hAnsi="Times New Roman"/>
          <w:color w:val="000000"/>
        </w:rPr>
        <w:t>ScienceDirect</w:t>
      </w:r>
      <w:proofErr w:type="spellEnd"/>
      <w:r w:rsidRPr="00A12D7F">
        <w:rPr>
          <w:rFonts w:ascii="Times New Roman" w:hAnsi="Times New Roman"/>
          <w:color w:val="000000"/>
        </w:rPr>
        <w:t xml:space="preserve"> ( www.sciencedirct.com )  ISSN 1877-0509, November 2017. </w:t>
      </w:r>
      <w:hyperlink r:id="rId7" w:history="1">
        <w:r w:rsidR="00765C3F" w:rsidRPr="00734472">
          <w:rPr>
            <w:rStyle w:val="Hyperlink"/>
            <w:rFonts w:ascii="Times New Roman" w:hAnsi="Times New Roman"/>
          </w:rPr>
          <w:t>http://www.sciencedirect.com/science/journal/18770509/95</w:t>
        </w:r>
      </w:hyperlink>
    </w:p>
    <w:bookmarkEnd w:id="2"/>
    <w:p w14:paraId="37A9F25E" w14:textId="77777777" w:rsidR="00152634" w:rsidRPr="00152634" w:rsidRDefault="00152634" w:rsidP="00A2474F">
      <w:pPr>
        <w:numPr>
          <w:ilvl w:val="0"/>
          <w:numId w:val="12"/>
        </w:numPr>
        <w:autoSpaceDE w:val="0"/>
        <w:autoSpaceDN w:val="0"/>
        <w:adjustRightInd w:val="0"/>
        <w:spacing w:after="0" w:line="240" w:lineRule="auto"/>
        <w:jc w:val="left"/>
        <w:rPr>
          <w:color w:val="000000"/>
        </w:rPr>
      </w:pPr>
      <w:r w:rsidRPr="00152634">
        <w:rPr>
          <w:color w:val="000000"/>
        </w:rPr>
        <w:t>Complex Adaptive Systems Volume 5, Procedia Computer Sciences Volume 61-201</w:t>
      </w:r>
      <w:r w:rsidR="00B24FB9">
        <w:rPr>
          <w:color w:val="000000"/>
        </w:rPr>
        <w:t>5</w:t>
      </w:r>
      <w:r w:rsidRPr="00152634">
        <w:rPr>
          <w:color w:val="000000"/>
        </w:rPr>
        <w:t xml:space="preserve">,  Cihan H Dagli Editor , Elsevier, </w:t>
      </w:r>
      <w:proofErr w:type="spellStart"/>
      <w:r w:rsidRPr="00152634">
        <w:rPr>
          <w:color w:val="000000"/>
        </w:rPr>
        <w:t>SciVerse</w:t>
      </w:r>
      <w:proofErr w:type="spellEnd"/>
      <w:r w:rsidRPr="00152634">
        <w:rPr>
          <w:color w:val="000000"/>
        </w:rPr>
        <w:t xml:space="preserve"> </w:t>
      </w:r>
      <w:proofErr w:type="spellStart"/>
      <w:r w:rsidRPr="00152634">
        <w:rPr>
          <w:color w:val="000000"/>
        </w:rPr>
        <w:t>ScienceDirect</w:t>
      </w:r>
      <w:proofErr w:type="spellEnd"/>
      <w:r w:rsidRPr="00152634">
        <w:rPr>
          <w:color w:val="000000"/>
        </w:rPr>
        <w:t xml:space="preserve"> ( www.sciencedirct.com )  ISSN 1877-0509, November 2015. </w:t>
      </w:r>
      <w:hyperlink r:id="rId8" w:history="1">
        <w:r w:rsidRPr="009A1DB3">
          <w:rPr>
            <w:rStyle w:val="Hyperlink"/>
          </w:rPr>
          <w:t>http://www.sciencedirect.com/science/journal/18770509/61</w:t>
        </w:r>
      </w:hyperlink>
    </w:p>
    <w:p w14:paraId="0DC3D319" w14:textId="77777777" w:rsidR="00152634" w:rsidRPr="00152634" w:rsidRDefault="00152634" w:rsidP="00A2474F">
      <w:pPr>
        <w:numPr>
          <w:ilvl w:val="0"/>
          <w:numId w:val="12"/>
        </w:numPr>
        <w:autoSpaceDE w:val="0"/>
        <w:autoSpaceDN w:val="0"/>
        <w:adjustRightInd w:val="0"/>
        <w:spacing w:after="0" w:line="260" w:lineRule="atLeast"/>
        <w:contextualSpacing/>
        <w:jc w:val="left"/>
        <w:rPr>
          <w:color w:val="000000"/>
        </w:rPr>
      </w:pPr>
      <w:bookmarkStart w:id="3" w:name="_Hlk18260589"/>
      <w:r w:rsidRPr="00152634">
        <w:rPr>
          <w:rFonts w:eastAsia="Cambria"/>
          <w:color w:val="000000"/>
        </w:rPr>
        <w:t xml:space="preserve">Complex Adaptive Systems Volume 4, Procedia Computer Sciences Volume 36-2014,  Cihan H Dagli Editor , Elsevier, </w:t>
      </w:r>
      <w:proofErr w:type="spellStart"/>
      <w:r w:rsidRPr="00152634">
        <w:rPr>
          <w:rFonts w:eastAsia="Cambria"/>
          <w:color w:val="000000"/>
        </w:rPr>
        <w:t>SciVerse</w:t>
      </w:r>
      <w:proofErr w:type="spellEnd"/>
      <w:r w:rsidRPr="00152634">
        <w:rPr>
          <w:rFonts w:eastAsia="Cambria"/>
          <w:color w:val="000000"/>
        </w:rPr>
        <w:t xml:space="preserve"> </w:t>
      </w:r>
      <w:proofErr w:type="spellStart"/>
      <w:r w:rsidRPr="00152634">
        <w:rPr>
          <w:rFonts w:eastAsia="Cambria"/>
          <w:color w:val="000000"/>
        </w:rPr>
        <w:t>ScienceDirect</w:t>
      </w:r>
      <w:proofErr w:type="spellEnd"/>
      <w:r w:rsidRPr="00152634">
        <w:rPr>
          <w:rFonts w:eastAsia="Cambria"/>
          <w:color w:val="000000"/>
        </w:rPr>
        <w:t xml:space="preserve"> ( www.sciencedirct.com )  ISSN 1877-0509, November 2014. http://www.sciencedirect.com/science/journal/18770509/36</w:t>
      </w:r>
    </w:p>
    <w:bookmarkEnd w:id="3"/>
    <w:p w14:paraId="2C861C7B" w14:textId="77777777" w:rsidR="00152634" w:rsidRPr="00152634" w:rsidRDefault="00152634" w:rsidP="00A2474F">
      <w:pPr>
        <w:numPr>
          <w:ilvl w:val="0"/>
          <w:numId w:val="12"/>
        </w:numPr>
        <w:autoSpaceDE w:val="0"/>
        <w:autoSpaceDN w:val="0"/>
        <w:adjustRightInd w:val="0"/>
        <w:spacing w:after="0" w:line="260" w:lineRule="atLeast"/>
        <w:contextualSpacing/>
        <w:jc w:val="left"/>
        <w:rPr>
          <w:color w:val="000000"/>
        </w:rPr>
      </w:pPr>
      <w:r w:rsidRPr="00152634">
        <w:rPr>
          <w:rFonts w:eastAsia="Cambria"/>
          <w:color w:val="000000"/>
        </w:rPr>
        <w:t xml:space="preserve">Complex Adaptive Systems Volume 3, Procedia Computer Sciences Volume 20-2013,  Cihan H Dagli Editor , Elsevier, </w:t>
      </w:r>
      <w:proofErr w:type="spellStart"/>
      <w:r w:rsidRPr="00152634">
        <w:rPr>
          <w:rFonts w:eastAsia="Cambria"/>
          <w:color w:val="000000"/>
        </w:rPr>
        <w:t>SciVerse</w:t>
      </w:r>
      <w:proofErr w:type="spellEnd"/>
      <w:r w:rsidRPr="00152634">
        <w:rPr>
          <w:rFonts w:eastAsia="Cambria"/>
          <w:color w:val="000000"/>
        </w:rPr>
        <w:t xml:space="preserve"> </w:t>
      </w:r>
      <w:proofErr w:type="spellStart"/>
      <w:r w:rsidRPr="00152634">
        <w:rPr>
          <w:rFonts w:eastAsia="Cambria"/>
          <w:color w:val="000000"/>
        </w:rPr>
        <w:t>ScienceDirect</w:t>
      </w:r>
      <w:proofErr w:type="spellEnd"/>
      <w:r w:rsidRPr="00152634">
        <w:rPr>
          <w:rFonts w:eastAsia="Cambria"/>
          <w:color w:val="000000"/>
        </w:rPr>
        <w:t xml:space="preserve"> ( www.sciencedirct.com )  ISSN 1877-0509, November 2013. http://www.sciencedirect.com/science/journal/18770509/20</w:t>
      </w:r>
    </w:p>
    <w:p w14:paraId="2FFF6F94" w14:textId="77777777" w:rsidR="00152634" w:rsidRPr="00152634" w:rsidRDefault="00152634" w:rsidP="00A2474F">
      <w:pPr>
        <w:numPr>
          <w:ilvl w:val="0"/>
          <w:numId w:val="12"/>
        </w:numPr>
        <w:autoSpaceDE w:val="0"/>
        <w:autoSpaceDN w:val="0"/>
        <w:adjustRightInd w:val="0"/>
        <w:spacing w:after="0" w:line="260" w:lineRule="atLeast"/>
        <w:contextualSpacing/>
        <w:jc w:val="left"/>
        <w:rPr>
          <w:color w:val="000000"/>
        </w:rPr>
      </w:pPr>
      <w:bookmarkStart w:id="4" w:name="_Hlk18260639"/>
      <w:r w:rsidRPr="00152634">
        <w:rPr>
          <w:rFonts w:eastAsia="Cambria"/>
          <w:color w:val="000000"/>
        </w:rPr>
        <w:t xml:space="preserve">Complex Adaptive Systems Volume 2, Procedia Computer Sciences Volume 12-2012,  Cihan H Dagli Editor , Elsevier, </w:t>
      </w:r>
      <w:proofErr w:type="spellStart"/>
      <w:r w:rsidRPr="00152634">
        <w:rPr>
          <w:rFonts w:eastAsia="Cambria"/>
          <w:color w:val="000000"/>
        </w:rPr>
        <w:t>SciVerse</w:t>
      </w:r>
      <w:proofErr w:type="spellEnd"/>
      <w:r w:rsidRPr="00152634">
        <w:rPr>
          <w:rFonts w:eastAsia="Cambria"/>
          <w:color w:val="000000"/>
        </w:rPr>
        <w:t xml:space="preserve"> </w:t>
      </w:r>
      <w:proofErr w:type="spellStart"/>
      <w:r w:rsidRPr="00152634">
        <w:rPr>
          <w:rFonts w:eastAsia="Cambria"/>
          <w:color w:val="000000"/>
        </w:rPr>
        <w:t>ScienceDirect</w:t>
      </w:r>
      <w:proofErr w:type="spellEnd"/>
      <w:r w:rsidRPr="00152634">
        <w:rPr>
          <w:rFonts w:eastAsia="Cambria"/>
          <w:color w:val="000000"/>
        </w:rPr>
        <w:t xml:space="preserve"> ( www.sciencedirct.com)  ISSN 1877-0509, November 2012. http://www.sciencedirect.com/science/journal/18770509/12 </w:t>
      </w:r>
    </w:p>
    <w:bookmarkEnd w:id="4"/>
    <w:p w14:paraId="756852E2" w14:textId="77777777" w:rsidR="00152634" w:rsidRPr="00152634" w:rsidRDefault="00152634" w:rsidP="00A2474F">
      <w:pPr>
        <w:numPr>
          <w:ilvl w:val="0"/>
          <w:numId w:val="12"/>
        </w:numPr>
        <w:autoSpaceDE w:val="0"/>
        <w:autoSpaceDN w:val="0"/>
        <w:adjustRightInd w:val="0"/>
        <w:spacing w:after="0" w:line="260" w:lineRule="atLeast"/>
        <w:contextualSpacing/>
        <w:jc w:val="left"/>
        <w:rPr>
          <w:color w:val="000000"/>
        </w:rPr>
      </w:pPr>
      <w:r w:rsidRPr="00152634">
        <w:rPr>
          <w:rFonts w:eastAsia="Cambria"/>
          <w:color w:val="000000"/>
        </w:rPr>
        <w:lastRenderedPageBreak/>
        <w:t xml:space="preserve">Complex Adaptive Systems Volume 1, Procedia Computer Sciences Volume 6-2011,  Cihan H Dagli Editor , Elsevier, </w:t>
      </w:r>
      <w:proofErr w:type="spellStart"/>
      <w:r w:rsidRPr="00152634">
        <w:rPr>
          <w:rFonts w:eastAsia="Cambria"/>
          <w:color w:val="000000"/>
        </w:rPr>
        <w:t>SciVerse</w:t>
      </w:r>
      <w:proofErr w:type="spellEnd"/>
      <w:r w:rsidRPr="00152634">
        <w:rPr>
          <w:rFonts w:eastAsia="Cambria"/>
          <w:color w:val="000000"/>
        </w:rPr>
        <w:t xml:space="preserve"> </w:t>
      </w:r>
      <w:proofErr w:type="spellStart"/>
      <w:r w:rsidRPr="00152634">
        <w:rPr>
          <w:rFonts w:eastAsia="Cambria"/>
          <w:color w:val="000000"/>
        </w:rPr>
        <w:t>ScienceDirect</w:t>
      </w:r>
      <w:proofErr w:type="spellEnd"/>
      <w:r w:rsidRPr="00152634">
        <w:rPr>
          <w:rFonts w:eastAsia="Cambria"/>
          <w:color w:val="000000"/>
        </w:rPr>
        <w:t xml:space="preserve"> ( www.sciencedirct.com)  ISSN 1877-0509, November 2011.</w:t>
      </w:r>
      <w:hyperlink r:id="rId9" w:history="1">
        <w:r w:rsidRPr="00152634">
          <w:rPr>
            <w:rFonts w:eastAsia="Cambria"/>
            <w:color w:val="800000"/>
          </w:rPr>
          <w:t>http://www.sciencedirect.com/science/journal/18770509/6</w:t>
        </w:r>
      </w:hyperlink>
    </w:p>
    <w:p w14:paraId="3E40AB4D" w14:textId="77777777" w:rsidR="00152634" w:rsidRPr="00152634" w:rsidRDefault="00152634" w:rsidP="00A2474F">
      <w:pPr>
        <w:numPr>
          <w:ilvl w:val="0"/>
          <w:numId w:val="12"/>
        </w:numPr>
        <w:autoSpaceDE w:val="0"/>
        <w:autoSpaceDN w:val="0"/>
        <w:adjustRightInd w:val="0"/>
        <w:spacing w:after="0" w:line="260" w:lineRule="atLeast"/>
        <w:contextualSpacing/>
        <w:jc w:val="left"/>
        <w:rPr>
          <w:color w:val="000000"/>
        </w:rPr>
      </w:pPr>
      <w:bookmarkStart w:id="5" w:name="_Hlk18260804"/>
      <w:r w:rsidRPr="00152634">
        <w:rPr>
          <w:rFonts w:eastAsia="Cambria"/>
          <w:color w:val="000000"/>
        </w:rPr>
        <w:t xml:space="preserve">2015 Conference on Systems Engineering Research Procedia Computer Science Volume 44, Pages 1-718 (2015)  Edited by Jon Wade and Robert </w:t>
      </w:r>
      <w:proofErr w:type="spellStart"/>
      <w:r w:rsidRPr="00152634">
        <w:rPr>
          <w:rFonts w:eastAsia="Cambria"/>
          <w:color w:val="000000"/>
        </w:rPr>
        <w:t>Cloutier</w:t>
      </w:r>
      <w:proofErr w:type="spellEnd"/>
      <w:r w:rsidRPr="00152634">
        <w:rPr>
          <w:rFonts w:eastAsia="Cambria"/>
          <w:color w:val="000000"/>
        </w:rPr>
        <w:t xml:space="preserve"> </w:t>
      </w:r>
      <w:proofErr w:type="spellStart"/>
      <w:r w:rsidRPr="00152634">
        <w:rPr>
          <w:rFonts w:eastAsia="Cambria"/>
          <w:color w:val="000000"/>
        </w:rPr>
        <w:t>SciVerse</w:t>
      </w:r>
      <w:proofErr w:type="spellEnd"/>
      <w:r w:rsidRPr="00152634">
        <w:rPr>
          <w:rFonts w:eastAsia="Cambria"/>
          <w:color w:val="000000"/>
        </w:rPr>
        <w:t xml:space="preserve"> </w:t>
      </w:r>
      <w:proofErr w:type="spellStart"/>
      <w:r w:rsidRPr="00152634">
        <w:rPr>
          <w:rFonts w:eastAsia="Cambria"/>
          <w:color w:val="000000"/>
        </w:rPr>
        <w:t>ScienceDirect</w:t>
      </w:r>
      <w:proofErr w:type="spellEnd"/>
      <w:r w:rsidRPr="00152634">
        <w:rPr>
          <w:rFonts w:eastAsia="Cambria"/>
          <w:color w:val="000000"/>
        </w:rPr>
        <w:t xml:space="preserve"> ( www.sciencedirct.com )  ISSN 1877-0509 March 2015 http://www.sciencedirect.com/science/journal/18770509/44</w:t>
      </w:r>
    </w:p>
    <w:bookmarkEnd w:id="5"/>
    <w:p w14:paraId="51F884E9" w14:textId="77777777" w:rsidR="00152634" w:rsidRPr="00152634" w:rsidRDefault="00152634" w:rsidP="00A2474F">
      <w:pPr>
        <w:numPr>
          <w:ilvl w:val="0"/>
          <w:numId w:val="12"/>
        </w:numPr>
        <w:autoSpaceDE w:val="0"/>
        <w:autoSpaceDN w:val="0"/>
        <w:adjustRightInd w:val="0"/>
        <w:spacing w:after="0" w:line="260" w:lineRule="atLeast"/>
        <w:contextualSpacing/>
        <w:jc w:val="left"/>
        <w:rPr>
          <w:color w:val="000000"/>
        </w:rPr>
      </w:pPr>
      <w:r w:rsidRPr="00152634">
        <w:rPr>
          <w:rFonts w:eastAsia="Cambria"/>
          <w:color w:val="000000"/>
        </w:rPr>
        <w:t>2014 Conference on Systems Engineering Research, Procedia Computer Science, Volume 28, Azad M. Madni and Barry Boehm Editors  ( www.sciencedirct.com )  ISSN 1877-0509, March 2014 http://www.sciencedirect.com/science/journal/18770509/28.</w:t>
      </w:r>
    </w:p>
    <w:p w14:paraId="460FB39D" w14:textId="77777777" w:rsidR="00152634" w:rsidRPr="00152634" w:rsidRDefault="00152634" w:rsidP="00A2474F">
      <w:pPr>
        <w:numPr>
          <w:ilvl w:val="0"/>
          <w:numId w:val="12"/>
        </w:numPr>
        <w:autoSpaceDE w:val="0"/>
        <w:autoSpaceDN w:val="0"/>
        <w:adjustRightInd w:val="0"/>
        <w:spacing w:after="0" w:line="260" w:lineRule="atLeast"/>
        <w:contextualSpacing/>
        <w:jc w:val="left"/>
        <w:rPr>
          <w:color w:val="000000"/>
        </w:rPr>
      </w:pPr>
      <w:r w:rsidRPr="00152634">
        <w:rPr>
          <w:rFonts w:eastAsia="Cambria"/>
          <w:color w:val="000000"/>
        </w:rPr>
        <w:t xml:space="preserve">2013 Conference on Systems Engineering Research, </w:t>
      </w:r>
      <w:proofErr w:type="spellStart"/>
      <w:r w:rsidRPr="00152634">
        <w:rPr>
          <w:rFonts w:eastAsia="Cambria"/>
          <w:color w:val="000000"/>
        </w:rPr>
        <w:t>Procedia</w:t>
      </w:r>
      <w:proofErr w:type="spellEnd"/>
      <w:r w:rsidRPr="00152634">
        <w:rPr>
          <w:rFonts w:eastAsia="Cambria"/>
          <w:color w:val="000000"/>
        </w:rPr>
        <w:t xml:space="preserve"> Computer Sciences Volume 16 </w:t>
      </w:r>
      <w:proofErr w:type="spellStart"/>
      <w:r w:rsidRPr="00152634">
        <w:rPr>
          <w:rFonts w:eastAsia="Cambria"/>
          <w:color w:val="000000"/>
        </w:rPr>
        <w:t>Christiaan</w:t>
      </w:r>
      <w:proofErr w:type="spellEnd"/>
      <w:r w:rsidRPr="00152634">
        <w:rPr>
          <w:rFonts w:eastAsia="Cambria"/>
          <w:color w:val="000000"/>
        </w:rPr>
        <w:t xml:space="preserve"> J.J. </w:t>
      </w:r>
      <w:proofErr w:type="spellStart"/>
      <w:r w:rsidRPr="00152634">
        <w:rPr>
          <w:rFonts w:eastAsia="Cambria"/>
          <w:color w:val="000000"/>
        </w:rPr>
        <w:t>Paredis</w:t>
      </w:r>
      <w:proofErr w:type="spellEnd"/>
      <w:r w:rsidRPr="00152634">
        <w:rPr>
          <w:rFonts w:eastAsia="Cambria"/>
          <w:color w:val="000000"/>
        </w:rPr>
        <w:t xml:space="preserve">, Carlee Bishop and Douglas </w:t>
      </w:r>
      <w:proofErr w:type="spellStart"/>
      <w:r w:rsidRPr="00152634">
        <w:rPr>
          <w:rFonts w:eastAsia="Cambria"/>
          <w:color w:val="000000"/>
        </w:rPr>
        <w:t>Bodner</w:t>
      </w:r>
      <w:proofErr w:type="spellEnd"/>
      <w:r w:rsidRPr="00152634">
        <w:rPr>
          <w:rFonts w:eastAsia="Cambria"/>
          <w:color w:val="000000"/>
        </w:rPr>
        <w:t xml:space="preserve"> Editors, Elsevier </w:t>
      </w:r>
      <w:proofErr w:type="spellStart"/>
      <w:r w:rsidRPr="00152634">
        <w:rPr>
          <w:rFonts w:eastAsia="Cambria"/>
          <w:color w:val="000000"/>
        </w:rPr>
        <w:t>SciVerse</w:t>
      </w:r>
      <w:proofErr w:type="spellEnd"/>
      <w:r w:rsidRPr="00152634">
        <w:rPr>
          <w:rFonts w:eastAsia="Cambria"/>
          <w:color w:val="000000"/>
        </w:rPr>
        <w:t xml:space="preserve"> </w:t>
      </w:r>
      <w:proofErr w:type="spellStart"/>
      <w:r w:rsidRPr="00152634">
        <w:rPr>
          <w:rFonts w:eastAsia="Cambria"/>
          <w:color w:val="000000"/>
        </w:rPr>
        <w:t>ScienceDirect</w:t>
      </w:r>
      <w:proofErr w:type="spellEnd"/>
      <w:r w:rsidRPr="00152634">
        <w:rPr>
          <w:rFonts w:eastAsia="Cambria"/>
          <w:color w:val="000000"/>
        </w:rPr>
        <w:t xml:space="preserve"> ( www.sciencedirct.com)  ISSN 1877-0509, March  2013 </w:t>
      </w:r>
      <w:hyperlink r:id="rId10" w:history="1">
        <w:r w:rsidRPr="00152634">
          <w:rPr>
            <w:rStyle w:val="Hyperlink"/>
            <w:rFonts w:eastAsia="Cambria"/>
          </w:rPr>
          <w:t>http://www.sciencedirect.com/science/journal/18770509/16</w:t>
        </w:r>
      </w:hyperlink>
    </w:p>
    <w:p w14:paraId="636A6720" w14:textId="77777777" w:rsidR="000A62C6" w:rsidRPr="00152634" w:rsidRDefault="00152634" w:rsidP="00A2474F">
      <w:pPr>
        <w:numPr>
          <w:ilvl w:val="0"/>
          <w:numId w:val="12"/>
        </w:numPr>
        <w:kinsoku w:val="0"/>
        <w:overflowPunct w:val="0"/>
        <w:autoSpaceDE w:val="0"/>
        <w:autoSpaceDN w:val="0"/>
        <w:adjustRightInd w:val="0"/>
        <w:spacing w:after="0" w:line="240" w:lineRule="auto"/>
        <w:contextualSpacing/>
        <w:jc w:val="left"/>
        <w:textAlignment w:val="baseline"/>
        <w:rPr>
          <w:rFonts w:ascii="Arial" w:hAnsi="Arial" w:cs="Arial"/>
        </w:rPr>
      </w:pPr>
      <w:r w:rsidRPr="00152634">
        <w:rPr>
          <w:rFonts w:eastAsia="Cambria"/>
          <w:color w:val="000000"/>
        </w:rPr>
        <w:t xml:space="preserve">New Challenges in Systems Engineering and Architecting, Procedia Computer Sciences Volume 8-2011, </w:t>
      </w:r>
      <w:proofErr w:type="spellStart"/>
      <w:r w:rsidRPr="00152634">
        <w:rPr>
          <w:rFonts w:eastAsia="Cambria"/>
          <w:color w:val="000000"/>
        </w:rPr>
        <w:t>Cihan</w:t>
      </w:r>
      <w:proofErr w:type="spellEnd"/>
      <w:r w:rsidRPr="00152634">
        <w:rPr>
          <w:rFonts w:eastAsia="Cambria"/>
          <w:color w:val="000000"/>
        </w:rPr>
        <w:t xml:space="preserve"> H </w:t>
      </w:r>
      <w:proofErr w:type="spellStart"/>
      <w:r w:rsidRPr="00152634">
        <w:rPr>
          <w:rFonts w:eastAsia="Cambria"/>
          <w:color w:val="000000"/>
        </w:rPr>
        <w:t>Dagli</w:t>
      </w:r>
      <w:proofErr w:type="spellEnd"/>
      <w:r w:rsidRPr="00152634">
        <w:rPr>
          <w:rFonts w:eastAsia="Cambria"/>
          <w:color w:val="000000"/>
        </w:rPr>
        <w:t xml:space="preserve"> Editor, Elsevier, </w:t>
      </w:r>
      <w:proofErr w:type="spellStart"/>
      <w:r w:rsidRPr="00152634">
        <w:rPr>
          <w:rFonts w:eastAsia="Cambria"/>
          <w:color w:val="000000"/>
        </w:rPr>
        <w:t>SciVerse</w:t>
      </w:r>
      <w:proofErr w:type="spellEnd"/>
      <w:r w:rsidRPr="00152634">
        <w:rPr>
          <w:rFonts w:eastAsia="Cambria"/>
          <w:color w:val="000000"/>
        </w:rPr>
        <w:t xml:space="preserve"> </w:t>
      </w:r>
      <w:proofErr w:type="spellStart"/>
      <w:r w:rsidRPr="00152634">
        <w:rPr>
          <w:rFonts w:eastAsia="Cambria"/>
          <w:color w:val="000000"/>
        </w:rPr>
        <w:t>ScienceDirect</w:t>
      </w:r>
      <w:proofErr w:type="spellEnd"/>
      <w:r w:rsidRPr="00152634">
        <w:rPr>
          <w:rFonts w:eastAsia="Cambria"/>
          <w:color w:val="000000"/>
        </w:rPr>
        <w:t xml:space="preserve"> ( www.sciencedirct.com)  ISSN 1877-0509, March  2012 http://www.sciencedirect.com/science/journal/18770509/8</w:t>
      </w:r>
    </w:p>
    <w:p w14:paraId="04030F58" w14:textId="77777777" w:rsidR="00D90343" w:rsidRPr="00D90343" w:rsidRDefault="00D90343" w:rsidP="00D90343">
      <w:pPr>
        <w:kinsoku w:val="0"/>
        <w:overflowPunct w:val="0"/>
        <w:spacing w:after="0" w:line="240" w:lineRule="auto"/>
        <w:ind w:left="720"/>
        <w:jc w:val="left"/>
        <w:textAlignment w:val="baseline"/>
        <w:rPr>
          <w:rFonts w:ascii="Arial" w:hAnsi="Arial" w:cs="Arial"/>
        </w:rPr>
      </w:pPr>
    </w:p>
    <w:p w14:paraId="047058D9" w14:textId="77777777" w:rsidR="0061590C" w:rsidRDefault="00C33957" w:rsidP="00C83D45">
      <w:pPr>
        <w:kinsoku w:val="0"/>
        <w:overflowPunct w:val="0"/>
        <w:spacing w:after="0" w:line="240" w:lineRule="auto"/>
        <w:ind w:left="720"/>
        <w:jc w:val="left"/>
        <w:textAlignment w:val="baseline"/>
        <w:rPr>
          <w:rFonts w:ascii="Arial" w:hAnsi="Arial" w:cs="Arial"/>
        </w:rPr>
      </w:pPr>
      <w:proofErr w:type="gramStart"/>
      <w:r>
        <w:rPr>
          <w:rFonts w:ascii="Arial" w:hAnsi="Arial" w:cs="Arial"/>
        </w:rPr>
        <w:t>s</w:t>
      </w:r>
      <w:r w:rsidRPr="0061590C">
        <w:rPr>
          <w:rFonts w:ascii="Arial" w:hAnsi="Arial" w:cs="Arial"/>
        </w:rPr>
        <w:t>elect</w:t>
      </w:r>
      <w:proofErr w:type="gramEnd"/>
      <w:r w:rsidR="0061590C" w:rsidRPr="0061590C">
        <w:rPr>
          <w:rFonts w:ascii="Arial" w:hAnsi="Arial" w:cs="Arial"/>
        </w:rPr>
        <w:t xml:space="preserve"> at least five papers </w:t>
      </w:r>
      <w:r w:rsidR="005517BA">
        <w:rPr>
          <w:rFonts w:ascii="Arial" w:hAnsi="Arial" w:cs="Arial"/>
        </w:rPr>
        <w:t xml:space="preserve">that will help you understand </w:t>
      </w:r>
      <w:r w:rsidR="004E0DC5">
        <w:rPr>
          <w:rFonts w:ascii="Arial" w:hAnsi="Arial" w:cs="Arial"/>
        </w:rPr>
        <w:t xml:space="preserve">architecture assessment, </w:t>
      </w:r>
      <w:r w:rsidR="005517BA">
        <w:rPr>
          <w:rFonts w:ascii="Arial" w:hAnsi="Arial" w:cs="Arial"/>
        </w:rPr>
        <w:t>systems a</w:t>
      </w:r>
      <w:r w:rsidR="0061590C" w:rsidRPr="0061590C">
        <w:rPr>
          <w:rFonts w:ascii="Arial" w:hAnsi="Arial" w:cs="Arial"/>
        </w:rPr>
        <w:t>rchitecture</w:t>
      </w:r>
      <w:r w:rsidR="005517BA">
        <w:rPr>
          <w:rFonts w:ascii="Arial" w:hAnsi="Arial" w:cs="Arial"/>
        </w:rPr>
        <w:t>, system architecting process, complex systems, systems of systems, meta architectures, architecture generation, and provide 100 word summary of each paper selected.</w:t>
      </w:r>
    </w:p>
    <w:p w14:paraId="650D20F2" w14:textId="77777777" w:rsidR="002D5C5A" w:rsidRDefault="002D5C5A" w:rsidP="00C83D45">
      <w:pPr>
        <w:kinsoku w:val="0"/>
        <w:overflowPunct w:val="0"/>
        <w:spacing w:after="0" w:line="240" w:lineRule="auto"/>
        <w:ind w:left="720"/>
        <w:jc w:val="left"/>
        <w:textAlignment w:val="baseline"/>
        <w:rPr>
          <w:rFonts w:ascii="Arial" w:hAnsi="Arial" w:cs="Arial"/>
        </w:rPr>
      </w:pPr>
    </w:p>
    <w:p w14:paraId="43B5D2E2" w14:textId="77777777" w:rsidR="0061590C" w:rsidRPr="00152634" w:rsidRDefault="002D5C5A" w:rsidP="002D5C5A">
      <w:pPr>
        <w:kinsoku w:val="0"/>
        <w:overflowPunct w:val="0"/>
        <w:spacing w:after="0" w:line="240" w:lineRule="auto"/>
        <w:ind w:left="720"/>
        <w:jc w:val="left"/>
        <w:textAlignment w:val="baseline"/>
        <w:rPr>
          <w:rFonts w:ascii="Arial" w:hAnsi="Arial" w:cs="Arial"/>
          <w:b/>
          <w:i/>
        </w:rPr>
      </w:pPr>
      <w:r w:rsidRPr="00152634">
        <w:rPr>
          <w:rFonts w:ascii="Arial" w:hAnsi="Arial" w:cs="Arial"/>
          <w:b/>
          <w:i/>
        </w:rPr>
        <w:t xml:space="preserve">Please also upload the papers that you have selected and your project task II as a zip file to </w:t>
      </w:r>
      <w:r w:rsidR="00152634">
        <w:rPr>
          <w:rFonts w:ascii="Arial" w:hAnsi="Arial" w:cs="Arial"/>
          <w:b/>
          <w:i/>
        </w:rPr>
        <w:t>C</w:t>
      </w:r>
      <w:r w:rsidR="00152634" w:rsidRPr="00152634">
        <w:rPr>
          <w:rFonts w:ascii="Arial" w:hAnsi="Arial" w:cs="Arial"/>
          <w:b/>
          <w:i/>
        </w:rPr>
        <w:t>anvas</w:t>
      </w:r>
    </w:p>
    <w:p w14:paraId="31680251" w14:textId="77777777" w:rsidR="002D5C5A" w:rsidRPr="0061590C" w:rsidRDefault="002D5C5A" w:rsidP="002D5C5A">
      <w:pPr>
        <w:kinsoku w:val="0"/>
        <w:overflowPunct w:val="0"/>
        <w:spacing w:after="0" w:line="240" w:lineRule="auto"/>
        <w:ind w:left="720"/>
        <w:jc w:val="left"/>
        <w:textAlignment w:val="baseline"/>
        <w:rPr>
          <w:rFonts w:ascii="Arial" w:hAnsi="Arial" w:cs="Arial"/>
          <w:color w:val="222222"/>
          <w:shd w:val="clear" w:color="auto" w:fill="FFFFFF"/>
        </w:rPr>
      </w:pPr>
    </w:p>
    <w:sectPr w:rsidR="002D5C5A" w:rsidRPr="0061590C"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227F"/>
    <w:multiLevelType w:val="hybridMultilevel"/>
    <w:tmpl w:val="0FD83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0378FA"/>
    <w:multiLevelType w:val="hybridMultilevel"/>
    <w:tmpl w:val="BB36B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BC1664"/>
    <w:multiLevelType w:val="hybridMultilevel"/>
    <w:tmpl w:val="0A86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86142EF"/>
    <w:multiLevelType w:val="hybridMultilevel"/>
    <w:tmpl w:val="001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86A3E"/>
    <w:multiLevelType w:val="hybridMultilevel"/>
    <w:tmpl w:val="53348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4"/>
  </w:num>
  <w:num w:numId="6">
    <w:abstractNumId w:val="10"/>
  </w:num>
  <w:num w:numId="7">
    <w:abstractNumId w:val="6"/>
  </w:num>
  <w:num w:numId="8">
    <w:abstractNumId w:val="3"/>
  </w:num>
  <w:num w:numId="9">
    <w:abstractNumId w:val="1"/>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13DD4"/>
    <w:rsid w:val="00024B41"/>
    <w:rsid w:val="000364E2"/>
    <w:rsid w:val="00046533"/>
    <w:rsid w:val="00095CCD"/>
    <w:rsid w:val="000A62C6"/>
    <w:rsid w:val="000C0DC3"/>
    <w:rsid w:val="000E20F3"/>
    <w:rsid w:val="00111A9E"/>
    <w:rsid w:val="00152634"/>
    <w:rsid w:val="001565EA"/>
    <w:rsid w:val="002526FE"/>
    <w:rsid w:val="002D4465"/>
    <w:rsid w:val="002D5C5A"/>
    <w:rsid w:val="003279EA"/>
    <w:rsid w:val="00363952"/>
    <w:rsid w:val="003A1292"/>
    <w:rsid w:val="003D1E3F"/>
    <w:rsid w:val="0045492D"/>
    <w:rsid w:val="00463942"/>
    <w:rsid w:val="0047798C"/>
    <w:rsid w:val="0049680C"/>
    <w:rsid w:val="004B29DE"/>
    <w:rsid w:val="004E0DC5"/>
    <w:rsid w:val="00522214"/>
    <w:rsid w:val="005235E0"/>
    <w:rsid w:val="00544CF1"/>
    <w:rsid w:val="005517BA"/>
    <w:rsid w:val="00566CDF"/>
    <w:rsid w:val="00582D05"/>
    <w:rsid w:val="00604632"/>
    <w:rsid w:val="0061590C"/>
    <w:rsid w:val="00623B47"/>
    <w:rsid w:val="00675CD9"/>
    <w:rsid w:val="00682E88"/>
    <w:rsid w:val="006977E8"/>
    <w:rsid w:val="007149AA"/>
    <w:rsid w:val="00726CCD"/>
    <w:rsid w:val="00765C3F"/>
    <w:rsid w:val="007B3507"/>
    <w:rsid w:val="007F5FD4"/>
    <w:rsid w:val="00841D4A"/>
    <w:rsid w:val="00856036"/>
    <w:rsid w:val="0088447F"/>
    <w:rsid w:val="008B39D6"/>
    <w:rsid w:val="008F50B2"/>
    <w:rsid w:val="0091031C"/>
    <w:rsid w:val="00944438"/>
    <w:rsid w:val="00945965"/>
    <w:rsid w:val="0096756B"/>
    <w:rsid w:val="00976829"/>
    <w:rsid w:val="009D0E8F"/>
    <w:rsid w:val="00A12D7F"/>
    <w:rsid w:val="00A2474F"/>
    <w:rsid w:val="00A93173"/>
    <w:rsid w:val="00B24FB9"/>
    <w:rsid w:val="00B37727"/>
    <w:rsid w:val="00B70041"/>
    <w:rsid w:val="00BE6B4E"/>
    <w:rsid w:val="00C33957"/>
    <w:rsid w:val="00C55DEB"/>
    <w:rsid w:val="00C83D45"/>
    <w:rsid w:val="00C867EE"/>
    <w:rsid w:val="00C97F0E"/>
    <w:rsid w:val="00D03097"/>
    <w:rsid w:val="00D90343"/>
    <w:rsid w:val="00DB755E"/>
    <w:rsid w:val="00E35AD1"/>
    <w:rsid w:val="00E86943"/>
    <w:rsid w:val="00FB2156"/>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118D"/>
  <w15:docId w15:val="{EA7D0DD2-79CE-4065-AA51-B4804F63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311177612">
          <w:marLeft w:val="1166"/>
          <w:marRight w:val="0"/>
          <w:marTop w:val="134"/>
          <w:marBottom w:val="0"/>
          <w:divBdr>
            <w:top w:val="none" w:sz="0" w:space="0" w:color="auto"/>
            <w:left w:val="none" w:sz="0" w:space="0" w:color="auto"/>
            <w:bottom w:val="none" w:sz="0" w:space="0" w:color="auto"/>
            <w:right w:val="none" w:sz="0" w:space="0" w:color="auto"/>
          </w:divBdr>
        </w:div>
        <w:div w:id="77320649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journal/18770509/61" TargetMode="External"/><Relationship Id="rId3" Type="http://schemas.openxmlformats.org/officeDocument/2006/relationships/settings" Target="settings.xml"/><Relationship Id="rId7" Type="http://schemas.openxmlformats.org/officeDocument/2006/relationships/hyperlink" Target="http://www.sciencedirect.com/science/journal/18770509/9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journal/18770509/114" TargetMode="External"/><Relationship Id="rId11" Type="http://schemas.openxmlformats.org/officeDocument/2006/relationships/fontTable" Target="fontTable.xml"/><Relationship Id="rId5" Type="http://schemas.openxmlformats.org/officeDocument/2006/relationships/hyperlink" Target="https://www.sciencedirect.com/journal/procedia-computer-science/vol/140/suppl/C" TargetMode="External"/><Relationship Id="rId10" Type="http://schemas.openxmlformats.org/officeDocument/2006/relationships/hyperlink" Target="http://www.sciencedirect.com/science/journal/18770509/16" TargetMode="External"/><Relationship Id="rId4" Type="http://schemas.openxmlformats.org/officeDocument/2006/relationships/webSettings" Target="webSettings.xml"/><Relationship Id="rId9" Type="http://schemas.openxmlformats.org/officeDocument/2006/relationships/hyperlink" Target="http://www.sciencedirect.com/science/journal/187705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3</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andrew.s.bodenhamer</dc:creator>
  <cp:keywords/>
  <dc:description/>
  <cp:lastModifiedBy>Patton, Ryan</cp:lastModifiedBy>
  <cp:revision>6</cp:revision>
  <dcterms:created xsi:type="dcterms:W3CDTF">2019-08-17T15:36:00Z</dcterms:created>
  <dcterms:modified xsi:type="dcterms:W3CDTF">2019-09-05T19:10:00Z</dcterms:modified>
</cp:coreProperties>
</file>