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"/>
        </w:rPr>
      </w:pPr>
    </w:p>
    <w:p>
      <w:pPr>
        <w:pStyle w:val="BodyText"/>
        <w:spacing w:before="14"/>
        <w:ind w:left="0"/>
        <w:rPr>
          <w:rFonts w:ascii="Times"/>
          <w:sz w:val="13"/>
        </w:rPr>
      </w:pPr>
    </w:p>
    <w:p>
      <w:pPr>
        <w:spacing w:line="271" w:lineRule="auto" w:before="106"/>
        <w:ind w:left="1469" w:right="2746" w:firstLine="0"/>
        <w:jc w:val="center"/>
        <w:rPr>
          <w:b/>
          <w:sz w:val="28"/>
        </w:rPr>
      </w:pPr>
      <w:r>
        <w:rPr>
          <w:b/>
          <w:sz w:val="28"/>
        </w:rPr>
        <w:t>Using RAMPAGE to identify and annotate promoters in insect genomes</w:t>
      </w:r>
    </w:p>
    <w:p>
      <w:pPr>
        <w:pStyle w:val="BodyText"/>
        <w:spacing w:line="440" w:lineRule="atLeast" w:before="194"/>
        <w:ind w:left="2571" w:right="2848" w:hanging="62"/>
      </w:pPr>
      <w:r>
        <w:rPr/>
        <w:t>R. Taylor Raborn</w:t>
      </w:r>
      <w:r>
        <w:rPr>
          <w:rFonts w:ascii="Arial Narrow"/>
          <w:i/>
          <w:position w:val="7"/>
          <w:sz w:val="14"/>
        </w:rPr>
        <w:t>*</w:t>
      </w:r>
      <w:r>
        <w:rPr>
          <w:rFonts w:ascii="Arial Narrow"/>
          <w:position w:val="7"/>
          <w:sz w:val="14"/>
        </w:rPr>
        <w:t>1 </w:t>
      </w:r>
      <w:r>
        <w:rPr/>
        <w:t>and Volker P. Brendel</w:t>
      </w:r>
      <w:r>
        <w:rPr>
          <w:rFonts w:ascii="Arial Narrow"/>
          <w:position w:val="7"/>
          <w:sz w:val="14"/>
        </w:rPr>
        <w:t>1,2 1</w:t>
      </w:r>
      <w:r>
        <w:rPr/>
        <w:t>Department of Biology, Indiana University</w:t>
      </w:r>
    </w:p>
    <w:p>
      <w:pPr>
        <w:pStyle w:val="BodyText"/>
        <w:spacing w:line="237" w:lineRule="exact" w:before="0"/>
        <w:ind w:left="1923"/>
      </w:pPr>
      <w:r>
        <w:rPr>
          <w:rFonts w:ascii="Arial Narrow"/>
          <w:position w:val="7"/>
          <w:sz w:val="14"/>
        </w:rPr>
        <w:t>2</w:t>
      </w:r>
      <w:r>
        <w:rPr/>
        <w:t>School of Informatics and Computing, Indiana University</w:t>
      </w:r>
    </w:p>
    <w:p>
      <w:pPr>
        <w:spacing w:line="256" w:lineRule="auto" w:before="208"/>
        <w:ind w:left="3554" w:right="4831" w:firstLine="0"/>
        <w:jc w:val="center"/>
        <w:rPr>
          <w:sz w:val="18"/>
        </w:rPr>
      </w:pPr>
      <w:r>
        <w:rPr>
          <w:sz w:val="18"/>
        </w:rPr>
        <w:t>Department of Biology Indiana University</w:t>
      </w:r>
    </w:p>
    <w:p>
      <w:pPr>
        <w:spacing w:line="256" w:lineRule="auto" w:before="1"/>
        <w:ind w:left="1469" w:right="2746" w:firstLine="0"/>
        <w:jc w:val="center"/>
        <w:rPr>
          <w:sz w:val="18"/>
        </w:rPr>
      </w:pPr>
      <w:r>
        <w:rPr>
          <w:sz w:val="18"/>
        </w:rPr>
        <w:t>212 S. Hawthorne Drive 205 Simon Hall, Bloomington, IN 47401, USA</w:t>
      </w:r>
      <w:hyperlink r:id="rId5">
        <w:r>
          <w:rPr>
            <w:sz w:val="18"/>
          </w:rPr>
          <w:t> http://www.brendelgroup.org</w:t>
        </w:r>
      </w:hyperlink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0"/>
        <w:ind w:left="0"/>
        <w:rPr>
          <w:sz w:val="31"/>
        </w:rPr>
      </w:pPr>
    </w:p>
    <w:p>
      <w:pPr>
        <w:spacing w:line="256" w:lineRule="auto" w:before="0"/>
        <w:ind w:left="1582" w:right="2857" w:firstLine="0"/>
        <w:jc w:val="both"/>
        <w:rPr>
          <w:sz w:val="18"/>
        </w:rPr>
      </w:pPr>
      <w:r>
        <w:rPr>
          <w:b/>
          <w:sz w:val="18"/>
        </w:rPr>
        <w:t>Abstract. </w:t>
      </w:r>
      <w:r>
        <w:rPr>
          <w:sz w:val="18"/>
        </w:rPr>
        <w:t>Application of Transcription Start Site (TSS) profiling tech- nologies, coupled with large-scale next-generation sequencing (NGS) has yielded valuable insights into the location, structure and activity of pro- moters across diverse metazoan model systems. In insects, TSS profiling has been used to characterize the promoter architecture of </w:t>
      </w:r>
      <w:r>
        <w:rPr>
          <w:i/>
          <w:sz w:val="18"/>
        </w:rPr>
        <w:t>Drosophila melanogaster </w:t>
      </w:r>
      <w:r>
        <w:rPr>
          <w:sz w:val="18"/>
        </w:rPr>
        <w:t>[1] and subsequently was employed to reveal widespread transposon-driven alternative promoter usage in the fruit fly [2].</w:t>
      </w:r>
    </w:p>
    <w:p>
      <w:pPr>
        <w:spacing w:line="256" w:lineRule="auto" w:before="3"/>
        <w:ind w:left="1582" w:right="2858" w:firstLine="0"/>
        <w:jc w:val="both"/>
        <w:rPr>
          <w:sz w:val="18"/>
        </w:rPr>
      </w:pP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this</w:t>
      </w:r>
      <w:r>
        <w:rPr>
          <w:spacing w:val="-7"/>
          <w:sz w:val="18"/>
        </w:rPr>
        <w:t> </w:t>
      </w:r>
      <w:r>
        <w:rPr>
          <w:sz w:val="18"/>
        </w:rPr>
        <w:t>chapter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we</w:t>
      </w:r>
      <w:r>
        <w:rPr>
          <w:spacing w:val="-7"/>
          <w:sz w:val="18"/>
        </w:rPr>
        <w:t> </w:t>
      </w:r>
      <w:r>
        <w:rPr>
          <w:sz w:val="18"/>
        </w:rPr>
        <w:t>discuss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computational</w:t>
      </w:r>
      <w:r>
        <w:rPr>
          <w:spacing w:val="-7"/>
          <w:sz w:val="18"/>
        </w:rPr>
        <w:t> </w:t>
      </w:r>
      <w:r>
        <w:rPr>
          <w:sz w:val="18"/>
        </w:rPr>
        <w:t>analysis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experimental data derived from of one TSS profiling method, </w:t>
      </w:r>
      <w:r>
        <w:rPr>
          <w:spacing w:val="-3"/>
          <w:sz w:val="18"/>
        </w:rPr>
        <w:t>RAMPAGE </w:t>
      </w:r>
      <w:r>
        <w:rPr>
          <w:sz w:val="18"/>
        </w:rPr>
        <w:t>(RNA Anno- tation and Mapping of Promoters for Analysis of Gene Expression), that can be used for the precise, quantitative identification of promoters in insect genomes. </w:t>
      </w:r>
      <w:r>
        <w:rPr>
          <w:spacing w:val="-8"/>
          <w:sz w:val="18"/>
        </w:rPr>
        <w:t>We </w:t>
      </w:r>
      <w:r>
        <w:rPr>
          <w:sz w:val="18"/>
        </w:rPr>
        <w:t>demonstrate this using the software tools GoRAM- </w:t>
      </w:r>
      <w:r>
        <w:rPr>
          <w:spacing w:val="-6"/>
          <w:sz w:val="18"/>
        </w:rPr>
        <w:t>PAGE </w:t>
      </w:r>
      <w:r>
        <w:rPr>
          <w:sz w:val="18"/>
        </w:rPr>
        <w:t>[3] and TSRchitect [4], providing detailed instructions with the aim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3"/>
          <w:sz w:val="18"/>
        </w:rPr>
        <w:t> </w:t>
      </w:r>
      <w:r>
        <w:rPr>
          <w:sz w:val="18"/>
        </w:rPr>
        <w:t>taking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user</w:t>
      </w:r>
      <w:r>
        <w:rPr>
          <w:spacing w:val="12"/>
          <w:sz w:val="18"/>
        </w:rPr>
        <w:t> </w:t>
      </w:r>
      <w:r>
        <w:rPr>
          <w:sz w:val="18"/>
        </w:rPr>
        <w:t>from</w:t>
      </w:r>
      <w:r>
        <w:rPr>
          <w:spacing w:val="13"/>
          <w:sz w:val="18"/>
        </w:rPr>
        <w:t> </w:t>
      </w:r>
      <w:r>
        <w:rPr>
          <w:spacing w:val="-3"/>
          <w:sz w:val="18"/>
        </w:rPr>
        <w:t>raw</w:t>
      </w:r>
      <w:r>
        <w:rPr>
          <w:spacing w:val="13"/>
          <w:sz w:val="18"/>
        </w:rPr>
        <w:t> </w:t>
      </w:r>
      <w:r>
        <w:rPr>
          <w:sz w:val="18"/>
        </w:rPr>
        <w:t>reads</w:t>
      </w:r>
      <w:r>
        <w:rPr>
          <w:spacing w:val="12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processed</w:t>
      </w:r>
      <w:r>
        <w:rPr>
          <w:spacing w:val="13"/>
          <w:sz w:val="18"/>
        </w:rPr>
        <w:t> </w:t>
      </w:r>
      <w:r>
        <w:rPr>
          <w:sz w:val="18"/>
        </w:rPr>
        <w:t>results.</w:t>
      </w:r>
    </w:p>
    <w:p>
      <w:pPr>
        <w:pStyle w:val="BodyText"/>
        <w:spacing w:before="6"/>
        <w:ind w:left="0"/>
        <w:rPr>
          <w:sz w:val="19"/>
        </w:rPr>
      </w:pPr>
    </w:p>
    <w:p>
      <w:pPr>
        <w:spacing w:line="256" w:lineRule="auto" w:before="0"/>
        <w:ind w:left="1582" w:right="2860" w:firstLine="0"/>
        <w:jc w:val="both"/>
        <w:rPr>
          <w:sz w:val="18"/>
        </w:rPr>
      </w:pPr>
      <w:r>
        <w:rPr>
          <w:b/>
          <w:sz w:val="18"/>
        </w:rPr>
        <w:t>Keywords: </w:t>
      </w:r>
      <w:r>
        <w:rPr>
          <w:i/>
          <w:sz w:val="18"/>
        </w:rPr>
        <w:t>cis</w:t>
      </w:r>
      <w:r>
        <w:rPr>
          <w:sz w:val="18"/>
        </w:rPr>
        <w:t>-regulatory regions, promoter architecture, transcription initiation, transcription start sites (TSSs)</w:t>
      </w:r>
    </w:p>
    <w:p>
      <w:pPr>
        <w:pStyle w:val="BodyText"/>
        <w:spacing w:before="9"/>
        <w:ind w:left="0"/>
        <w:rPr>
          <w:sz w:val="26"/>
        </w:rPr>
      </w:pPr>
    </w:p>
    <w:p>
      <w:pPr>
        <w:tabs>
          <w:tab w:pos="1418" w:val="left" w:leader="none"/>
        </w:tabs>
        <w:spacing w:before="101"/>
        <w:ind w:left="752" w:right="0" w:firstLine="0"/>
        <w:jc w:val="left"/>
        <w:rPr>
          <w:b/>
          <w:sz w:val="24"/>
        </w:rPr>
      </w:pPr>
      <w:r>
        <w:rPr>
          <w:rFonts w:ascii="Arial Narrow"/>
          <w:w w:val="115"/>
          <w:sz w:val="10"/>
        </w:rPr>
        <w:t>1      </w:t>
      </w:r>
      <w:r>
        <w:rPr>
          <w:rFonts w:ascii="Arial Narrow"/>
          <w:spacing w:val="25"/>
          <w:w w:val="115"/>
          <w:sz w:val="10"/>
        </w:rPr>
        <w:t> </w:t>
      </w:r>
      <w:r>
        <w:rPr>
          <w:b/>
          <w:w w:val="110"/>
          <w:sz w:val="24"/>
        </w:rPr>
        <w:t>1</w:t>
        <w:tab/>
        <w:t>Introduction</w:t>
      </w:r>
    </w:p>
    <w:p>
      <w:pPr>
        <w:pStyle w:val="Heading1"/>
        <w:tabs>
          <w:tab w:pos="1536" w:val="left" w:leader="none"/>
        </w:tabs>
        <w:spacing w:before="246"/>
        <w:ind w:left="752"/>
      </w:pPr>
      <w:r>
        <w:rPr>
          <w:rFonts w:ascii="Arial Narrow"/>
          <w:b w:val="0"/>
          <w:w w:val="110"/>
          <w:sz w:val="10"/>
        </w:rPr>
        <w:t>2         </w:t>
      </w:r>
      <w:r>
        <w:rPr/>
        <w:t>1.1</w:t>
        <w:tab/>
        <w:t>TSS</w:t>
      </w:r>
      <w:r>
        <w:rPr>
          <w:spacing w:val="18"/>
        </w:rPr>
        <w:t> </w:t>
      </w:r>
      <w:r>
        <w:rPr/>
        <w:t>Profiling</w:t>
      </w:r>
      <w:r>
        <w:rPr>
          <w:spacing w:val="18"/>
        </w:rPr>
        <w:t> </w:t>
      </w:r>
      <w:r>
        <w:rPr/>
        <w:t>Identifies</w:t>
      </w:r>
      <w:r>
        <w:rPr>
          <w:spacing w:val="18"/>
        </w:rPr>
        <w:t> </w:t>
      </w:r>
      <w:r>
        <w:rPr/>
        <w:t>Promoters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Genome-Scale</w:t>
      </w:r>
    </w:p>
    <w:p>
      <w:pPr>
        <w:pStyle w:val="BodyText"/>
        <w:spacing w:before="174"/>
        <w:ind w:left="752"/>
      </w:pPr>
      <w:r>
        <w:rPr>
          <w:rFonts w:ascii="Arial Narrow"/>
          <w:w w:val="110"/>
          <w:sz w:val="10"/>
        </w:rPr>
        <w:t>3      </w:t>
      </w:r>
      <w:r>
        <w:rPr/>
        <w:t>The promoter, which is defined in eukaryotes as the genomic region bound by</w:t>
      </w:r>
    </w:p>
    <w:p>
      <w:pPr>
        <w:pStyle w:val="BodyText"/>
        <w:ind w:left="752"/>
      </w:pPr>
      <w:r>
        <w:rPr>
          <w:rFonts w:ascii="Arial Narrow"/>
          <w:w w:val="110"/>
          <w:sz w:val="10"/>
        </w:rPr>
        <w:t>4      </w:t>
      </w:r>
      <w:r>
        <w:rPr/>
        <w:t>RNA Polymerase II immediately prior to transcription initiation [5], is the pri-</w:t>
      </w:r>
    </w:p>
    <w:p>
      <w:pPr>
        <w:pStyle w:val="BodyText"/>
        <w:spacing w:before="11"/>
        <w:ind w:left="752"/>
      </w:pPr>
      <w:r>
        <w:rPr>
          <w:rFonts w:ascii="Arial Narrow"/>
          <w:w w:val="110"/>
          <w:sz w:val="10"/>
        </w:rPr>
        <w:t>5      </w:t>
      </w:r>
      <w:r>
        <w:rPr/>
        <w:t>mary locus of the regulation of gene expression. The identification of promoter</w:t>
      </w:r>
    </w:p>
    <w:p>
      <w:pPr>
        <w:pStyle w:val="BodyText"/>
        <w:ind w:left="752"/>
      </w:pPr>
      <w:r>
        <w:rPr>
          <w:rFonts w:ascii="Arial Narrow"/>
          <w:w w:val="110"/>
          <w:sz w:val="10"/>
        </w:rPr>
        <w:t>6    </w:t>
      </w:r>
      <w:r>
        <w:rPr/>
        <w:t>regions is necessary for understanding the </w:t>
      </w:r>
      <w:r>
        <w:rPr>
          <w:i/>
        </w:rPr>
        <w:t>cis</w:t>
      </w:r>
      <w:r>
        <w:rPr/>
        <w:t>-regulatory signals controlling gene</w:t>
      </w:r>
    </w:p>
    <w:p>
      <w:pPr>
        <w:pStyle w:val="BodyText"/>
        <w:ind w:left="752"/>
      </w:pPr>
      <w:r>
        <w:rPr>
          <w:rFonts w:ascii="Arial Narrow"/>
          <w:w w:val="110"/>
          <w:sz w:val="10"/>
        </w:rPr>
        <w:t>7     </w:t>
      </w:r>
      <w:r>
        <w:rPr/>
        <w:t>expression in an organism, and is also important for genome annotation. How-</w:t>
      </w:r>
    </w:p>
    <w:p>
      <w:pPr>
        <w:pStyle w:val="BodyText"/>
        <w:ind w:left="752"/>
      </w:pPr>
      <w:r>
        <w:rPr>
          <w:rFonts w:ascii="Arial Narrow"/>
          <w:w w:val="110"/>
          <w:sz w:val="10"/>
        </w:rPr>
        <w:t>8   </w:t>
      </w:r>
      <w:r>
        <w:rPr/>
        <w:t>ever, despite the rapid accumulation of genome sequences across metazoan and</w:t>
      </w:r>
    </w:p>
    <w:p>
      <w:pPr>
        <w:pStyle w:val="BodyText"/>
        <w:ind w:left="752"/>
      </w:pPr>
      <w:r>
        <w:rPr>
          <w:rFonts w:ascii="Arial Narrow"/>
          <w:w w:val="110"/>
          <w:sz w:val="10"/>
        </w:rPr>
        <w:t>9     </w:t>
      </w:r>
      <w:r>
        <w:rPr/>
        <w:t>arthropod diversity, accurate annotation of promoter regions remains sparse.</w:t>
      </w:r>
    </w:p>
    <w:p>
      <w:pPr>
        <w:pStyle w:val="BodyText"/>
        <w:ind w:left="688"/>
      </w:pPr>
      <w:r>
        <w:rPr/>
        <w:pict>
          <v:line style="position:absolute;mso-position-horizontal-relative:page;mso-position-vertical-relative:paragraph;z-index:0;mso-wrap-distance-left:0;mso-wrap-distance-right:0" from="134.764999pt,18.000916pt" to="191.457999pt,18.000916pt" stroked="true" strokeweight=".398pt" strokecolor="#000000">
            <v:stroke dashstyle="solid"/>
            <w10:wrap type="topAndBottom"/>
          </v:line>
        </w:pict>
      </w:r>
      <w:r>
        <w:rPr>
          <w:rFonts w:ascii="Arial Narrow" w:hAnsi="Arial Narrow"/>
          <w:sz w:val="10"/>
        </w:rPr>
        <w:t>10      </w:t>
      </w:r>
      <w:r>
        <w:rPr/>
        <w:t>This is because—absent empirically-defined information—precisely  identifying</w:t>
      </w:r>
    </w:p>
    <w:p>
      <w:pPr>
        <w:spacing w:before="0"/>
        <w:ind w:left="1066" w:right="0" w:firstLine="0"/>
        <w:jc w:val="left"/>
        <w:rPr>
          <w:sz w:val="18"/>
        </w:rPr>
      </w:pPr>
      <w:r>
        <w:rPr>
          <w:rFonts w:ascii="Arial Narrow"/>
          <w:i/>
          <w:w w:val="170"/>
          <w:position w:val="8"/>
          <w:sz w:val="12"/>
        </w:rPr>
        <w:t>* </w:t>
      </w:r>
      <w:r>
        <w:rPr>
          <w:w w:val="110"/>
          <w:sz w:val="18"/>
        </w:rPr>
        <w:t>Correspondence: </w:t>
      </w:r>
      <w:hyperlink r:id="rId6">
        <w:r>
          <w:rPr>
            <w:w w:val="110"/>
            <w:sz w:val="18"/>
          </w:rPr>
          <w:t>rtrab</w:t>
        </w:r>
      </w:hyperlink>
      <w:hyperlink r:id="rId7">
        <w:r>
          <w:rPr>
            <w:w w:val="110"/>
            <w:sz w:val="18"/>
          </w:rPr>
          <w:t>orn@indiana.edu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1680" w:right="0"/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103"/>
        <w:ind w:left="688"/>
      </w:pPr>
      <w:r>
        <w:rPr>
          <w:rFonts w:ascii="Arial Narrow"/>
          <w:w w:val="110"/>
          <w:sz w:val="10"/>
        </w:rPr>
        <w:t>11  </w:t>
      </w:r>
      <w:r>
        <w:rPr/>
        <w:t>sequence motifs that demarcate the promoter is unreliable. In contrast with cur-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12      </w:t>
      </w:r>
      <w:r>
        <w:rPr>
          <w:sz w:val="20"/>
        </w:rPr>
        <w:t>rent </w:t>
      </w:r>
      <w:r>
        <w:rPr>
          <w:i/>
          <w:sz w:val="20"/>
        </w:rPr>
        <w:t>in silico </w:t>
      </w:r>
      <w:r>
        <w:rPr>
          <w:sz w:val="20"/>
        </w:rPr>
        <w:t>approaches, direct mapping of TSSs identifies the location of the</w:t>
      </w:r>
    </w:p>
    <w:p>
      <w:pPr>
        <w:pStyle w:val="BodyText"/>
        <w:spacing w:line="226" w:lineRule="exact"/>
        <w:ind w:left="688"/>
      </w:pPr>
      <w:r>
        <w:rPr>
          <w:rFonts w:ascii="Arial Narrow"/>
          <w:w w:val="110"/>
          <w:sz w:val="10"/>
        </w:rPr>
        <w:t>13      </w:t>
      </w:r>
      <w:r>
        <w:rPr/>
        <w:t>core promoter. Cap Analysis of Gene Expression (CAGE) [6], one of the first</w:t>
      </w:r>
    </w:p>
    <w:p>
      <w:pPr>
        <w:pStyle w:val="BodyText"/>
        <w:spacing w:line="239" w:lineRule="exact" w:before="0"/>
        <w:ind w:left="688"/>
      </w:pPr>
      <w:r>
        <w:rPr>
          <w:rFonts w:ascii="Arial Narrow"/>
          <w:w w:val="110"/>
          <w:sz w:val="10"/>
        </w:rPr>
        <w:t>14      </w:t>
      </w:r>
      <w:r>
        <w:rPr/>
        <w:t>methods devised to identify 5</w:t>
      </w:r>
      <w:r>
        <w:rPr>
          <w:rFonts w:ascii="Arial Narrow"/>
          <w:i/>
          <w:position w:val="7"/>
          <w:sz w:val="14"/>
        </w:rPr>
        <w:t>1</w:t>
      </w:r>
      <w:r>
        <w:rPr/>
        <w:t>-ends of mRNAs at large-scale, involves  selective</w:t>
      </w:r>
    </w:p>
    <w:p>
      <w:pPr>
        <w:pStyle w:val="BodyText"/>
        <w:spacing w:line="240" w:lineRule="exact" w:before="0"/>
        <w:ind w:left="688"/>
      </w:pPr>
      <w:r>
        <w:rPr>
          <w:rFonts w:ascii="Arial Narrow"/>
          <w:w w:val="110"/>
          <w:sz w:val="10"/>
        </w:rPr>
        <w:t>15      </w:t>
      </w:r>
      <w:r>
        <w:rPr/>
        <w:t>capture of 5</w:t>
      </w:r>
      <w:r>
        <w:rPr>
          <w:rFonts w:ascii="Arial Narrow"/>
          <w:i/>
          <w:position w:val="7"/>
          <w:sz w:val="14"/>
        </w:rPr>
        <w:t>1</w:t>
      </w:r>
      <w:r>
        <w:rPr/>
        <w:t>-capped transcripts, first-strand reverse-transcription and ligation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16 </w:t>
      </w:r>
      <w:r>
        <w:rPr>
          <w:w w:val="105"/>
        </w:rPr>
        <w:t>of a short oligonucleotide (CAGE tag).</w:t>
      </w:r>
    </w:p>
    <w:p>
      <w:pPr>
        <w:spacing w:before="103"/>
        <w:ind w:left="688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17</w:t>
      </w:r>
    </w:p>
    <w:p>
      <w:pPr>
        <w:pStyle w:val="BodyText"/>
        <w:spacing w:before="34"/>
        <w:ind w:left="688"/>
      </w:pPr>
      <w:r>
        <w:rPr>
          <w:rFonts w:ascii="Arial Narrow"/>
          <w:w w:val="110"/>
          <w:sz w:val="10"/>
        </w:rPr>
        <w:t>18      </w:t>
      </w:r>
      <w:r>
        <w:rPr>
          <w:w w:val="105"/>
        </w:rPr>
        <w:t>CAGE was  initially utilized by  the FANTOM  (Functional Annotation of the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19  </w:t>
      </w:r>
      <w:r>
        <w:rPr>
          <w:w w:val="105"/>
        </w:rPr>
        <w:t>Mammalian Genome) consortium to identify promoter architecture in human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20      </w:t>
      </w:r>
      <w:r>
        <w:rPr/>
        <w:t>and mouse [7], providing the first glimpse of the global landscape of transcrip-</w:t>
      </w:r>
    </w:p>
    <w:p>
      <w:pPr>
        <w:pStyle w:val="BodyText"/>
        <w:spacing w:line="226" w:lineRule="exact"/>
        <w:ind w:left="688"/>
      </w:pPr>
      <w:r>
        <w:rPr>
          <w:rFonts w:ascii="Arial Narrow"/>
          <w:w w:val="110"/>
          <w:sz w:val="10"/>
        </w:rPr>
        <w:t>21    </w:t>
      </w:r>
      <w:r>
        <w:rPr/>
        <w:t>tion initiation. At the onset of the next-generation sequencing (NGS) era, CAGE</w:t>
      </w:r>
    </w:p>
    <w:p>
      <w:pPr>
        <w:pStyle w:val="BodyText"/>
        <w:spacing w:line="241" w:lineRule="exact" w:before="0"/>
        <w:ind w:left="688"/>
      </w:pPr>
      <w:r>
        <w:rPr>
          <w:rFonts w:ascii="Arial Narrow"/>
          <w:w w:val="110"/>
          <w:sz w:val="10"/>
        </w:rPr>
        <w:t>22     </w:t>
      </w:r>
      <w:r>
        <w:rPr/>
        <w:t>was coupled with massively-parallel sequencing to define 5</w:t>
      </w:r>
      <w:r>
        <w:rPr>
          <w:rFonts w:ascii="Arial Narrow"/>
          <w:i/>
          <w:position w:val="7"/>
          <w:sz w:val="14"/>
        </w:rPr>
        <w:t>1</w:t>
      </w:r>
      <w:r>
        <w:rPr/>
        <w:t>-mRNA ends at large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23      </w:t>
      </w:r>
      <w:r>
        <w:rPr/>
        <w:t>scale. This advance provided more extensive coverage of the expressed tran-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24      </w:t>
      </w:r>
      <w:r>
        <w:rPr/>
        <w:t>scriptome and provided increased sensitivity for quantitative measurements of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25 </w:t>
      </w:r>
      <w:r>
        <w:rPr>
          <w:w w:val="110"/>
        </w:rPr>
        <w:t>promoter activity.</w:t>
      </w:r>
    </w:p>
    <w:p>
      <w:pPr>
        <w:pStyle w:val="BodyText"/>
        <w:spacing w:before="6"/>
        <w:ind w:left="0"/>
        <w:rPr>
          <w:sz w:val="26"/>
        </w:rPr>
      </w:pPr>
    </w:p>
    <w:p>
      <w:pPr>
        <w:tabs>
          <w:tab w:pos="1536" w:val="left" w:leader="none"/>
        </w:tabs>
        <w:spacing w:before="104"/>
        <w:ind w:left="688" w:right="0" w:firstLine="0"/>
        <w:jc w:val="left"/>
        <w:rPr>
          <w:rFonts w:ascii="Georgia-BoldItalic"/>
          <w:b/>
          <w:i/>
          <w:sz w:val="20"/>
        </w:rPr>
      </w:pPr>
      <w:r>
        <w:rPr>
          <w:rFonts w:ascii="Arial Narrow"/>
          <w:w w:val="110"/>
          <w:sz w:val="10"/>
        </w:rPr>
        <w:t>26       </w:t>
      </w:r>
      <w:r>
        <w:rPr>
          <w:rFonts w:ascii="Arial Narrow"/>
          <w:spacing w:val="16"/>
          <w:w w:val="110"/>
          <w:sz w:val="10"/>
        </w:rPr>
        <w:t> </w:t>
      </w:r>
      <w:r>
        <w:rPr>
          <w:b/>
          <w:sz w:val="20"/>
        </w:rPr>
        <w:t>1.2</w:t>
        <w:tab/>
        <w:t>Promoter Architecture of </w:t>
      </w:r>
      <w:r>
        <w:rPr>
          <w:rFonts w:ascii="Georgia-BoldItalic"/>
          <w:b/>
          <w:i/>
          <w:sz w:val="20"/>
        </w:rPr>
        <w:t>Drosophila</w:t>
      </w:r>
      <w:r>
        <w:rPr>
          <w:rFonts w:ascii="Georgia-BoldItalic"/>
          <w:b/>
          <w:i/>
          <w:spacing w:val="26"/>
          <w:sz w:val="20"/>
        </w:rPr>
        <w:t> </w:t>
      </w:r>
      <w:r>
        <w:rPr>
          <w:rFonts w:ascii="Georgia-BoldItalic"/>
          <w:b/>
          <w:i/>
          <w:sz w:val="20"/>
        </w:rPr>
        <w:t>melanogaster</w:t>
      </w:r>
    </w:p>
    <w:p>
      <w:pPr>
        <w:spacing w:before="207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27      </w:t>
      </w:r>
      <w:r>
        <w:rPr>
          <w:sz w:val="20"/>
        </w:rPr>
        <w:t>Hoskins and colleagues [1] performed CAGE in </w:t>
      </w:r>
      <w:r>
        <w:rPr>
          <w:i/>
          <w:sz w:val="20"/>
        </w:rPr>
        <w:t>D. melanogaster  </w:t>
      </w:r>
      <w:r>
        <w:rPr>
          <w:sz w:val="20"/>
        </w:rPr>
        <w:t>as part of the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28   </w:t>
      </w:r>
      <w:r>
        <w:rPr/>
        <w:t>modENCODE consortium, identifying promoters at large-scale and characteriz-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29     </w:t>
      </w:r>
      <w:r>
        <w:rPr/>
        <w:t>ing the promoter architecture of an insect genome for the first time. The authors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30      </w:t>
      </w:r>
      <w:r>
        <w:rPr>
          <w:sz w:val="20"/>
        </w:rPr>
        <w:t>found that TSS distributions at </w:t>
      </w:r>
      <w:r>
        <w:rPr>
          <w:i/>
          <w:sz w:val="20"/>
        </w:rPr>
        <w:t>Drosophila </w:t>
      </w:r>
      <w:r>
        <w:rPr>
          <w:sz w:val="20"/>
        </w:rPr>
        <w:t>promoters exhibit a range of shapes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31      </w:t>
      </w:r>
      <w:r>
        <w:rPr>
          <w:sz w:val="20"/>
        </w:rPr>
        <w:t>that can be generally grouped into two major classes: </w:t>
      </w:r>
      <w:r>
        <w:rPr>
          <w:i/>
          <w:sz w:val="20"/>
        </w:rPr>
        <w:t>peaked </w:t>
      </w:r>
      <w:r>
        <w:rPr>
          <w:sz w:val="20"/>
        </w:rPr>
        <w:t>and </w:t>
      </w:r>
      <w:r>
        <w:rPr>
          <w:i/>
          <w:sz w:val="20"/>
        </w:rPr>
        <w:t>broad</w:t>
      </w:r>
      <w:r>
        <w:rPr>
          <w:sz w:val="20"/>
        </w:rPr>
        <w:t>. This</w:t>
      </w:r>
    </w:p>
    <w:p>
      <w:pPr>
        <w:pStyle w:val="BodyText"/>
        <w:spacing w:before="11"/>
        <w:ind w:left="688"/>
      </w:pPr>
      <w:r>
        <w:rPr>
          <w:rFonts w:ascii="Arial Narrow"/>
          <w:w w:val="110"/>
          <w:sz w:val="10"/>
        </w:rPr>
        <w:t>32     </w:t>
      </w:r>
      <w:r>
        <w:rPr/>
        <w:t>confirmed the original finding of Rach and colleagues [8], which was done us-</w:t>
      </w:r>
    </w:p>
    <w:p>
      <w:pPr>
        <w:pStyle w:val="BodyText"/>
        <w:ind w:left="688"/>
      </w:pPr>
      <w:r>
        <w:rPr>
          <w:rFonts w:ascii="Arial Narrow"/>
          <w:sz w:val="10"/>
        </w:rPr>
        <w:t>33      </w:t>
      </w:r>
      <w:r>
        <w:rPr/>
        <w:t>ing publicly-available expressed sequence tags (ESTs). Peaked promoters have a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34     </w:t>
      </w:r>
      <w:r>
        <w:rPr/>
        <w:t>single, major TSS position occupying a narrow genomic region, whereas broad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35     </w:t>
      </w:r>
      <w:r>
        <w:rPr/>
        <w:t>promoters lack a single, major TSS and contain TSSs across a wider region [8, 9].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36     </w:t>
      </w:r>
      <w:r>
        <w:rPr/>
        <w:t>The authors also showed a strong association between promoter class and motif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37    </w:t>
      </w:r>
      <w:r>
        <w:rPr/>
        <w:t>composition (consistent with previous findings [8, 10]). Peaked promoters were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38      </w:t>
      </w:r>
      <w:r>
        <w:rPr/>
        <w:t>associated with positionally-enriched </w:t>
      </w:r>
      <w:r>
        <w:rPr>
          <w:i/>
        </w:rPr>
        <w:t>cis</w:t>
      </w:r>
      <w:r>
        <w:rPr/>
        <w:t>-regulatory motifs including TATA, Ini-</w:t>
      </w:r>
    </w:p>
    <w:p>
      <w:pPr>
        <w:pStyle w:val="BodyText"/>
        <w:spacing w:before="11"/>
        <w:ind w:left="688"/>
      </w:pPr>
      <w:r>
        <w:rPr>
          <w:rFonts w:ascii="Arial Narrow"/>
          <w:w w:val="110"/>
          <w:sz w:val="10"/>
        </w:rPr>
        <w:t>39      </w:t>
      </w:r>
      <w:r>
        <w:rPr/>
        <w:t>tiator (Inr) and DPE (Downstream Promoter Element), while broad promoters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40 </w:t>
      </w:r>
      <w:r>
        <w:rPr/>
        <w:t>contained an enrichment of less-well characterized motifs, including </w:t>
      </w:r>
      <w:r>
        <w:rPr>
          <w:i/>
        </w:rPr>
        <w:t>Ohler6 </w:t>
      </w:r>
      <w:r>
        <w:rPr/>
        <w:t>and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41      </w:t>
      </w:r>
      <w:r>
        <w:rPr>
          <w:i/>
        </w:rPr>
        <w:t>Ohler7 </w:t>
      </w:r>
      <w:r>
        <w:rPr/>
        <w:t>[11]. The existence of at least two promoter classes appears to be con-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42      </w:t>
      </w:r>
      <w:r>
        <w:rPr/>
        <w:t>served among metazoans and has been reported (using TSS profiling methods)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43 </w:t>
      </w:r>
      <w:r>
        <w:rPr/>
        <w:t>in insects, cladocerans [12], fish [13] and mammals [14, 9].</w:t>
      </w:r>
    </w:p>
    <w:p>
      <w:pPr>
        <w:pStyle w:val="BodyText"/>
        <w:spacing w:before="7"/>
        <w:ind w:left="0"/>
        <w:rPr>
          <w:sz w:val="26"/>
        </w:rPr>
      </w:pPr>
    </w:p>
    <w:p>
      <w:pPr>
        <w:tabs>
          <w:tab w:pos="1536" w:val="left" w:leader="none"/>
        </w:tabs>
        <w:spacing w:before="103"/>
        <w:ind w:left="688" w:right="0" w:firstLine="0"/>
        <w:jc w:val="left"/>
        <w:rPr>
          <w:b/>
          <w:sz w:val="20"/>
        </w:rPr>
      </w:pPr>
      <w:r>
        <w:rPr>
          <w:rFonts w:ascii="Arial Narrow"/>
          <w:w w:val="110"/>
          <w:sz w:val="10"/>
        </w:rPr>
        <w:t>44       </w:t>
      </w:r>
      <w:r>
        <w:rPr>
          <w:rFonts w:ascii="Arial Narrow"/>
          <w:spacing w:val="16"/>
          <w:w w:val="110"/>
          <w:sz w:val="10"/>
        </w:rPr>
        <w:t> </w:t>
      </w:r>
      <w:r>
        <w:rPr>
          <w:b/>
          <w:sz w:val="20"/>
        </w:rPr>
        <w:t>1.3</w:t>
        <w:tab/>
        <w:t>Promoter Structure of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Insects</w:t>
      </w:r>
    </w:p>
    <w:p>
      <w:pPr>
        <w:spacing w:before="207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45  </w:t>
      </w:r>
      <w:r>
        <w:rPr>
          <w:sz w:val="20"/>
        </w:rPr>
        <w:t>Beyond </w:t>
      </w:r>
      <w:r>
        <w:rPr>
          <w:i/>
          <w:sz w:val="20"/>
        </w:rPr>
        <w:t>D. melanogaster</w:t>
      </w:r>
      <w:r>
        <w:rPr>
          <w:sz w:val="20"/>
        </w:rPr>
        <w:t>, few investigations have utilized TSS profiling in insect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46     </w:t>
      </w:r>
      <w:r>
        <w:rPr/>
        <w:t>genomes. As a consequence, what is known about promoter architecture in in-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47       </w:t>
      </w:r>
      <w:r>
        <w:rPr>
          <w:sz w:val="20"/>
        </w:rPr>
        <w:t>sects is largely restricted to the </w:t>
      </w:r>
      <w:r>
        <w:rPr>
          <w:i/>
          <w:sz w:val="20"/>
        </w:rPr>
        <w:t>Drosophila  </w:t>
      </w:r>
      <w:r>
        <w:rPr>
          <w:sz w:val="20"/>
        </w:rPr>
        <w:t>genus. As part of the modENCODE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48     </w:t>
      </w:r>
      <w:r>
        <w:rPr/>
        <w:t>effort, CAGE was performed in multiple tissues and developmental stages of the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49   </w:t>
      </w:r>
      <w:r>
        <w:rPr>
          <w:i/>
          <w:sz w:val="20"/>
        </w:rPr>
        <w:t>Drosophila pseudoobscura</w:t>
      </w:r>
      <w:r>
        <w:rPr>
          <w:sz w:val="20"/>
        </w:rPr>
        <w:t>. TSSs were found to be highly similar between species: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50      </w:t>
      </w:r>
      <w:r>
        <w:rPr>
          <w:sz w:val="20"/>
        </w:rPr>
        <w:t>81% of TSSs of aligned, CAGE-identified TSSs from </w:t>
      </w:r>
      <w:r>
        <w:rPr>
          <w:i/>
          <w:sz w:val="20"/>
        </w:rPr>
        <w:t>D. pseudoobscura </w:t>
      </w:r>
      <w:r>
        <w:rPr>
          <w:sz w:val="20"/>
        </w:rPr>
        <w:t>were po-</w:t>
      </w:r>
    </w:p>
    <w:p>
      <w:pPr>
        <w:spacing w:before="11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51    </w:t>
      </w:r>
      <w:r>
        <w:rPr>
          <w:sz w:val="20"/>
        </w:rPr>
        <w:t>sitioned within 20nt of their counterparts in </w:t>
      </w:r>
      <w:r>
        <w:rPr>
          <w:i/>
          <w:sz w:val="20"/>
        </w:rPr>
        <w:t>D. melanogaster</w:t>
      </w:r>
      <w:r>
        <w:rPr>
          <w:sz w:val="20"/>
        </w:rPr>
        <w:t>. An enrichment of</w:t>
      </w:r>
    </w:p>
    <w:p>
      <w:pPr>
        <w:spacing w:after="0"/>
        <w:jc w:val="left"/>
        <w:rPr>
          <w:sz w:val="20"/>
        </w:rPr>
        <w:sectPr>
          <w:headerReference w:type="even" r:id="rId8"/>
          <w:headerReference w:type="default" r:id="rId9"/>
          <w:pgSz w:w="11910" w:h="16840"/>
          <w:pgMar w:header="1850" w:footer="0" w:top="2060" w:bottom="280" w:left="1680" w:right="0"/>
          <w:pgNumType w:start="2"/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103"/>
        <w:ind w:left="688"/>
      </w:pPr>
      <w:r>
        <w:rPr>
          <w:rFonts w:ascii="Arial Narrow"/>
          <w:w w:val="110"/>
          <w:sz w:val="10"/>
        </w:rPr>
        <w:t>52       </w:t>
      </w:r>
      <w:r>
        <w:rPr/>
        <w:t>the CA dinucleotide was detected at the TSS ([-1, +1]), and the motifs corre-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53       </w:t>
      </w:r>
      <w:r>
        <w:rPr/>
        <w:t>sponding to TATA, Inr and DPE were positioned at the same locations relative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54 </w:t>
      </w:r>
      <w:r>
        <w:rPr/>
        <w:t>to the TSS in both species.</w:t>
      </w:r>
    </w:p>
    <w:p>
      <w:pPr>
        <w:spacing w:before="103"/>
        <w:ind w:left="688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55</w:t>
      </w:r>
    </w:p>
    <w:p>
      <w:pPr>
        <w:pStyle w:val="BodyText"/>
        <w:spacing w:before="35"/>
        <w:ind w:left="688"/>
      </w:pPr>
      <w:r>
        <w:rPr>
          <w:rFonts w:ascii="Arial Narrow"/>
          <w:w w:val="110"/>
          <w:sz w:val="10"/>
        </w:rPr>
        <w:t>56      </w:t>
      </w:r>
      <w:r>
        <w:rPr/>
        <w:t>The only other insect species for which TSS profiling has been applied is the</w:t>
      </w:r>
    </w:p>
    <w:p>
      <w:pPr>
        <w:spacing w:before="11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57    </w:t>
      </w:r>
      <w:r>
        <w:rPr>
          <w:sz w:val="20"/>
        </w:rPr>
        <w:t>Tsetse fly (</w:t>
      </w:r>
      <w:r>
        <w:rPr>
          <w:i/>
          <w:sz w:val="20"/>
        </w:rPr>
        <w:t>Glossina morsitans morsitans</w:t>
      </w:r>
      <w:r>
        <w:rPr>
          <w:sz w:val="20"/>
        </w:rPr>
        <w:t>) [15]. Using TSS-seq (specifically Oligo-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58      </w:t>
      </w:r>
      <w:r>
        <w:rPr/>
        <w:t>capping; for details see [16]), the authors identified 3134 promoters associated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59  </w:t>
      </w:r>
      <w:r>
        <w:rPr/>
        <w:t>with 1424 genes. The authors found a preference for CA and AA dinucleotides at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60     </w:t>
      </w:r>
      <w:r>
        <w:rPr>
          <w:sz w:val="20"/>
        </w:rPr>
        <w:t>the TSSs and observe the major core promoter elements observed in </w:t>
      </w:r>
      <w:r>
        <w:rPr>
          <w:i/>
          <w:sz w:val="20"/>
        </w:rPr>
        <w:t>Drosophila</w:t>
      </w:r>
      <w:r>
        <w:rPr>
          <w:sz w:val="20"/>
        </w:rPr>
        <w:t>: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61 </w:t>
      </w:r>
      <w:r>
        <w:rPr>
          <w:w w:val="105"/>
          <w:sz w:val="20"/>
        </w:rPr>
        <w:t>TATA, Inr, DPE, in addition to MTE (Motif Ten Element). As in </w:t>
      </w:r>
      <w:r>
        <w:rPr>
          <w:i/>
          <w:w w:val="105"/>
          <w:sz w:val="20"/>
        </w:rPr>
        <w:t>D. melanogaster</w:t>
      </w:r>
      <w:r>
        <w:rPr>
          <w:w w:val="105"/>
          <w:sz w:val="20"/>
        </w:rPr>
        <w:t>,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62  </w:t>
      </w:r>
      <w:r>
        <w:rPr/>
        <w:t>peaked promoters were more likely to contain TATA and Inr than broad promot-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63   </w:t>
      </w:r>
      <w:r>
        <w:rPr/>
        <w:t>ers. While the taxonomic sampling of species for TSS profiling has been limited,</w:t>
      </w:r>
    </w:p>
    <w:p>
      <w:pPr>
        <w:pStyle w:val="BodyText"/>
        <w:spacing w:before="11"/>
        <w:ind w:left="688"/>
      </w:pPr>
      <w:r>
        <w:rPr>
          <w:rFonts w:ascii="Arial Narrow"/>
          <w:w w:val="110"/>
          <w:sz w:val="10"/>
        </w:rPr>
        <w:t>64   </w:t>
      </w:r>
      <w:r>
        <w:rPr/>
        <w:t>the existing studies are sufficient to provide a general picture of insect promoter</w:t>
      </w:r>
    </w:p>
    <w:p>
      <w:pPr>
        <w:pStyle w:val="BodyText"/>
        <w:ind w:left="688"/>
      </w:pPr>
      <w:r>
        <w:rPr>
          <w:rFonts w:ascii="Arial Narrow"/>
          <w:sz w:val="10"/>
        </w:rPr>
        <w:t>65    </w:t>
      </w:r>
      <w:r>
        <w:rPr/>
        <w:t>architecture. A major demarcation between the promoter architecture of insects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66      </w:t>
      </w:r>
      <w:r>
        <w:rPr/>
        <w:t>and mammals appears to be the large fraction of mammalian promoters  found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67       </w:t>
      </w:r>
      <w:r>
        <w:rPr/>
        <w:t>in CpG islands [15]. CpG island promoters (CPIs) form the largest class of pro-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68      </w:t>
      </w:r>
      <w:r>
        <w:rPr/>
        <w:t>moter in mammals [17]; by contrast, CPIs are not known to exist as a class in</w:t>
      </w:r>
    </w:p>
    <w:p>
      <w:pPr>
        <w:pStyle w:val="BodyText"/>
        <w:ind w:left="688"/>
      </w:pPr>
      <w:r>
        <w:rPr>
          <w:rFonts w:ascii="Arial Narrow"/>
          <w:w w:val="115"/>
          <w:sz w:val="10"/>
        </w:rPr>
        <w:t>69 </w:t>
      </w:r>
      <w:r>
        <w:rPr>
          <w:w w:val="115"/>
        </w:rPr>
        <w:t>invertebrates.</w:t>
      </w:r>
    </w:p>
    <w:p>
      <w:pPr>
        <w:pStyle w:val="BodyText"/>
        <w:spacing w:before="11"/>
        <w:ind w:left="0"/>
      </w:pPr>
    </w:p>
    <w:p>
      <w:pPr>
        <w:pStyle w:val="Heading1"/>
        <w:tabs>
          <w:tab w:pos="1536" w:val="left" w:leader="none"/>
        </w:tabs>
        <w:ind w:left="688"/>
      </w:pPr>
      <w:r>
        <w:rPr>
          <w:rFonts w:ascii="Arial Narrow"/>
          <w:b w:val="0"/>
          <w:w w:val="110"/>
          <w:sz w:val="10"/>
        </w:rPr>
        <w:t>70       </w:t>
      </w:r>
      <w:r>
        <w:rPr>
          <w:rFonts w:ascii="Arial Narrow"/>
          <w:b w:val="0"/>
          <w:spacing w:val="3"/>
          <w:w w:val="110"/>
          <w:sz w:val="10"/>
        </w:rPr>
        <w:t> </w:t>
      </w:r>
      <w:r>
        <w:rPr>
          <w:w w:val="105"/>
        </w:rPr>
        <w:t>1.4</w:t>
        <w:tab/>
        <w:t>Paired-end TSS Profiling with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RAMPAGE</w:t>
      </w:r>
    </w:p>
    <w:p>
      <w:pPr>
        <w:pStyle w:val="BodyText"/>
        <w:spacing w:line="226" w:lineRule="exact" w:before="142"/>
        <w:ind w:left="688"/>
      </w:pPr>
      <w:r>
        <w:rPr>
          <w:rFonts w:ascii="Arial Narrow"/>
          <w:w w:val="110"/>
          <w:sz w:val="10"/>
        </w:rPr>
        <w:t>71       </w:t>
      </w:r>
      <w:r>
        <w:rPr/>
        <w:t>A notable recent methodological advance in TSS Profiling is RAMPAGE [2, 18],</w:t>
      </w:r>
    </w:p>
    <w:p>
      <w:pPr>
        <w:pStyle w:val="BodyText"/>
        <w:spacing w:line="240" w:lineRule="exact" w:before="0"/>
        <w:ind w:left="688"/>
      </w:pPr>
      <w:r>
        <w:rPr>
          <w:rFonts w:ascii="Arial Narrow"/>
          <w:w w:val="110"/>
          <w:sz w:val="10"/>
        </w:rPr>
        <w:t>72      </w:t>
      </w:r>
      <w:r>
        <w:rPr/>
        <w:t>a protocol for 5</w:t>
      </w:r>
      <w:r>
        <w:rPr>
          <w:rFonts w:ascii="Arial Narrow"/>
          <w:i/>
          <w:position w:val="7"/>
          <w:sz w:val="14"/>
        </w:rPr>
        <w:t>1</w:t>
      </w:r>
      <w:r>
        <w:rPr/>
        <w:t>-cDNA sequencing that combines cap trapping and template-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73      </w:t>
      </w:r>
      <w:r>
        <w:rPr/>
        <w:t>switching with paired-end sequence information (see Figure 1). As with CAGE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74       </w:t>
      </w:r>
      <w:r>
        <w:rPr/>
        <w:t>and other TSS profiling methods, RAMPAGE  reads are aligned, to obtain TSSs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75    </w:t>
      </w:r>
      <w:r>
        <w:rPr>
          <w:w w:val="105"/>
        </w:rPr>
        <w:t>and clustered to identify Transcription Start Regions (TSRs), which are en-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76      </w:t>
      </w:r>
      <w:r>
        <w:rPr/>
        <w:t>richments of TSSs consistent with promoters (Figure 2a). A key advantage of</w:t>
      </w:r>
    </w:p>
    <w:p>
      <w:pPr>
        <w:pStyle w:val="BodyText"/>
        <w:spacing w:line="226" w:lineRule="exact"/>
        <w:ind w:left="688"/>
      </w:pPr>
      <w:r>
        <w:rPr>
          <w:rFonts w:ascii="Arial Narrow"/>
          <w:w w:val="110"/>
          <w:sz w:val="10"/>
        </w:rPr>
        <w:t>77      </w:t>
      </w:r>
      <w:r>
        <w:rPr/>
        <w:t>generating paired-end sequence is transcript connectivity, which provides a di-</w:t>
      </w:r>
    </w:p>
    <w:p>
      <w:pPr>
        <w:pStyle w:val="BodyText"/>
        <w:spacing w:line="240" w:lineRule="exact" w:before="0"/>
        <w:ind w:left="688"/>
      </w:pPr>
      <w:r>
        <w:rPr>
          <w:rFonts w:ascii="Arial Narrow"/>
          <w:w w:val="110"/>
          <w:sz w:val="10"/>
        </w:rPr>
        <w:t>78      </w:t>
      </w:r>
      <w:r>
        <w:rPr/>
        <w:t>rect link between a given 5</w:t>
      </w:r>
      <w:r>
        <w:rPr>
          <w:rFonts w:ascii="Arial Narrow"/>
          <w:i/>
          <w:position w:val="7"/>
          <w:sz w:val="14"/>
        </w:rPr>
        <w:t>1</w:t>
      </w:r>
      <w:r>
        <w:rPr/>
        <w:t>-end and its associated mRNA molecule [2] (Figure</w:t>
      </w:r>
    </w:p>
    <w:p>
      <w:pPr>
        <w:pStyle w:val="BodyText"/>
        <w:spacing w:before="11"/>
        <w:ind w:left="688"/>
      </w:pPr>
      <w:r>
        <w:rPr>
          <w:rFonts w:ascii="Arial Narrow"/>
          <w:w w:val="110"/>
          <w:sz w:val="10"/>
        </w:rPr>
        <w:t>79      </w:t>
      </w:r>
      <w:r>
        <w:rPr/>
        <w:t>2b). Because short or spurious RNAs are found within the transcriptome, tran-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80       </w:t>
      </w:r>
      <w:r>
        <w:rPr/>
        <w:t>script connectivity allows the TSSs (and thus promoters) of full-length mRNAs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81    </w:t>
      </w:r>
      <w:r>
        <w:rPr/>
        <w:t>to be unambiguously identified, which benefits genome annotation and improves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82     </w:t>
      </w:r>
      <w:r>
        <w:rPr/>
        <w:t>interpretation of transcript species. There are other TSS profiling methodologies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83  </w:t>
      </w:r>
      <w:r>
        <w:rPr/>
        <w:t>provide paired-end information, although these methods differ (with each other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84       </w:t>
      </w:r>
      <w:r>
        <w:rPr/>
        <w:t>and with RAMPAGE) in the ways capped RNA is captured and processed into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85   </w:t>
      </w:r>
      <w:r>
        <w:rPr>
          <w:w w:val="105"/>
        </w:rPr>
        <w:t>finished libraries. These include PEAT (Paired-end analysis of transcription)</w:t>
      </w:r>
    </w:p>
    <w:p>
      <w:pPr>
        <w:pStyle w:val="BodyText"/>
        <w:spacing w:before="11"/>
        <w:ind w:left="688"/>
      </w:pPr>
      <w:r>
        <w:rPr>
          <w:rFonts w:ascii="Arial Narrow"/>
          <w:w w:val="110"/>
          <w:sz w:val="10"/>
        </w:rPr>
        <w:t>86      </w:t>
      </w:r>
      <w:r>
        <w:rPr/>
        <w:t>[10] and nanoCAGE [19, 20]. PEAT has been applied in two species to date:</w:t>
      </w:r>
    </w:p>
    <w:p>
      <w:pPr>
        <w:spacing w:before="12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87     </w:t>
      </w:r>
      <w:r>
        <w:rPr>
          <w:i/>
          <w:sz w:val="20"/>
        </w:rPr>
        <w:t>D. melanogaster  </w:t>
      </w:r>
      <w:r>
        <w:rPr>
          <w:sz w:val="20"/>
        </w:rPr>
        <w:t>[10] and the model plant </w:t>
      </w:r>
      <w:r>
        <w:rPr>
          <w:i/>
          <w:sz w:val="20"/>
        </w:rPr>
        <w:t>Arabidopsis thaliana  </w:t>
      </w:r>
      <w:r>
        <w:rPr>
          <w:sz w:val="20"/>
        </w:rPr>
        <w:t>[21], whereas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88      </w:t>
      </w:r>
      <w:r>
        <w:rPr/>
        <w:t>nanoCAGE has been applied to mammalian systems. While this chapter will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89      </w:t>
      </w:r>
      <w:r>
        <w:rPr/>
        <w:t>discuss the processing and analysis of RAMPAGE libraries, the code and tools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90 </w:t>
      </w:r>
      <w:r>
        <w:rPr/>
        <w:t>we present here are capable of handling any other TSS profiling read datasets.</w:t>
      </w:r>
    </w:p>
    <w:p>
      <w:pPr>
        <w:spacing w:before="103"/>
        <w:ind w:left="688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91</w:t>
      </w:r>
    </w:p>
    <w:p>
      <w:pPr>
        <w:pStyle w:val="BodyText"/>
        <w:spacing w:before="35"/>
        <w:ind w:left="688"/>
      </w:pPr>
      <w:r>
        <w:rPr>
          <w:rFonts w:ascii="Arial Narrow"/>
          <w:w w:val="110"/>
          <w:sz w:val="10"/>
        </w:rPr>
        <w:t>92      </w:t>
      </w:r>
      <w:r>
        <w:rPr/>
        <w:t>Batut and colleagues [2] generated libraries from total RNA isolated from 36</w:t>
      </w:r>
    </w:p>
    <w:p>
      <w:pPr>
        <w:spacing w:before="11"/>
        <w:ind w:left="688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93    </w:t>
      </w:r>
      <w:r>
        <w:rPr>
          <w:sz w:val="20"/>
        </w:rPr>
        <w:t>stages across the life cycle of </w:t>
      </w:r>
      <w:r>
        <w:rPr>
          <w:i/>
          <w:sz w:val="20"/>
        </w:rPr>
        <w:t>D. melanogaster</w:t>
      </w:r>
      <w:r>
        <w:rPr>
          <w:sz w:val="20"/>
        </w:rPr>
        <w:t>, generating a comprehensive gene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94     </w:t>
      </w:r>
      <w:r>
        <w:rPr/>
        <w:t>expression and promoter atlas for fruit fly and demonstrating the utility of RAM-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95      </w:t>
      </w:r>
      <w:r>
        <w:rPr>
          <w:w w:val="105"/>
        </w:rPr>
        <w:t>PAGE. RAMPAGE is currently being applied as part of the latest iteration of</w:t>
      </w:r>
    </w:p>
    <w:p>
      <w:pPr>
        <w:spacing w:after="0"/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103"/>
        <w:ind w:left="688"/>
      </w:pPr>
      <w:r>
        <w:rPr>
          <w:rFonts w:ascii="Arial Narrow"/>
          <w:w w:val="110"/>
          <w:sz w:val="10"/>
        </w:rPr>
        <w:t>96 </w:t>
      </w:r>
      <w:r>
        <w:rPr/>
        <w:t>ENCODE [22] to identify promoters in diverse human tissues [23], but as of this</w:t>
      </w:r>
    </w:p>
    <w:p>
      <w:pPr>
        <w:pStyle w:val="BodyText"/>
        <w:ind w:left="688"/>
      </w:pPr>
      <w:r>
        <w:rPr>
          <w:rFonts w:ascii="Arial Narrow"/>
          <w:w w:val="110"/>
          <w:sz w:val="10"/>
        </w:rPr>
        <w:t>97 </w:t>
      </w:r>
      <w:r>
        <w:rPr/>
        <w:t>writing it has not been applied to any non-</w:t>
      </w:r>
      <w:r>
        <w:rPr>
          <w:i/>
        </w:rPr>
        <w:t>Drosophila </w:t>
      </w:r>
      <w:r>
        <w:rPr/>
        <w:t>insect model system.</w:t>
      </w:r>
    </w:p>
    <w:p>
      <w:pPr>
        <w:spacing w:before="103"/>
        <w:ind w:left="688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98</w:t>
      </w:r>
    </w:p>
    <w:p>
      <w:pPr>
        <w:pStyle w:val="BodyText"/>
        <w:spacing w:before="35"/>
        <w:ind w:left="688"/>
      </w:pPr>
      <w:r>
        <w:rPr>
          <w:rFonts w:ascii="Arial Narrow"/>
          <w:w w:val="110"/>
          <w:sz w:val="10"/>
        </w:rPr>
        <w:t>99   </w:t>
      </w:r>
      <w:r>
        <w:rPr/>
        <w:t>In anticipation of the future application of TSS profiling into other insect model</w:t>
      </w:r>
    </w:p>
    <w:p>
      <w:pPr>
        <w:pStyle w:val="BodyText"/>
      </w:pPr>
      <w:r>
        <w:rPr>
          <w:rFonts w:ascii="Arial Narrow"/>
          <w:w w:val="110"/>
          <w:sz w:val="10"/>
        </w:rPr>
        <w:t>100 </w:t>
      </w:r>
      <w:r>
        <w:rPr/>
        <w:t>systems, we discuss in this chapter a well-documented protocol for the computa-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101       </w:t>
      </w:r>
      <w:r>
        <w:rPr/>
        <w:t>tional processing and analysis of RAMPAGE data, using selected libraries from</w:t>
      </w:r>
    </w:p>
    <w:p>
      <w:pPr>
        <w:pStyle w:val="BodyText"/>
      </w:pPr>
      <w:r>
        <w:rPr>
          <w:rFonts w:ascii="Arial Narrow"/>
          <w:w w:val="110"/>
          <w:sz w:val="10"/>
        </w:rPr>
        <w:t>102       </w:t>
      </w:r>
      <w:r>
        <w:rPr/>
        <w:t>Batut </w:t>
      </w:r>
      <w:r>
        <w:rPr>
          <w:i/>
        </w:rPr>
        <w:t>et  al. </w:t>
      </w:r>
      <w:r>
        <w:rPr/>
        <w:t>[2]. This method consists of two parts: first, we discuss how to pro-</w:t>
      </w:r>
    </w:p>
    <w:p>
      <w:pPr>
        <w:spacing w:before="12"/>
        <w:ind w:left="624" w:right="0" w:firstLine="0"/>
        <w:jc w:val="left"/>
        <w:rPr>
          <w:i/>
          <w:sz w:val="20"/>
        </w:rPr>
      </w:pPr>
      <w:r>
        <w:rPr>
          <w:rFonts w:ascii="Arial Narrow"/>
          <w:w w:val="110"/>
          <w:sz w:val="10"/>
        </w:rPr>
        <w:t>103      </w:t>
      </w:r>
      <w:r>
        <w:rPr>
          <w:sz w:val="20"/>
        </w:rPr>
        <w:t>cess, filter and align the sequenced RAMPAGE libraries to the </w:t>
      </w:r>
      <w:r>
        <w:rPr>
          <w:i/>
          <w:sz w:val="20"/>
        </w:rPr>
        <w:t>D. melanogaster</w:t>
      </w:r>
    </w:p>
    <w:p>
      <w:pPr>
        <w:pStyle w:val="BodyText"/>
      </w:pPr>
      <w:r>
        <w:rPr>
          <w:rFonts w:ascii="Arial Narrow"/>
          <w:w w:val="110"/>
          <w:sz w:val="10"/>
        </w:rPr>
        <w:t>104      </w:t>
      </w:r>
      <w:r>
        <w:rPr/>
        <w:t>genome. Second, we show how to identify TSSs and promoters from the aligned</w:t>
      </w:r>
    </w:p>
    <w:p>
      <w:pPr>
        <w:pStyle w:val="BodyText"/>
      </w:pPr>
      <w:r>
        <w:rPr>
          <w:rFonts w:ascii="Arial Narrow"/>
          <w:w w:val="110"/>
          <w:sz w:val="10"/>
        </w:rPr>
        <w:t>105     </w:t>
      </w:r>
      <w:r>
        <w:rPr/>
        <w:t>sequences and associate them with coding regions. In closing, we will consider</w:t>
      </w:r>
    </w:p>
    <w:p>
      <w:pPr>
        <w:pStyle w:val="BodyText"/>
      </w:pPr>
      <w:r>
        <w:rPr>
          <w:rFonts w:ascii="Arial Narrow"/>
          <w:w w:val="110"/>
          <w:sz w:val="10"/>
        </w:rPr>
        <w:t>106     </w:t>
      </w:r>
      <w:r>
        <w:rPr/>
        <w:t>further applications of this data and discuss the utility of reproducible workflows</w:t>
      </w:r>
    </w:p>
    <w:p>
      <w:pPr>
        <w:pStyle w:val="BodyText"/>
      </w:pPr>
      <w:r>
        <w:rPr>
          <w:rFonts w:ascii="Arial Narrow"/>
          <w:w w:val="110"/>
          <w:sz w:val="10"/>
        </w:rPr>
        <w:t>107 </w:t>
      </w:r>
      <w:r>
        <w:rPr>
          <w:w w:val="105"/>
        </w:rPr>
        <w:t>in bioinformatic analysis.</w:t>
      </w:r>
    </w:p>
    <w:p>
      <w:pPr>
        <w:pStyle w:val="BodyText"/>
        <w:spacing w:before="8"/>
        <w:ind w:left="0"/>
      </w:pPr>
    </w:p>
    <w:p>
      <w:pPr>
        <w:tabs>
          <w:tab w:pos="1418" w:val="left" w:leader="none"/>
        </w:tabs>
        <w:spacing w:before="101"/>
        <w:ind w:left="624" w:right="0" w:firstLine="0"/>
        <w:jc w:val="left"/>
        <w:rPr>
          <w:b/>
          <w:sz w:val="24"/>
        </w:rPr>
      </w:pPr>
      <w:r>
        <w:rPr>
          <w:rFonts w:ascii="Arial Narrow"/>
          <w:w w:val="110"/>
          <w:sz w:val="10"/>
        </w:rPr>
        <w:t>108       </w:t>
      </w:r>
      <w:r>
        <w:rPr>
          <w:rFonts w:ascii="Arial Narrow"/>
          <w:spacing w:val="7"/>
          <w:w w:val="110"/>
          <w:sz w:val="10"/>
        </w:rPr>
        <w:t> </w:t>
      </w:r>
      <w:r>
        <w:rPr>
          <w:b/>
          <w:w w:val="105"/>
          <w:sz w:val="24"/>
        </w:rPr>
        <w:t>2</w:t>
        <w:tab/>
        <w:t>Materials</w:t>
      </w:r>
    </w:p>
    <w:p>
      <w:pPr>
        <w:pStyle w:val="BodyText"/>
        <w:spacing w:before="206"/>
      </w:pPr>
      <w:r>
        <w:rPr>
          <w:rFonts w:ascii="Arial Narrow"/>
          <w:w w:val="110"/>
          <w:sz w:val="10"/>
        </w:rPr>
        <w:t>109     </w:t>
      </w:r>
      <w:r>
        <w:rPr/>
        <w:t>The example analyses described herein require a workstation capable of doing</w:t>
      </w:r>
    </w:p>
    <w:p>
      <w:pPr>
        <w:pStyle w:val="BodyText"/>
      </w:pPr>
      <w:r>
        <w:rPr>
          <w:rFonts w:ascii="Arial Narrow"/>
          <w:w w:val="110"/>
          <w:sz w:val="10"/>
        </w:rPr>
        <w:t>110     </w:t>
      </w:r>
      <w:r>
        <w:rPr/>
        <w:t>modern bioinformatics; minimally a reasonably-appointed laptop. An interme-</w:t>
      </w:r>
    </w:p>
    <w:p>
      <w:pPr>
        <w:pStyle w:val="BodyText"/>
      </w:pPr>
      <w:r>
        <w:rPr>
          <w:rFonts w:ascii="Arial Narrow"/>
          <w:w w:val="110"/>
          <w:sz w:val="10"/>
        </w:rPr>
        <w:t>111      </w:t>
      </w:r>
      <w:r>
        <w:rPr/>
        <w:t>diate understanding of the Linux/Unix command line will be extremely useful,</w:t>
      </w:r>
    </w:p>
    <w:p>
      <w:pPr>
        <w:pStyle w:val="BodyText"/>
      </w:pPr>
      <w:r>
        <w:rPr>
          <w:rFonts w:ascii="Arial Narrow"/>
          <w:w w:val="110"/>
          <w:sz w:val="10"/>
        </w:rPr>
        <w:t>112      </w:t>
      </w:r>
      <w:r>
        <w:rPr/>
        <w:t>although we make efforts to explain the procedures with clarity. In addition, it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113      </w:t>
      </w:r>
      <w:r>
        <w:rPr/>
        <w:t>will likely be necessary for the participant to have superuser privileges on the</w:t>
      </w:r>
    </w:p>
    <w:p>
      <w:pPr>
        <w:pStyle w:val="BodyText"/>
      </w:pPr>
      <w:r>
        <w:rPr>
          <w:rFonts w:ascii="Arial Narrow"/>
          <w:w w:val="110"/>
          <w:sz w:val="10"/>
        </w:rPr>
        <w:t>114       </w:t>
      </w:r>
      <w:r>
        <w:rPr/>
        <w:t>machine. If you do not have a machine (or have  access to one) that meets these</w:t>
      </w:r>
    </w:p>
    <w:p>
      <w:pPr>
        <w:pStyle w:val="BodyText"/>
      </w:pPr>
      <w:r>
        <w:rPr>
          <w:rFonts w:ascii="Arial Narrow"/>
          <w:w w:val="110"/>
          <w:sz w:val="10"/>
        </w:rPr>
        <w:t>115 </w:t>
      </w:r>
      <w:r>
        <w:rPr/>
        <w:t>requirements, it is recommended that you consider cloud-based cyberinfrastruc-</w:t>
      </w:r>
    </w:p>
    <w:p>
      <w:pPr>
        <w:pStyle w:val="BodyText"/>
      </w:pPr>
      <w:r>
        <w:rPr>
          <w:rFonts w:ascii="Arial Narrow"/>
          <w:w w:val="110"/>
          <w:sz w:val="10"/>
        </w:rPr>
        <w:t>116    </w:t>
      </w:r>
      <w:r>
        <w:rPr>
          <w:w w:val="105"/>
        </w:rPr>
        <w:t>ture, including Amazon Web Services (AWS; https://aws.amazon.com/), Cy-</w:t>
      </w:r>
    </w:p>
    <w:p>
      <w:pPr>
        <w:pStyle w:val="BodyText"/>
      </w:pPr>
      <w:r>
        <w:rPr>
          <w:rFonts w:ascii="Arial Narrow"/>
          <w:w w:val="110"/>
          <w:sz w:val="10"/>
        </w:rPr>
        <w:t>117 </w:t>
      </w:r>
      <w:r>
        <w:rPr>
          <w:w w:val="105"/>
        </w:rPr>
        <w:t>Verse </w:t>
      </w:r>
      <w:hyperlink r:id="rId10">
        <w:r>
          <w:rPr>
            <w:w w:val="105"/>
          </w:rPr>
          <w:t>(http://www.cyverse.org/) </w:t>
        </w:r>
      </w:hyperlink>
      <w:r>
        <w:rPr>
          <w:w w:val="105"/>
        </w:rPr>
        <w:t>[24], or JetStream (https://jetstream-cloud.org/)</w:t>
      </w:r>
    </w:p>
    <w:p>
      <w:pPr>
        <w:pStyle w:val="BodyText"/>
      </w:pPr>
      <w:r>
        <w:rPr>
          <w:rFonts w:ascii="Arial Narrow"/>
          <w:w w:val="110"/>
          <w:sz w:val="10"/>
        </w:rPr>
        <w:t>118      </w:t>
      </w:r>
      <w:r>
        <w:rPr/>
        <w:t>[25]. The former is a well-known pay-per-use solution, while the latter two are</w:t>
      </w:r>
    </w:p>
    <w:p>
      <w:pPr>
        <w:pStyle w:val="BodyText"/>
      </w:pPr>
      <w:r>
        <w:rPr>
          <w:rFonts w:ascii="Arial Narrow"/>
          <w:w w:val="110"/>
          <w:sz w:val="10"/>
        </w:rPr>
        <w:t>119     </w:t>
      </w:r>
      <w:r>
        <w:rPr/>
        <w:t>NSF-funded resources that make compute allocations freely available to the pub-</w:t>
      </w:r>
    </w:p>
    <w:p>
      <w:pPr>
        <w:spacing w:before="11"/>
        <w:ind w:left="624" w:right="0" w:firstLine="0"/>
        <w:jc w:val="left"/>
        <w:rPr>
          <w:sz w:val="20"/>
        </w:rPr>
      </w:pPr>
      <w:r>
        <w:rPr>
          <w:rFonts w:ascii="Arial Narrow"/>
          <w:w w:val="120"/>
          <w:sz w:val="10"/>
        </w:rPr>
        <w:t>120 </w:t>
      </w:r>
      <w:r>
        <w:rPr>
          <w:w w:val="115"/>
          <w:sz w:val="20"/>
        </w:rPr>
        <w:t>lic.</w:t>
      </w:r>
    </w:p>
    <w:p>
      <w:pPr>
        <w:pStyle w:val="BodyText"/>
      </w:pPr>
      <w:r>
        <w:rPr>
          <w:rFonts w:ascii="Arial Narrow"/>
          <w:w w:val="110"/>
          <w:sz w:val="10"/>
        </w:rPr>
        <w:t>121      </w:t>
      </w:r>
      <w:r>
        <w:rPr/>
        <w:t>For many users, the cyberinfrastructure approach is a convenient solution, par-</w:t>
      </w:r>
    </w:p>
    <w:p>
      <w:pPr>
        <w:pStyle w:val="BodyText"/>
      </w:pPr>
      <w:r>
        <w:rPr>
          <w:rFonts w:ascii="Arial Narrow"/>
          <w:w w:val="110"/>
          <w:sz w:val="10"/>
        </w:rPr>
        <w:t>122      </w:t>
      </w:r>
      <w:r>
        <w:rPr/>
        <w:t>ticularly when providers offer task-dedicated virtual machines. In that case,</w:t>
      </w:r>
    </w:p>
    <w:p>
      <w:pPr>
        <w:pStyle w:val="BodyText"/>
      </w:pPr>
      <w:r>
        <w:rPr>
          <w:rFonts w:ascii="Arial Narrow"/>
          <w:w w:val="110"/>
          <w:sz w:val="10"/>
        </w:rPr>
        <w:t>123      </w:t>
      </w:r>
      <w:r>
        <w:rPr/>
        <w:t>the user essentially rents a fully equipped computer with all necessary soft-</w:t>
      </w:r>
    </w:p>
    <w:p>
      <w:pPr>
        <w:pStyle w:val="BodyText"/>
      </w:pPr>
      <w:r>
        <w:rPr>
          <w:rFonts w:ascii="Arial Narrow"/>
          <w:w w:val="110"/>
          <w:sz w:val="10"/>
        </w:rPr>
        <w:t>124      </w:t>
      </w:r>
      <w:r>
        <w:rPr/>
        <w:t>ware pre-installed and sufficient resources for the intended job. For the com-</w:t>
      </w:r>
    </w:p>
    <w:p>
      <w:pPr>
        <w:pStyle w:val="BodyText"/>
      </w:pPr>
      <w:r>
        <w:rPr>
          <w:rFonts w:ascii="Arial Narrow"/>
          <w:w w:val="110"/>
          <w:sz w:val="10"/>
        </w:rPr>
        <w:t>125      </w:t>
      </w:r>
      <w:r>
        <w:rPr/>
        <w:t>putational workflows discussed here, researchers can  check  out an instance  of</w:t>
      </w:r>
    </w:p>
    <w:p>
      <w:pPr>
        <w:pStyle w:val="BodyText"/>
      </w:pPr>
      <w:r>
        <w:rPr>
          <w:rFonts w:ascii="Arial Narrow"/>
          <w:w w:val="110"/>
          <w:sz w:val="10"/>
        </w:rPr>
        <w:t>126   </w:t>
      </w:r>
      <w:r>
        <w:rPr>
          <w:w w:val="110"/>
        </w:rPr>
        <w:t>the "bgRAMOSE" image at JetStream which comes with all Brendel Group</w:t>
      </w:r>
    </w:p>
    <w:p>
      <w:pPr>
        <w:pStyle w:val="BodyText"/>
        <w:spacing w:before="11"/>
      </w:pPr>
      <w:r>
        <w:rPr>
          <w:rFonts w:ascii="Arial Narrow"/>
          <w:sz w:val="10"/>
        </w:rPr>
        <w:t>127     </w:t>
      </w:r>
      <w:r>
        <w:rPr/>
        <w:t>software (https://brendelgroup.github.io/) as well as other useful bioinformatics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128 </w:t>
      </w:r>
      <w:r>
        <w:rPr>
          <w:w w:val="110"/>
          <w:sz w:val="20"/>
        </w:rPr>
        <w:t>tools enabled.</w:t>
      </w:r>
    </w:p>
    <w:p>
      <w:pPr>
        <w:pStyle w:val="BodyText"/>
        <w:spacing w:before="3"/>
        <w:ind w:left="0"/>
      </w:pPr>
    </w:p>
    <w:p>
      <w:pPr>
        <w:tabs>
          <w:tab w:pos="1536" w:val="left" w:leader="none"/>
        </w:tabs>
        <w:spacing w:before="104"/>
        <w:ind w:left="624" w:right="0" w:firstLine="0"/>
        <w:jc w:val="left"/>
        <w:rPr>
          <w:b/>
          <w:sz w:val="20"/>
        </w:rPr>
      </w:pPr>
      <w:r>
        <w:rPr>
          <w:rFonts w:ascii="Arial Narrow"/>
          <w:w w:val="110"/>
          <w:sz w:val="10"/>
        </w:rPr>
        <w:t>129       </w:t>
      </w:r>
      <w:r>
        <w:rPr>
          <w:rFonts w:ascii="Arial Narrow"/>
          <w:spacing w:val="15"/>
          <w:w w:val="110"/>
          <w:sz w:val="10"/>
        </w:rPr>
        <w:t> </w:t>
      </w:r>
      <w:r>
        <w:rPr>
          <w:b/>
          <w:w w:val="105"/>
          <w:sz w:val="20"/>
        </w:rPr>
        <w:t>2.1</w:t>
        <w:tab/>
        <w:t>Hardware</w:t>
      </w:r>
    </w:p>
    <w:p>
      <w:pPr>
        <w:pStyle w:val="BodyText"/>
        <w:tabs>
          <w:tab w:pos="1099" w:val="left" w:leader="none"/>
        </w:tabs>
        <w:spacing w:before="125"/>
      </w:pPr>
      <w:r>
        <w:rPr>
          <w:rFonts w:ascii="Arial Narrow"/>
          <w:w w:val="110"/>
          <w:sz w:val="10"/>
        </w:rPr>
        <w:t>130</w:t>
        <w:tab/>
      </w:r>
      <w:r>
        <w:rPr>
          <w:w w:val="105"/>
        </w:rPr>
        <w:t>1. x86-64 compatible</w:t>
      </w:r>
      <w:r>
        <w:rPr>
          <w:spacing w:val="18"/>
          <w:w w:val="105"/>
        </w:rPr>
        <w:t> </w:t>
      </w:r>
      <w:r>
        <w:rPr>
          <w:w w:val="105"/>
        </w:rPr>
        <w:t>processors</w:t>
      </w:r>
    </w:p>
    <w:p>
      <w:pPr>
        <w:tabs>
          <w:tab w:pos="1099" w:val="left" w:leader="none"/>
        </w:tabs>
        <w:spacing w:before="3"/>
        <w:ind w:left="624" w:right="0" w:firstLine="0"/>
        <w:jc w:val="left"/>
        <w:rPr>
          <w:sz w:val="20"/>
        </w:rPr>
      </w:pPr>
      <w:r>
        <w:rPr>
          <w:rFonts w:ascii="Arial Narrow"/>
          <w:w w:val="120"/>
          <w:sz w:val="10"/>
        </w:rPr>
        <w:t>131</w:t>
        <w:tab/>
      </w:r>
      <w:r>
        <w:rPr>
          <w:w w:val="110"/>
          <w:sz w:val="20"/>
        </w:rPr>
        <w:t>2. 16GB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RAM</w:t>
      </w:r>
    </w:p>
    <w:p>
      <w:pPr>
        <w:pStyle w:val="BodyText"/>
        <w:tabs>
          <w:tab w:pos="1099" w:val="left" w:leader="none"/>
        </w:tabs>
        <w:spacing w:before="3"/>
      </w:pPr>
      <w:r>
        <w:rPr>
          <w:rFonts w:ascii="Arial Narrow"/>
          <w:w w:val="120"/>
          <w:sz w:val="10"/>
        </w:rPr>
        <w:t>132</w:t>
        <w:tab/>
      </w:r>
      <w:r>
        <w:rPr>
          <w:w w:val="105"/>
        </w:rPr>
        <w:t>3. 80GB+ hard disk</w:t>
      </w:r>
      <w:r>
        <w:rPr>
          <w:spacing w:val="36"/>
          <w:w w:val="105"/>
        </w:rPr>
        <w:t> </w:t>
      </w:r>
      <w:r>
        <w:rPr>
          <w:w w:val="105"/>
        </w:rPr>
        <w:t>space</w:t>
      </w:r>
    </w:p>
    <w:p>
      <w:pPr>
        <w:pStyle w:val="BodyText"/>
        <w:spacing w:before="3"/>
        <w:ind w:left="0"/>
      </w:pPr>
    </w:p>
    <w:p>
      <w:pPr>
        <w:tabs>
          <w:tab w:pos="1536" w:val="left" w:leader="none"/>
        </w:tabs>
        <w:spacing w:before="104"/>
        <w:ind w:left="624" w:right="0" w:firstLine="0"/>
        <w:jc w:val="left"/>
        <w:rPr>
          <w:b/>
          <w:sz w:val="20"/>
        </w:rPr>
      </w:pPr>
      <w:r>
        <w:rPr>
          <w:rFonts w:ascii="Arial Narrow"/>
          <w:w w:val="110"/>
          <w:sz w:val="10"/>
        </w:rPr>
        <w:t>133      </w:t>
      </w:r>
      <w:r>
        <w:rPr>
          <w:rFonts w:ascii="Arial Narrow"/>
          <w:spacing w:val="12"/>
          <w:w w:val="110"/>
          <w:sz w:val="10"/>
        </w:rPr>
        <w:t> </w:t>
      </w:r>
      <w:r>
        <w:rPr>
          <w:b/>
          <w:w w:val="110"/>
          <w:sz w:val="20"/>
        </w:rPr>
        <w:t>2.2</w:t>
        <w:tab/>
        <w:t>Operating</w:t>
      </w:r>
      <w:r>
        <w:rPr>
          <w:b/>
          <w:spacing w:val="16"/>
          <w:w w:val="110"/>
          <w:sz w:val="20"/>
        </w:rPr>
        <w:t> </w:t>
      </w:r>
      <w:r>
        <w:rPr>
          <w:b/>
          <w:w w:val="110"/>
          <w:sz w:val="20"/>
        </w:rPr>
        <w:t>System</w:t>
      </w:r>
    </w:p>
    <w:p>
      <w:pPr>
        <w:pStyle w:val="BodyText"/>
        <w:tabs>
          <w:tab w:pos="1139" w:val="left" w:leader="none"/>
        </w:tabs>
        <w:spacing w:before="125"/>
      </w:pPr>
      <w:r>
        <w:rPr>
          <w:rFonts w:ascii="Arial Narrow" w:hAnsi="Arial Narrow"/>
          <w:w w:val="110"/>
          <w:sz w:val="10"/>
        </w:rPr>
        <w:t>134</w:t>
        <w:tab/>
      </w:r>
      <w:r>
        <w:rPr>
          <w:b/>
        </w:rPr>
        <w:t>–</w:t>
      </w:r>
      <w:r>
        <w:rPr>
          <w:b/>
          <w:spacing w:val="41"/>
        </w:rPr>
        <w:t> </w:t>
      </w:r>
      <w:r>
        <w:rPr/>
        <w:t>64</w:t>
      </w:r>
      <w:r>
        <w:rPr>
          <w:spacing w:val="38"/>
        </w:rPr>
        <w:t> </w:t>
      </w:r>
      <w:r>
        <w:rPr/>
        <w:t>bit</w:t>
      </w:r>
      <w:r>
        <w:rPr>
          <w:spacing w:val="38"/>
        </w:rPr>
        <w:t> </w:t>
      </w:r>
      <w:r>
        <w:rPr/>
        <w:t>Linux</w:t>
      </w:r>
      <w:r>
        <w:rPr>
          <w:spacing w:val="38"/>
        </w:rPr>
        <w:t> </w:t>
      </w:r>
      <w:r>
        <w:rPr/>
        <w:t>(preferred)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Mac</w:t>
      </w:r>
      <w:r>
        <w:rPr>
          <w:spacing w:val="38"/>
        </w:rPr>
        <w:t> </w:t>
      </w:r>
      <w:r>
        <w:rPr/>
        <w:t>OS</w:t>
      </w:r>
      <w:r>
        <w:rPr>
          <w:spacing w:val="37"/>
        </w:rPr>
        <w:t> </w:t>
      </w:r>
      <w:r>
        <w:rPr/>
        <w:t>X</w:t>
      </w:r>
      <w:r>
        <w:rPr>
          <w:spacing w:val="38"/>
        </w:rPr>
        <w:t> </w:t>
      </w:r>
      <w:r>
        <w:rPr/>
        <w:t>(with</w:t>
      </w:r>
      <w:r>
        <w:rPr>
          <w:spacing w:val="38"/>
        </w:rPr>
        <w:t> </w:t>
      </w:r>
      <w:r>
        <w:rPr/>
        <w:t>Command</w:t>
      </w:r>
      <w:r>
        <w:rPr>
          <w:spacing w:val="38"/>
        </w:rPr>
        <w:t> </w:t>
      </w:r>
      <w:r>
        <w:rPr/>
        <w:t>Line</w:t>
      </w:r>
      <w:r>
        <w:rPr>
          <w:spacing w:val="38"/>
        </w:rPr>
        <w:t> </w:t>
      </w:r>
      <w:r>
        <w:rPr>
          <w:spacing w:val="-3"/>
        </w:rPr>
        <w:t>Tools</w:t>
      </w:r>
      <w:r>
        <w:rPr>
          <w:spacing w:val="38"/>
        </w:rPr>
        <w:t> </w:t>
      </w:r>
      <w:r>
        <w:rPr/>
        <w:t>from</w:t>
      </w:r>
    </w:p>
    <w:p>
      <w:pPr>
        <w:tabs>
          <w:tab w:pos="1353" w:val="left" w:leader="none"/>
        </w:tabs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20"/>
          <w:sz w:val="10"/>
        </w:rPr>
        <w:t>135</w:t>
        <w:tab/>
      </w:r>
      <w:r>
        <w:rPr>
          <w:w w:val="120"/>
          <w:sz w:val="20"/>
        </w:rPr>
        <w:t>XCode)</w:t>
      </w:r>
    </w:p>
    <w:p>
      <w:pPr>
        <w:spacing w:after="0"/>
        <w:jc w:val="left"/>
        <w:rPr>
          <w:sz w:val="20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0"/>
        <w:ind w:left="0"/>
        <w:rPr>
          <w:sz w:val="24"/>
        </w:rPr>
      </w:pPr>
    </w:p>
    <w:tbl>
      <w:tblPr>
        <w:tblW w:w="0" w:type="auto"/>
        <w:jc w:val="left"/>
        <w:tblInd w:w="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8051"/>
      </w:tblGrid>
      <w:tr>
        <w:trPr>
          <w:trHeight w:val="346" w:hRule="atLeast"/>
        </w:trPr>
        <w:tc>
          <w:tcPr>
            <w:tcW w:w="341" w:type="dxa"/>
          </w:tcPr>
          <w:p>
            <w:pPr>
              <w:pStyle w:val="TableParagraph"/>
              <w:spacing w:before="95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136</w:t>
            </w:r>
          </w:p>
        </w:tc>
        <w:tc>
          <w:tcPr>
            <w:tcW w:w="8051" w:type="dxa"/>
          </w:tcPr>
          <w:p>
            <w:pPr>
              <w:pStyle w:val="TableParagraph"/>
              <w:tabs>
                <w:tab w:pos="621" w:val="left" w:leader="none"/>
              </w:tabs>
              <w:spacing w:before="3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2.3</w:t>
              <w:tab/>
            </w:r>
            <w:r>
              <w:rPr>
                <w:b/>
                <w:spacing w:val="-3"/>
                <w:sz w:val="20"/>
              </w:rPr>
              <w:t>Software</w:t>
            </w:r>
          </w:p>
        </w:tc>
      </w:tr>
      <w:tr>
        <w:trPr>
          <w:trHeight w:val="341" w:hRule="atLeast"/>
        </w:trPr>
        <w:tc>
          <w:tcPr>
            <w:tcW w:w="341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137</w:t>
            </w:r>
          </w:p>
        </w:tc>
        <w:tc>
          <w:tcPr>
            <w:tcW w:w="8051" w:type="dxa"/>
          </w:tcPr>
          <w:p>
            <w:pPr>
              <w:pStyle w:val="TableParagraph"/>
              <w:spacing w:line="221" w:lineRule="exact" w:before="100"/>
              <w:ind w:left="99"/>
              <w:rPr>
                <w:b/>
                <w:sz w:val="20"/>
              </w:rPr>
            </w:pPr>
            <w:r>
              <w:rPr>
                <w:sz w:val="20"/>
              </w:rPr>
              <w:t>Below is a list of the software packages required for this demonstration (</w:t>
            </w:r>
            <w:r>
              <w:rPr>
                <w:i/>
                <w:sz w:val="20"/>
              </w:rPr>
              <w:t>see </w:t>
            </w:r>
            <w:r>
              <w:rPr>
                <w:b/>
                <w:sz w:val="20"/>
              </w:rPr>
              <w:t>Note</w:t>
            </w:r>
          </w:p>
        </w:tc>
      </w:tr>
      <w:tr>
        <w:trPr>
          <w:trHeight w:val="283" w:hRule="atLeast"/>
        </w:trPr>
        <w:tc>
          <w:tcPr>
            <w:tcW w:w="341" w:type="dxa"/>
          </w:tcPr>
          <w:p>
            <w:pPr>
              <w:pStyle w:val="TableParagraph"/>
              <w:spacing w:before="89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138</w:t>
            </w:r>
          </w:p>
        </w:tc>
        <w:tc>
          <w:tcPr>
            <w:tcW w:w="8051" w:type="dxa"/>
          </w:tcPr>
          <w:p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b/>
                <w:w w:val="110"/>
                <w:sz w:val="20"/>
              </w:rPr>
              <w:t>1</w:t>
            </w:r>
            <w:r>
              <w:rPr>
                <w:w w:val="110"/>
                <w:sz w:val="20"/>
              </w:rPr>
              <w:t>).</w:t>
            </w:r>
          </w:p>
        </w:tc>
      </w:tr>
      <w:tr>
        <w:trPr>
          <w:trHeight w:val="180" w:hRule="atLeast"/>
        </w:trPr>
        <w:tc>
          <w:tcPr>
            <w:tcW w:w="341" w:type="dxa"/>
          </w:tcPr>
          <w:p>
            <w:pPr>
              <w:pStyle w:val="TableParagraph"/>
              <w:spacing w:before="44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139</w:t>
            </w:r>
          </w:p>
        </w:tc>
        <w:tc>
          <w:tcPr>
            <w:tcW w:w="8051" w:type="dxa"/>
          </w:tcPr>
          <w:p>
            <w:pPr>
              <w:pStyle w:val="TableParagraph"/>
              <w:ind w:left="0"/>
              <w:rPr>
                <w:rFonts w:ascii="Times"/>
                <w:sz w:val="8"/>
              </w:rPr>
            </w:pPr>
          </w:p>
        </w:tc>
      </w:tr>
      <w:tr>
        <w:trPr>
          <w:trHeight w:val="257" w:hRule="atLeast"/>
        </w:trPr>
        <w:tc>
          <w:tcPr>
            <w:tcW w:w="341" w:type="dxa"/>
          </w:tcPr>
          <w:p>
            <w:pPr>
              <w:pStyle w:val="TableParagraph"/>
              <w:spacing w:before="10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140</w:t>
            </w:r>
          </w:p>
        </w:tc>
        <w:tc>
          <w:tcPr>
            <w:tcW w:w="8051" w:type="dxa"/>
          </w:tcPr>
          <w:p>
            <w:pPr>
              <w:pStyle w:val="TableParagraph"/>
              <w:spacing w:line="226" w:lineRule="exact" w:before="11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Sequence retrieval</w:t>
            </w:r>
          </w:p>
        </w:tc>
      </w:tr>
      <w:tr>
        <w:trPr>
          <w:trHeight w:val="522" w:hRule="atLeast"/>
        </w:trPr>
        <w:tc>
          <w:tcPr>
            <w:tcW w:w="341" w:type="dxa"/>
          </w:tcPr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spacing w:before="6"/>
              <w:ind w:left="0"/>
              <w:rPr>
                <w:sz w:val="12"/>
              </w:rPr>
            </w:pPr>
          </w:p>
          <w:p>
            <w:pPr>
              <w:pStyle w:val="TableParagraph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141</w:t>
            </w:r>
          </w:p>
        </w:tc>
        <w:tc>
          <w:tcPr>
            <w:tcW w:w="8051" w:type="dxa"/>
          </w:tcPr>
          <w:p>
            <w:pPr>
              <w:pStyle w:val="TableParagraph"/>
              <w:spacing w:before="188"/>
              <w:ind w:left="183"/>
              <w:rPr>
                <w:sz w:val="20"/>
              </w:rPr>
            </w:pPr>
            <w:r>
              <w:rPr>
                <w:sz w:val="20"/>
              </w:rPr>
              <w:t>1. SRA Toolkit [26] (https</w:t>
            </w:r>
            <w:hyperlink r:id="rId11">
              <w:r>
                <w:rPr>
                  <w:sz w:val="20"/>
                </w:rPr>
                <w:t>://www.ncbi.nlm.nih.gov/sra/docs/toolkitsoft/)</w:t>
              </w:r>
            </w:hyperlink>
          </w:p>
        </w:tc>
      </w:tr>
      <w:tr>
        <w:trPr>
          <w:trHeight w:val="429" w:hRule="atLeast"/>
        </w:trPr>
        <w:tc>
          <w:tcPr>
            <w:tcW w:w="341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142</w:t>
            </w:r>
          </w:p>
        </w:tc>
        <w:tc>
          <w:tcPr>
            <w:tcW w:w="8051" w:type="dxa"/>
          </w:tcPr>
          <w:p>
            <w:pPr>
              <w:pStyle w:val="TableParagraph"/>
              <w:spacing w:before="91"/>
              <w:ind w:left="9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GoRAMPAGE</w:t>
            </w:r>
          </w:p>
        </w:tc>
      </w:tr>
      <w:tr>
        <w:trPr>
          <w:trHeight w:val="341" w:hRule="atLeast"/>
        </w:trPr>
        <w:tc>
          <w:tcPr>
            <w:tcW w:w="341" w:type="dxa"/>
          </w:tcPr>
          <w:p>
            <w:pPr>
              <w:pStyle w:val="TableParagraph"/>
              <w:spacing w:before="5"/>
              <w:ind w:left="0"/>
              <w:rPr>
                <w:sz w:val="16"/>
              </w:rPr>
            </w:pPr>
          </w:p>
          <w:p>
            <w:pPr>
              <w:pStyle w:val="TableParagraph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143</w:t>
            </w:r>
          </w:p>
        </w:tc>
        <w:tc>
          <w:tcPr>
            <w:tcW w:w="8051" w:type="dxa"/>
          </w:tcPr>
          <w:p>
            <w:pPr>
              <w:pStyle w:val="TableParagraph"/>
              <w:spacing w:line="226" w:lineRule="exact" w:before="95"/>
              <w:ind w:left="183"/>
              <w:rPr>
                <w:sz w:val="20"/>
              </w:rPr>
            </w:pPr>
            <w:r>
              <w:rPr>
                <w:sz w:val="20"/>
              </w:rPr>
              <w:t>1. GoRAMPAGE [3] (https://github.com/brendelGroup/GoRAMPAGE)</w:t>
            </w:r>
          </w:p>
        </w:tc>
      </w:tr>
      <w:tr>
        <w:trPr>
          <w:trHeight w:val="248" w:hRule="atLeast"/>
        </w:trPr>
        <w:tc>
          <w:tcPr>
            <w:tcW w:w="341" w:type="dxa"/>
          </w:tcPr>
          <w:p>
            <w:pPr>
              <w:pStyle w:val="TableParagraph"/>
              <w:spacing w:before="93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144</w:t>
            </w:r>
          </w:p>
        </w:tc>
        <w:tc>
          <w:tcPr>
            <w:tcW w:w="8051" w:type="dxa"/>
          </w:tcPr>
          <w:p>
            <w:pPr>
              <w:pStyle w:val="TableParagraph"/>
              <w:spacing w:line="226" w:lineRule="exact" w:before="2"/>
              <w:ind w:left="183"/>
              <w:rPr>
                <w:sz w:val="20"/>
              </w:rPr>
            </w:pPr>
            <w:r>
              <w:rPr>
                <w:sz w:val="20"/>
              </w:rPr>
              <w:t>2. fastq-multx [27] (https://github.com/brwnj/fastq-multx)</w:t>
            </w:r>
          </w:p>
        </w:tc>
      </w:tr>
      <w:tr>
        <w:trPr>
          <w:trHeight w:val="252" w:hRule="atLeast"/>
        </w:trPr>
        <w:tc>
          <w:tcPr>
            <w:tcW w:w="341" w:type="dxa"/>
          </w:tcPr>
          <w:p>
            <w:pPr>
              <w:pStyle w:val="TableParagraph"/>
              <w:spacing w:before="93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145</w:t>
            </w:r>
          </w:p>
        </w:tc>
        <w:tc>
          <w:tcPr>
            <w:tcW w:w="8051" w:type="dxa"/>
          </w:tcPr>
          <w:p>
            <w:pPr>
              <w:pStyle w:val="TableParagraph"/>
              <w:spacing w:line="230" w:lineRule="exact" w:before="2"/>
              <w:ind w:left="183"/>
              <w:rPr>
                <w:sz w:val="20"/>
              </w:rPr>
            </w:pPr>
            <w:r>
              <w:rPr>
                <w:w w:val="95"/>
                <w:sz w:val="20"/>
              </w:rPr>
              <w:t>3. FASTX-Toolkit [28] (</w:t>
            </w:r>
            <w:hyperlink r:id="rId12">
              <w:r>
                <w:rPr>
                  <w:rFonts w:ascii="Courier New"/>
                  <w:w w:val="95"/>
                  <w:sz w:val="20"/>
                </w:rPr>
                <w:t>http://hannonlab.cshl.edu/fastx_toolkit/Index.html</w:t>
              </w:r>
              <w:r>
                <w:rPr>
                  <w:w w:val="95"/>
                  <w:sz w:val="20"/>
                </w:rPr>
                <w:t>)</w:t>
              </w:r>
            </w:hyperlink>
          </w:p>
        </w:tc>
      </w:tr>
      <w:tr>
        <w:trPr>
          <w:trHeight w:val="244" w:hRule="atLeast"/>
        </w:trPr>
        <w:tc>
          <w:tcPr>
            <w:tcW w:w="341" w:type="dxa"/>
          </w:tcPr>
          <w:p>
            <w:pPr>
              <w:pStyle w:val="TableParagraph"/>
              <w:spacing w:before="89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146</w:t>
            </w:r>
          </w:p>
        </w:tc>
        <w:tc>
          <w:tcPr>
            <w:tcW w:w="8051" w:type="dxa"/>
          </w:tcPr>
          <w:p>
            <w:pPr>
              <w:pStyle w:val="TableParagraph"/>
              <w:spacing w:line="224" w:lineRule="exact"/>
              <w:ind w:left="183"/>
              <w:rPr>
                <w:sz w:val="20"/>
              </w:rPr>
            </w:pPr>
            <w:r>
              <w:rPr>
                <w:sz w:val="20"/>
              </w:rPr>
              <w:t>4. TagDust2 [29] (https://sourceforge.net/projects/tagdust/)</w:t>
            </w:r>
          </w:p>
        </w:tc>
      </w:tr>
      <w:tr>
        <w:trPr>
          <w:trHeight w:val="248" w:hRule="atLeast"/>
        </w:trPr>
        <w:tc>
          <w:tcPr>
            <w:tcW w:w="341" w:type="dxa"/>
          </w:tcPr>
          <w:p>
            <w:pPr>
              <w:pStyle w:val="TableParagraph"/>
              <w:spacing w:before="93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147</w:t>
            </w:r>
          </w:p>
        </w:tc>
        <w:tc>
          <w:tcPr>
            <w:tcW w:w="8051" w:type="dxa"/>
          </w:tcPr>
          <w:p>
            <w:pPr>
              <w:pStyle w:val="TableParagraph"/>
              <w:spacing w:line="226" w:lineRule="exact" w:before="2"/>
              <w:ind w:left="183"/>
              <w:rPr>
                <w:sz w:val="20"/>
              </w:rPr>
            </w:pPr>
            <w:r>
              <w:rPr>
                <w:sz w:val="20"/>
              </w:rPr>
              <w:t>5. Samtools [30] </w:t>
            </w:r>
            <w:hyperlink r:id="rId13">
              <w:r>
                <w:rPr>
                  <w:sz w:val="20"/>
                </w:rPr>
                <w:t>(http://www.htslib.org/doc/samtools.html)</w:t>
              </w:r>
            </w:hyperlink>
          </w:p>
        </w:tc>
      </w:tr>
      <w:tr>
        <w:trPr>
          <w:trHeight w:val="336" w:hRule="atLeast"/>
        </w:trPr>
        <w:tc>
          <w:tcPr>
            <w:tcW w:w="341" w:type="dxa"/>
          </w:tcPr>
          <w:p>
            <w:pPr>
              <w:pStyle w:val="TableParagraph"/>
              <w:spacing w:before="93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148</w:t>
            </w:r>
          </w:p>
        </w:tc>
        <w:tc>
          <w:tcPr>
            <w:tcW w:w="8051" w:type="dxa"/>
          </w:tcPr>
          <w:p>
            <w:pPr>
              <w:pStyle w:val="TableParagraph"/>
              <w:spacing w:before="2"/>
              <w:ind w:left="183"/>
              <w:rPr>
                <w:sz w:val="20"/>
              </w:rPr>
            </w:pPr>
            <w:r>
              <w:rPr>
                <w:sz w:val="20"/>
              </w:rPr>
              <w:t>6. STAR [31] (https://github.com/alexdobin/STAR)</w:t>
            </w:r>
          </w:p>
        </w:tc>
      </w:tr>
      <w:tr>
        <w:trPr>
          <w:trHeight w:val="429" w:hRule="atLeast"/>
        </w:trPr>
        <w:tc>
          <w:tcPr>
            <w:tcW w:w="341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149</w:t>
            </w:r>
          </w:p>
        </w:tc>
        <w:tc>
          <w:tcPr>
            <w:tcW w:w="8051" w:type="dxa"/>
          </w:tcPr>
          <w:p>
            <w:pPr>
              <w:pStyle w:val="TableParagraph"/>
              <w:spacing w:before="91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TSRchitect</w:t>
            </w:r>
          </w:p>
        </w:tc>
      </w:tr>
      <w:tr>
        <w:trPr>
          <w:trHeight w:val="341" w:hRule="atLeast"/>
        </w:trPr>
        <w:tc>
          <w:tcPr>
            <w:tcW w:w="341" w:type="dxa"/>
          </w:tcPr>
          <w:p>
            <w:pPr>
              <w:pStyle w:val="TableParagraph"/>
              <w:spacing w:before="5"/>
              <w:ind w:left="0"/>
              <w:rPr>
                <w:sz w:val="16"/>
              </w:rPr>
            </w:pPr>
          </w:p>
          <w:p>
            <w:pPr>
              <w:pStyle w:val="TableParagraph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150</w:t>
            </w:r>
          </w:p>
        </w:tc>
        <w:tc>
          <w:tcPr>
            <w:tcW w:w="8051" w:type="dxa"/>
          </w:tcPr>
          <w:p>
            <w:pPr>
              <w:pStyle w:val="TableParagraph"/>
              <w:spacing w:line="226" w:lineRule="exact" w:before="95"/>
              <w:ind w:left="183"/>
              <w:rPr>
                <w:sz w:val="20"/>
              </w:rPr>
            </w:pPr>
            <w:r>
              <w:rPr>
                <w:sz w:val="20"/>
              </w:rPr>
              <w:t>1. R (v. 3.4 and up) [32] (h</w:t>
            </w:r>
            <w:hyperlink r:id="rId14">
              <w:r>
                <w:rPr>
                  <w:sz w:val="20"/>
                </w:rPr>
                <w:t>ttps://www.r-project.org/)</w:t>
              </w:r>
            </w:hyperlink>
          </w:p>
        </w:tc>
      </w:tr>
      <w:tr>
        <w:trPr>
          <w:trHeight w:val="248" w:hRule="atLeast"/>
        </w:trPr>
        <w:tc>
          <w:tcPr>
            <w:tcW w:w="341" w:type="dxa"/>
          </w:tcPr>
          <w:p>
            <w:pPr>
              <w:pStyle w:val="TableParagraph"/>
              <w:spacing w:before="93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151</w:t>
            </w:r>
          </w:p>
        </w:tc>
        <w:tc>
          <w:tcPr>
            <w:tcW w:w="8051" w:type="dxa"/>
          </w:tcPr>
          <w:p>
            <w:pPr>
              <w:pStyle w:val="TableParagraph"/>
              <w:spacing w:line="226" w:lineRule="exact" w:before="2"/>
              <w:ind w:left="183"/>
              <w:rPr>
                <w:sz w:val="20"/>
              </w:rPr>
            </w:pPr>
            <w:r>
              <w:rPr>
                <w:sz w:val="20"/>
              </w:rPr>
              <w:t>2. Bioconductor (v. 3.5 and up) [33] </w:t>
            </w:r>
            <w:hyperlink r:id="rId15">
              <w:r>
                <w:rPr>
                  <w:sz w:val="20"/>
                </w:rPr>
                <w:t>(http://bioconductor.org/)</w:t>
              </w:r>
            </w:hyperlink>
          </w:p>
        </w:tc>
      </w:tr>
      <w:tr>
        <w:trPr>
          <w:trHeight w:val="247" w:hRule="atLeast"/>
        </w:trPr>
        <w:tc>
          <w:tcPr>
            <w:tcW w:w="341" w:type="dxa"/>
          </w:tcPr>
          <w:p>
            <w:pPr>
              <w:pStyle w:val="TableParagraph"/>
              <w:spacing w:before="93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152</w:t>
            </w:r>
          </w:p>
        </w:tc>
        <w:tc>
          <w:tcPr>
            <w:tcW w:w="8051" w:type="dxa"/>
          </w:tcPr>
          <w:p>
            <w:pPr>
              <w:pStyle w:val="TableParagraph"/>
              <w:spacing w:line="226" w:lineRule="exact" w:before="2"/>
              <w:ind w:left="183"/>
              <w:rPr>
                <w:sz w:val="20"/>
              </w:rPr>
            </w:pPr>
            <w:r>
              <w:rPr>
                <w:w w:val="95"/>
                <w:sz w:val="20"/>
              </w:rPr>
              <w:t>3. TSRchitect [4] </w:t>
            </w:r>
            <w:hyperlink r:id="rId16">
              <w:r>
                <w:rPr>
                  <w:w w:val="95"/>
                  <w:sz w:val="20"/>
                </w:rPr>
                <w:t>(http://bioconductor.org/pac</w:t>
              </w:r>
            </w:hyperlink>
            <w:r>
              <w:rPr>
                <w:w w:val="95"/>
                <w:sz w:val="20"/>
              </w:rPr>
              <w:t>k</w:t>
            </w:r>
            <w:hyperlink r:id="rId16">
              <w:r>
                <w:rPr>
                  <w:w w:val="95"/>
                  <w:sz w:val="20"/>
                </w:rPr>
                <w:t>ages/release/bioc/html/TSRchitect.html)</w:t>
              </w:r>
            </w:hyperlink>
          </w:p>
        </w:tc>
      </w:tr>
      <w:tr>
        <w:trPr>
          <w:trHeight w:val="249" w:hRule="atLeast"/>
        </w:trPr>
        <w:tc>
          <w:tcPr>
            <w:tcW w:w="341" w:type="dxa"/>
          </w:tcPr>
          <w:p>
            <w:pPr>
              <w:pStyle w:val="TableParagraph"/>
              <w:spacing w:before="93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153</w:t>
            </w:r>
          </w:p>
        </w:tc>
        <w:tc>
          <w:tcPr>
            <w:tcW w:w="8051" w:type="dxa"/>
          </w:tcPr>
          <w:p>
            <w:pPr>
              <w:pStyle w:val="TableParagraph"/>
              <w:spacing w:before="2"/>
              <w:ind w:left="183"/>
              <w:rPr>
                <w:sz w:val="20"/>
              </w:rPr>
            </w:pPr>
            <w:r>
              <w:rPr>
                <w:sz w:val="20"/>
              </w:rPr>
              <w:t>4. Various R package dependencies (see </w:t>
            </w:r>
            <w:r>
              <w:rPr>
                <w:b/>
                <w:sz w:val="20"/>
              </w:rPr>
              <w:t>Methods</w:t>
            </w:r>
            <w:r>
              <w:rPr>
                <w:sz w:val="20"/>
              </w:rPr>
              <w:t>)</w:t>
            </w:r>
          </w:p>
        </w:tc>
      </w:tr>
    </w:tbl>
    <w:p>
      <w:pPr>
        <w:pStyle w:val="BodyText"/>
        <w:spacing w:before="7"/>
        <w:ind w:left="0"/>
        <w:rPr>
          <w:sz w:val="25"/>
        </w:rPr>
      </w:pPr>
    </w:p>
    <w:p>
      <w:pPr>
        <w:tabs>
          <w:tab w:pos="1536" w:val="left" w:leader="none"/>
        </w:tabs>
        <w:spacing w:before="104"/>
        <w:ind w:left="624" w:right="0" w:firstLine="0"/>
        <w:jc w:val="left"/>
        <w:rPr>
          <w:b/>
          <w:sz w:val="20"/>
        </w:rPr>
      </w:pPr>
      <w:r>
        <w:rPr>
          <w:rFonts w:ascii="Arial Narrow"/>
          <w:w w:val="110"/>
          <w:sz w:val="10"/>
        </w:rPr>
        <w:t>154      </w:t>
      </w:r>
      <w:r>
        <w:rPr>
          <w:rFonts w:ascii="Arial Narrow"/>
          <w:spacing w:val="20"/>
          <w:w w:val="110"/>
          <w:sz w:val="10"/>
        </w:rPr>
        <w:t> </w:t>
      </w:r>
      <w:r>
        <w:rPr>
          <w:b/>
          <w:w w:val="105"/>
          <w:sz w:val="20"/>
        </w:rPr>
        <w:t>2.4</w:t>
        <w:tab/>
        <w:t>Demonstration</w:t>
      </w:r>
    </w:p>
    <w:p>
      <w:pPr>
        <w:pStyle w:val="BodyText"/>
        <w:spacing w:before="0"/>
        <w:ind w:left="0"/>
        <w:rPr>
          <w:b/>
          <w:sz w:val="19"/>
        </w:rPr>
      </w:pPr>
    </w:p>
    <w:p>
      <w:pPr>
        <w:pStyle w:val="BodyText"/>
        <w:spacing w:before="1"/>
      </w:pPr>
      <w:r>
        <w:rPr>
          <w:rFonts w:ascii="Arial Narrow"/>
          <w:w w:val="110"/>
          <w:sz w:val="10"/>
        </w:rPr>
        <w:t>155      </w:t>
      </w:r>
      <w:r>
        <w:rPr/>
        <w:t>We created an online demonstration (demo) to serve as a companion to this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156      </w:t>
      </w:r>
      <w:r>
        <w:rPr/>
        <w:t>chapter, which contains both scripts and select files to assist you in completing</w:t>
      </w:r>
    </w:p>
    <w:p>
      <w:pPr>
        <w:pStyle w:val="BodyText"/>
      </w:pPr>
      <w:r>
        <w:rPr>
          <w:rFonts w:ascii="Arial Narrow"/>
          <w:w w:val="110"/>
          <w:sz w:val="10"/>
        </w:rPr>
        <w:t>157 </w:t>
      </w:r>
      <w:r>
        <w:rPr/>
        <w:t>this tutorial. Please find the repository at here (in the folder "demo/MMB/"):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158 </w:t>
      </w:r>
      <w:r>
        <w:rPr>
          <w:w w:val="110"/>
          <w:sz w:val="20"/>
        </w:rPr>
        <w:t>https://github.com/brendelgroup/GoRAMPAGE (</w:t>
      </w:r>
      <w:r>
        <w:rPr>
          <w:i/>
          <w:w w:val="110"/>
          <w:sz w:val="20"/>
        </w:rPr>
        <w:t>see </w:t>
      </w:r>
      <w:r>
        <w:rPr>
          <w:b/>
          <w:w w:val="110"/>
          <w:sz w:val="20"/>
        </w:rPr>
        <w:t>Note 2</w:t>
      </w:r>
      <w:r>
        <w:rPr>
          <w:w w:val="110"/>
          <w:sz w:val="20"/>
        </w:rPr>
        <w:t>).</w:t>
      </w:r>
    </w:p>
    <w:p>
      <w:pPr>
        <w:pStyle w:val="BodyText"/>
        <w:spacing w:before="5"/>
        <w:ind w:left="0"/>
        <w:rPr>
          <w:sz w:val="27"/>
        </w:rPr>
      </w:pPr>
    </w:p>
    <w:p>
      <w:pPr>
        <w:tabs>
          <w:tab w:pos="1536" w:val="left" w:leader="none"/>
        </w:tabs>
        <w:spacing w:before="104"/>
        <w:ind w:left="624" w:right="0" w:firstLine="0"/>
        <w:jc w:val="left"/>
        <w:rPr>
          <w:b/>
          <w:sz w:val="20"/>
        </w:rPr>
      </w:pPr>
      <w:r>
        <w:rPr>
          <w:rFonts w:ascii="Arial Narrow"/>
          <w:w w:val="110"/>
          <w:sz w:val="10"/>
        </w:rPr>
        <w:t>159       </w:t>
      </w:r>
      <w:r>
        <w:rPr>
          <w:rFonts w:ascii="Arial Narrow"/>
          <w:spacing w:val="0"/>
          <w:w w:val="110"/>
          <w:sz w:val="10"/>
        </w:rPr>
        <w:t> </w:t>
      </w:r>
      <w:r>
        <w:rPr>
          <w:b/>
          <w:w w:val="105"/>
          <w:sz w:val="20"/>
        </w:rPr>
        <w:t>2.5</w:t>
        <w:tab/>
        <w:t>Installation of R</w:t>
      </w:r>
      <w:r>
        <w:rPr>
          <w:b/>
          <w:spacing w:val="3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packages</w:t>
      </w:r>
    </w:p>
    <w:p>
      <w:pPr>
        <w:pStyle w:val="BodyText"/>
        <w:spacing w:before="0"/>
        <w:ind w:left="0"/>
        <w:rPr>
          <w:b/>
          <w:sz w:val="19"/>
        </w:rPr>
      </w:pPr>
    </w:p>
    <w:p>
      <w:pPr>
        <w:pStyle w:val="BodyText"/>
        <w:spacing w:before="0"/>
      </w:pPr>
      <w:r>
        <w:rPr>
          <w:rFonts w:ascii="Arial Narrow"/>
          <w:w w:val="110"/>
          <w:sz w:val="10"/>
        </w:rPr>
        <w:t>160     </w:t>
      </w:r>
      <w:r>
        <w:rPr/>
        <w:t>For installation of the software listed above, please follow the instructions pro-</w:t>
      </w:r>
    </w:p>
    <w:p>
      <w:pPr>
        <w:pStyle w:val="BodyText"/>
      </w:pPr>
      <w:r>
        <w:rPr>
          <w:rFonts w:ascii="Arial Narrow"/>
          <w:w w:val="110"/>
          <w:sz w:val="10"/>
        </w:rPr>
        <w:t>161      </w:t>
      </w:r>
      <w:r>
        <w:rPr/>
        <w:t>vided by each respective package. Part of our analysis will require the use of R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162       </w:t>
      </w:r>
      <w:r>
        <w:rPr>
          <w:sz w:val="20"/>
        </w:rPr>
        <w:t>packages found in the Bioconductor suite [33] (</w:t>
      </w:r>
      <w:r>
        <w:rPr>
          <w:i/>
          <w:sz w:val="20"/>
        </w:rPr>
        <w:t>see  </w:t>
      </w:r>
      <w:r>
        <w:rPr>
          <w:b/>
          <w:sz w:val="20"/>
        </w:rPr>
        <w:t>Note 3</w:t>
      </w:r>
      <w:r>
        <w:rPr>
          <w:sz w:val="20"/>
        </w:rPr>
        <w:t>). To  install Biocon-</w:t>
      </w:r>
    </w:p>
    <w:p>
      <w:pPr>
        <w:pStyle w:val="BodyText"/>
      </w:pPr>
      <w:r>
        <w:rPr>
          <w:rFonts w:ascii="Arial Narrow"/>
          <w:w w:val="110"/>
          <w:sz w:val="10"/>
        </w:rPr>
        <w:t>163 </w:t>
      </w:r>
      <w:r>
        <w:rPr/>
        <w:t>ductor, please type the following from an R console: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  <w:rPr>
          <w:rFonts w:ascii="Courier New"/>
        </w:rPr>
      </w:pPr>
      <w:r>
        <w:rPr>
          <w:rFonts w:ascii="Arial Narrow"/>
          <w:w w:val="110"/>
          <w:sz w:val="10"/>
        </w:rPr>
        <w:t>164 </w:t>
      </w:r>
      <w:r>
        <w:rPr>
          <w:rFonts w:ascii="Courier New"/>
          <w:w w:val="105"/>
        </w:rPr>
        <w:t>source("https://bioconductor.org/biocLite.R")</w:t>
      </w:r>
    </w:p>
    <w:p>
      <w:pPr>
        <w:spacing w:before="12"/>
        <w:ind w:left="624" w:right="0" w:firstLine="0"/>
        <w:jc w:val="left"/>
        <w:rPr>
          <w:rFonts w:ascii="Courier New"/>
          <w:sz w:val="20"/>
        </w:rPr>
      </w:pPr>
      <w:r>
        <w:rPr>
          <w:rFonts w:ascii="Arial Narrow"/>
          <w:w w:val="110"/>
          <w:sz w:val="10"/>
        </w:rPr>
        <w:t>165 </w:t>
      </w:r>
      <w:r>
        <w:rPr>
          <w:rFonts w:ascii="Courier New"/>
          <w:w w:val="105"/>
          <w:sz w:val="20"/>
        </w:rPr>
        <w:t>biocLite()</w:t>
      </w:r>
    </w:p>
    <w:p>
      <w:pPr>
        <w:spacing w:before="183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166       </w:t>
      </w:r>
      <w:r>
        <w:rPr>
          <w:sz w:val="20"/>
        </w:rPr>
        <w:t>We will use the R package </w:t>
      </w:r>
      <w:r>
        <w:rPr>
          <w:i/>
          <w:sz w:val="20"/>
        </w:rPr>
        <w:t>TSRchitect  </w:t>
      </w:r>
      <w:r>
        <w:rPr>
          <w:sz w:val="20"/>
        </w:rPr>
        <w:t>to identify promoters from aligned RAM-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167       </w:t>
      </w:r>
      <w:r>
        <w:rPr/>
        <w:t>PAGE libraries. Prior to running the analysis, it will be necessary to install a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168       </w:t>
      </w:r>
      <w:r>
        <w:rPr>
          <w:sz w:val="20"/>
        </w:rPr>
        <w:t>series of prerequisite packages  to </w:t>
      </w:r>
      <w:r>
        <w:rPr>
          <w:i/>
          <w:sz w:val="20"/>
        </w:rPr>
        <w:t>TSRchitect  </w:t>
      </w:r>
      <w:r>
        <w:rPr>
          <w:sz w:val="20"/>
        </w:rPr>
        <w:t>from Bioconductor. Please install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169 </w:t>
      </w:r>
      <w:r>
        <w:rPr>
          <w:sz w:val="20"/>
        </w:rPr>
        <w:t>these packages, followed by </w:t>
      </w:r>
      <w:r>
        <w:rPr>
          <w:i/>
          <w:sz w:val="20"/>
        </w:rPr>
        <w:t>TSRchitect </w:t>
      </w:r>
      <w:r>
        <w:rPr>
          <w:sz w:val="20"/>
        </w:rPr>
        <w:t>(as before, from an R console):</w:t>
      </w:r>
    </w:p>
    <w:p>
      <w:pPr>
        <w:spacing w:after="0"/>
        <w:jc w:val="left"/>
        <w:rPr>
          <w:sz w:val="20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before="100"/>
        <w:rPr>
          <w:rFonts w:ascii="Courier New"/>
        </w:rPr>
      </w:pPr>
      <w:r>
        <w:rPr>
          <w:rFonts w:ascii="Arial Narrow"/>
          <w:w w:val="110"/>
          <w:sz w:val="10"/>
        </w:rPr>
        <w:t>170 </w:t>
      </w:r>
      <w:r>
        <w:rPr>
          <w:rFonts w:ascii="Courier New"/>
          <w:w w:val="105"/>
        </w:rPr>
        <w:t>source("https://bioconductor.org/biocLite.R")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171 </w:t>
      </w:r>
      <w:r>
        <w:rPr>
          <w:rFonts w:ascii="Courier New"/>
        </w:rPr>
        <w:t>biocLite(c("AnnotationHub", "BiocGenerics",</w:t>
      </w:r>
      <w:r>
        <w:rPr>
          <w:rFonts w:ascii="Courier New"/>
          <w:spacing w:val="-87"/>
        </w:rPr>
        <w:t> </w:t>
      </w:r>
      <w:r>
        <w:rPr>
          <w:rFonts w:ascii="Courier New"/>
        </w:rPr>
        <w:t>"BiocParallel",</w:t>
      </w:r>
    </w:p>
    <w:p>
      <w:pPr>
        <w:pStyle w:val="BodyText"/>
        <w:tabs>
          <w:tab w:pos="1119" w:val="left" w:leader="none"/>
          <w:tab w:pos="3002" w:val="left" w:leader="none"/>
        </w:tabs>
        <w:rPr>
          <w:rFonts w:ascii="Courier New"/>
        </w:rPr>
      </w:pPr>
      <w:r>
        <w:rPr>
          <w:rFonts w:ascii="Arial Narrow"/>
          <w:w w:val="110"/>
          <w:sz w:val="10"/>
        </w:rPr>
        <w:t>172</w:t>
        <w:tab/>
      </w:r>
      <w:r>
        <w:rPr>
          <w:rFonts w:ascii="Courier New"/>
          <w:w w:val="90"/>
        </w:rPr>
        <w:t>"ENCODExplorer",</w:t>
        <w:tab/>
      </w:r>
      <w:r>
        <w:rPr>
          <w:rFonts w:ascii="Courier New"/>
        </w:rPr>
        <w:t>"GenomicAlignments",</w:t>
      </w:r>
      <w:r>
        <w:rPr>
          <w:rFonts w:ascii="Courier New"/>
          <w:spacing w:val="-33"/>
        </w:rPr>
        <w:t> </w:t>
      </w:r>
      <w:r>
        <w:rPr>
          <w:rFonts w:ascii="Courier New"/>
        </w:rPr>
        <w:t>"GenomeInfoDb",</w:t>
      </w:r>
    </w:p>
    <w:p>
      <w:pPr>
        <w:pStyle w:val="BodyText"/>
        <w:tabs>
          <w:tab w:pos="1119" w:val="left" w:leader="none"/>
        </w:tabs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173</w:t>
        <w:tab/>
      </w:r>
      <w:r>
        <w:rPr>
          <w:rFonts w:ascii="Courier New"/>
        </w:rPr>
        <w:t>"GenomicRanges", "IRanges",</w:t>
      </w:r>
      <w:r>
        <w:rPr>
          <w:rFonts w:ascii="Courier New"/>
          <w:spacing w:val="-55"/>
        </w:rPr>
        <w:t> </w:t>
      </w:r>
      <w:r>
        <w:rPr>
          <w:rFonts w:ascii="Courier New"/>
        </w:rPr>
        <w:t>"methods",</w:t>
      </w:r>
    </w:p>
    <w:p>
      <w:pPr>
        <w:pStyle w:val="BodyText"/>
        <w:tabs>
          <w:tab w:pos="1119" w:val="left" w:leader="none"/>
        </w:tabs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174</w:t>
        <w:tab/>
      </w:r>
      <w:r>
        <w:rPr>
          <w:rFonts w:ascii="Courier New"/>
        </w:rPr>
        <w:t>"Rsamtools", "rtracklayer",</w:t>
      </w:r>
      <w:r>
        <w:rPr>
          <w:rFonts w:ascii="Courier New"/>
          <w:spacing w:val="-57"/>
        </w:rPr>
        <w:t> </w:t>
      </w:r>
      <w:r>
        <w:rPr>
          <w:rFonts w:ascii="Courier New"/>
        </w:rPr>
        <w:t>"S4Vectors",</w:t>
      </w:r>
    </w:p>
    <w:p>
      <w:pPr>
        <w:pStyle w:val="BodyText"/>
        <w:tabs>
          <w:tab w:pos="1119" w:val="left" w:leader="none"/>
        </w:tabs>
        <w:rPr>
          <w:rFonts w:ascii="Courier New"/>
        </w:rPr>
      </w:pPr>
      <w:r>
        <w:rPr>
          <w:rFonts w:ascii="Arial Narrow"/>
          <w:w w:val="110"/>
          <w:sz w:val="10"/>
        </w:rPr>
        <w:t>175</w:t>
        <w:tab/>
      </w:r>
      <w:r>
        <w:rPr>
          <w:rFonts w:ascii="Courier New"/>
          <w:w w:val="105"/>
        </w:rPr>
        <w:t>"SummarizedExperiment"))</w:t>
      </w:r>
    </w:p>
    <w:p>
      <w:pPr>
        <w:spacing w:before="87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176</w:t>
      </w:r>
    </w:p>
    <w:p>
      <w:pPr>
        <w:pStyle w:val="BodyText"/>
        <w:spacing w:before="51"/>
        <w:rPr>
          <w:rFonts w:ascii="Courier New"/>
        </w:rPr>
      </w:pPr>
      <w:r>
        <w:rPr>
          <w:rFonts w:ascii="Arial Narrow"/>
          <w:w w:val="110"/>
          <w:sz w:val="10"/>
        </w:rPr>
        <w:t>177 </w:t>
      </w:r>
      <w:r>
        <w:rPr>
          <w:rFonts w:ascii="Courier New"/>
          <w:w w:val="105"/>
        </w:rPr>
        <w:t>biocLite("TSRchitect")</w:t>
      </w:r>
    </w:p>
    <w:p>
      <w:pPr>
        <w:pStyle w:val="BodyText"/>
        <w:spacing w:before="101"/>
      </w:pPr>
      <w:r>
        <w:rPr>
          <w:rFonts w:ascii="Arial Narrow"/>
          <w:w w:val="110"/>
          <w:sz w:val="10"/>
        </w:rPr>
        <w:t>178 </w:t>
      </w:r>
      <w:r>
        <w:rPr/>
        <w:t>Finally, please confirm that TSRchitect has been installed correctly by loading</w:t>
      </w:r>
    </w:p>
    <w:p>
      <w:pPr>
        <w:pStyle w:val="BodyText"/>
      </w:pPr>
      <w:r>
        <w:rPr>
          <w:rFonts w:ascii="Arial Narrow"/>
          <w:w w:val="110"/>
          <w:sz w:val="10"/>
        </w:rPr>
        <w:t>179 </w:t>
      </w:r>
      <w:r>
        <w:rPr/>
        <w:t>it from your R console as follows:</w:t>
      </w:r>
    </w:p>
    <w:p>
      <w:pPr>
        <w:pStyle w:val="BodyText"/>
        <w:spacing w:before="133"/>
        <w:rPr>
          <w:rFonts w:ascii="Courier New"/>
        </w:rPr>
      </w:pPr>
      <w:r>
        <w:rPr>
          <w:rFonts w:ascii="Arial Narrow"/>
          <w:w w:val="110"/>
          <w:sz w:val="10"/>
        </w:rPr>
        <w:t>180 </w:t>
      </w:r>
      <w:r>
        <w:rPr>
          <w:rFonts w:ascii="Courier New"/>
        </w:rPr>
        <w:t>library(TSRchitect) #loading TSRchitect</w:t>
      </w:r>
    </w:p>
    <w:p>
      <w:pPr>
        <w:pStyle w:val="BodyText"/>
        <w:spacing w:before="8"/>
        <w:ind w:left="0"/>
        <w:rPr>
          <w:rFonts w:ascii="Courier New"/>
          <w:sz w:val="26"/>
        </w:rPr>
      </w:pPr>
    </w:p>
    <w:p>
      <w:pPr>
        <w:tabs>
          <w:tab w:pos="1418" w:val="left" w:leader="none"/>
        </w:tabs>
        <w:spacing w:before="0"/>
        <w:ind w:left="624" w:right="0" w:firstLine="0"/>
        <w:jc w:val="left"/>
        <w:rPr>
          <w:b/>
          <w:sz w:val="24"/>
        </w:rPr>
      </w:pPr>
      <w:r>
        <w:rPr>
          <w:rFonts w:ascii="Arial Narrow"/>
          <w:w w:val="110"/>
          <w:sz w:val="10"/>
        </w:rPr>
        <w:t>181       </w:t>
      </w:r>
      <w:r>
        <w:rPr>
          <w:rFonts w:ascii="Arial Narrow"/>
          <w:spacing w:val="8"/>
          <w:w w:val="110"/>
          <w:sz w:val="10"/>
        </w:rPr>
        <w:t> </w:t>
      </w:r>
      <w:r>
        <w:rPr>
          <w:b/>
          <w:w w:val="105"/>
          <w:sz w:val="24"/>
        </w:rPr>
        <w:t>3</w:t>
        <w:tab/>
        <w:t>Methods</w:t>
      </w:r>
    </w:p>
    <w:p>
      <w:pPr>
        <w:pStyle w:val="Heading1"/>
        <w:tabs>
          <w:tab w:pos="1536" w:val="left" w:leader="none"/>
        </w:tabs>
        <w:spacing w:before="188"/>
      </w:pPr>
      <w:r>
        <w:rPr>
          <w:rFonts w:ascii="Arial Narrow"/>
          <w:b w:val="0"/>
          <w:w w:val="110"/>
          <w:sz w:val="10"/>
        </w:rPr>
        <w:t>182         </w:t>
      </w:r>
      <w:r>
        <w:rPr/>
        <w:t>3.1</w:t>
        <w:tab/>
        <w:t>Retrieving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4"/>
        </w:rPr>
        <w:t>RAMPAGE</w:t>
      </w:r>
      <w:r>
        <w:rPr>
          <w:spacing w:val="23"/>
        </w:rPr>
        <w:t> </w:t>
      </w:r>
      <w:r>
        <w:rPr/>
        <w:t>sequence</w:t>
      </w:r>
      <w:r>
        <w:rPr>
          <w:spacing w:val="23"/>
        </w:rPr>
        <w:t> </w:t>
      </w:r>
      <w:r>
        <w:rPr/>
        <w:t>data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NCBI</w:t>
      </w:r>
    </w:p>
    <w:p>
      <w:pPr>
        <w:pStyle w:val="BodyText"/>
        <w:spacing w:before="116"/>
      </w:pPr>
      <w:r>
        <w:rPr>
          <w:rFonts w:ascii="Arial Narrow"/>
          <w:w w:val="110"/>
          <w:sz w:val="10"/>
        </w:rPr>
        <w:t>183       </w:t>
      </w:r>
      <w:r>
        <w:rPr/>
        <w:t>To  begin our analysis, we  must download the RAMPAGE  data to our  worksta-</w:t>
      </w:r>
    </w:p>
    <w:p>
      <w:pPr>
        <w:pStyle w:val="BodyText"/>
      </w:pPr>
      <w:r>
        <w:rPr>
          <w:rFonts w:ascii="Arial Narrow"/>
          <w:w w:val="110"/>
          <w:sz w:val="10"/>
        </w:rPr>
        <w:t>184       </w:t>
      </w:r>
      <w:r>
        <w:rPr/>
        <w:t>tion. We will utilize tools provided by the SRA Toolkit, which should already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185     </w:t>
      </w:r>
      <w:r>
        <w:rPr>
          <w:sz w:val="20"/>
        </w:rPr>
        <w:t>be installed on your machine (see </w:t>
      </w:r>
      <w:r>
        <w:rPr>
          <w:b/>
          <w:sz w:val="20"/>
        </w:rPr>
        <w:t>Materials</w:t>
      </w:r>
      <w:r>
        <w:rPr>
          <w:sz w:val="20"/>
        </w:rPr>
        <w:t>). The command </w:t>
      </w:r>
      <w:r>
        <w:rPr>
          <w:i/>
          <w:sz w:val="20"/>
        </w:rPr>
        <w:t>fastq-dump </w:t>
      </w:r>
      <w:r>
        <w:rPr>
          <w:sz w:val="20"/>
        </w:rPr>
        <w:t>al-</w:t>
      </w:r>
    </w:p>
    <w:p>
      <w:pPr>
        <w:pStyle w:val="BodyText"/>
      </w:pPr>
      <w:r>
        <w:rPr>
          <w:rFonts w:ascii="Arial Narrow"/>
          <w:w w:val="110"/>
          <w:sz w:val="10"/>
        </w:rPr>
        <w:t>186       </w:t>
      </w:r>
      <w:r>
        <w:rPr/>
        <w:t>lows one to directly retrieve data from the GEO database using the appropriate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187       </w:t>
      </w:r>
      <w:r>
        <w:rPr/>
        <w:t>identifier(s). While there are 36 RAMPAGE libraries in the Batut </w:t>
      </w:r>
      <w:r>
        <w:rPr>
          <w:i/>
        </w:rPr>
        <w:t>et al. </w:t>
      </w:r>
      <w:r>
        <w:rPr/>
        <w:t>pa-</w:t>
      </w:r>
    </w:p>
    <w:p>
      <w:pPr>
        <w:pStyle w:val="BodyText"/>
      </w:pPr>
      <w:r>
        <w:rPr>
          <w:rFonts w:ascii="Arial Narrow"/>
          <w:w w:val="110"/>
          <w:sz w:val="10"/>
        </w:rPr>
        <w:t>188      </w:t>
      </w:r>
      <w:r>
        <w:rPr/>
        <w:t>per, we will select a subset of these to analyze here. We will compare samples</w:t>
      </w:r>
    </w:p>
    <w:p>
      <w:pPr>
        <w:pStyle w:val="BodyText"/>
      </w:pPr>
      <w:r>
        <w:rPr>
          <w:rFonts w:ascii="Arial Narrow"/>
          <w:w w:val="110"/>
          <w:sz w:val="10"/>
        </w:rPr>
        <w:t>189      </w:t>
      </w:r>
      <w:r>
        <w:rPr/>
        <w:t>from selected embryonic (E01h-E03h) and larval  (L1-L3) tissues, representing</w:t>
      </w:r>
    </w:p>
    <w:p>
      <w:pPr>
        <w:pStyle w:val="BodyText"/>
      </w:pPr>
      <w:r>
        <w:rPr>
          <w:rFonts w:ascii="Arial Narrow"/>
          <w:w w:val="110"/>
          <w:sz w:val="10"/>
        </w:rPr>
        <w:t>190      </w:t>
      </w:r>
      <w:r>
        <w:rPr/>
        <w:t>the beginning and end of embryonic development. For more information about</w:t>
      </w:r>
    </w:p>
    <w:p>
      <w:pPr>
        <w:pStyle w:val="BodyText"/>
      </w:pPr>
      <w:r>
        <w:rPr>
          <w:rFonts w:ascii="Arial Narrow"/>
          <w:w w:val="110"/>
          <w:sz w:val="10"/>
        </w:rPr>
        <w:t>191       </w:t>
      </w:r>
      <w:r>
        <w:rPr/>
        <w:t>the experiment and the available  RAMPAGE  libraries, please see the following</w:t>
      </w:r>
    </w:p>
    <w:p>
      <w:pPr>
        <w:pStyle w:val="BodyText"/>
      </w:pPr>
      <w:r>
        <w:rPr>
          <w:rFonts w:ascii="Arial Narrow"/>
          <w:w w:val="110"/>
          <w:sz w:val="10"/>
        </w:rPr>
        <w:t>192 </w:t>
      </w:r>
      <w:r>
        <w:rPr>
          <w:w w:val="110"/>
        </w:rPr>
        <w:t>link: http</w:t>
      </w:r>
      <w:hyperlink r:id="rId17">
        <w:r>
          <w:rPr>
            <w:w w:val="110"/>
          </w:rPr>
          <w:t>s://www.ncbi.nlm.nih.go</w:t>
        </w:r>
      </w:hyperlink>
      <w:r>
        <w:rPr>
          <w:w w:val="110"/>
        </w:rPr>
        <w:t>v/T</w:t>
      </w:r>
      <w:hyperlink r:id="rId17">
        <w:r>
          <w:rPr>
            <w:w w:val="110"/>
          </w:rPr>
          <w:t>races/study/?acc=SRP011193.</w:t>
        </w:r>
      </w:hyperlink>
    </w:p>
    <w:p>
      <w:pPr>
        <w:spacing w:before="103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193</w:t>
      </w:r>
    </w:p>
    <w:p>
      <w:pPr>
        <w:pStyle w:val="BodyText"/>
        <w:spacing w:before="35"/>
      </w:pPr>
      <w:r>
        <w:rPr>
          <w:rFonts w:ascii="Arial Narrow" w:hAnsi="Arial Narrow"/>
          <w:w w:val="110"/>
          <w:sz w:val="10"/>
        </w:rPr>
        <w:t>194      </w:t>
      </w:r>
      <w:r>
        <w:rPr/>
        <w:t>First, let’s proceed with downloading the libraries from early embryonic tissues</w:t>
      </w:r>
    </w:p>
    <w:p>
      <w:pPr>
        <w:spacing w:line="241" w:lineRule="exact" w:before="11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195      </w:t>
      </w:r>
      <w:r>
        <w:rPr>
          <w:sz w:val="20"/>
        </w:rPr>
        <w:t>(</w:t>
      </w:r>
      <w:r>
        <w:rPr>
          <w:i/>
          <w:sz w:val="20"/>
        </w:rPr>
        <w:t>see  </w:t>
      </w:r>
      <w:r>
        <w:rPr>
          <w:b/>
          <w:sz w:val="20"/>
        </w:rPr>
        <w:t>See  Note  4</w:t>
      </w:r>
      <w:r>
        <w:rPr>
          <w:sz w:val="20"/>
        </w:rPr>
        <w:t>). We  will make a new folder (entitled </w:t>
      </w:r>
      <w:r>
        <w:rPr>
          <w:rFonts w:ascii="Courier New"/>
          <w:sz w:val="20"/>
        </w:rPr>
        <w:t>"fastq_files/"</w:t>
      </w:r>
      <w:r>
        <w:rPr>
          <w:sz w:val="20"/>
        </w:rPr>
        <w:t>) to</w:t>
      </w:r>
    </w:p>
    <w:p>
      <w:pPr>
        <w:pStyle w:val="BodyText"/>
        <w:spacing w:line="225" w:lineRule="exact" w:before="0"/>
      </w:pPr>
      <w:r>
        <w:rPr>
          <w:rFonts w:ascii="Arial Narrow"/>
          <w:w w:val="120"/>
          <w:sz w:val="10"/>
        </w:rPr>
        <w:t>196 </w:t>
      </w:r>
      <w:r>
        <w:rPr>
          <w:w w:val="105"/>
        </w:rPr>
        <w:t>house these files.</w:t>
      </w:r>
    </w:p>
    <w:p>
      <w:pPr>
        <w:pStyle w:val="BodyText"/>
        <w:spacing w:before="134"/>
        <w:rPr>
          <w:rFonts w:ascii="Courier New"/>
        </w:rPr>
      </w:pPr>
      <w:r>
        <w:rPr>
          <w:rFonts w:ascii="Arial Narrow"/>
          <w:w w:val="110"/>
          <w:sz w:val="10"/>
        </w:rPr>
        <w:t>197 </w:t>
      </w:r>
      <w:r>
        <w:rPr>
          <w:rFonts w:ascii="Courier New"/>
        </w:rPr>
        <w:t>mkdir fastq_files</w:t>
      </w:r>
    </w:p>
    <w:p>
      <w:pPr>
        <w:spacing w:before="12"/>
        <w:ind w:left="624" w:right="0" w:firstLine="0"/>
        <w:jc w:val="left"/>
        <w:rPr>
          <w:rFonts w:ascii="Courier New"/>
          <w:sz w:val="20"/>
        </w:rPr>
      </w:pPr>
      <w:r>
        <w:rPr>
          <w:rFonts w:ascii="Arial Narrow"/>
          <w:w w:val="110"/>
          <w:sz w:val="10"/>
        </w:rPr>
        <w:t>198 </w:t>
      </w:r>
      <w:r>
        <w:rPr>
          <w:rFonts w:ascii="Courier New"/>
          <w:sz w:val="20"/>
        </w:rPr>
        <w:t>cd fastq_files</w:t>
      </w:r>
    </w:p>
    <w:p>
      <w:pPr>
        <w:spacing w:before="87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199</w:t>
      </w:r>
    </w:p>
    <w:p>
      <w:pPr>
        <w:pStyle w:val="BodyText"/>
        <w:spacing w:before="52"/>
        <w:rPr>
          <w:rFonts w:ascii="Courier New"/>
        </w:rPr>
      </w:pPr>
      <w:r>
        <w:rPr>
          <w:rFonts w:ascii="Arial Narrow"/>
          <w:w w:val="95"/>
          <w:sz w:val="10"/>
        </w:rPr>
        <w:t>200   </w:t>
      </w:r>
      <w:r>
        <w:rPr>
          <w:rFonts w:ascii="Courier New"/>
          <w:w w:val="95"/>
        </w:rPr>
        <w:t>fastq-dump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--split-files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SRR424683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5"/>
          <w:sz w:val="10"/>
        </w:rPr>
        <w:t>201   </w:t>
      </w:r>
      <w:r>
        <w:rPr>
          <w:rFonts w:ascii="Courier New"/>
          <w:w w:val="95"/>
        </w:rPr>
        <w:t>fastq-dump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--split-files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SRR424684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95"/>
          <w:sz w:val="10"/>
        </w:rPr>
        <w:t>202   </w:t>
      </w:r>
      <w:r>
        <w:rPr>
          <w:rFonts w:ascii="Courier New"/>
          <w:w w:val="95"/>
        </w:rPr>
        <w:t>fastq-dump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--split-files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SRR424685</w:t>
      </w:r>
    </w:p>
    <w:p>
      <w:pPr>
        <w:pStyle w:val="BodyText"/>
        <w:spacing w:before="100"/>
      </w:pPr>
      <w:r>
        <w:rPr>
          <w:rFonts w:ascii="Arial Narrow"/>
          <w:w w:val="110"/>
          <w:sz w:val="10"/>
        </w:rPr>
        <w:t>203 </w:t>
      </w:r>
      <w:r>
        <w:rPr/>
        <w:t>We continue by downloading the data from late larval tissues.</w:t>
      </w:r>
    </w:p>
    <w:p>
      <w:pPr>
        <w:pStyle w:val="BodyText"/>
        <w:spacing w:before="160"/>
        <w:rPr>
          <w:rFonts w:ascii="Courier New"/>
        </w:rPr>
      </w:pPr>
      <w:r>
        <w:rPr>
          <w:rFonts w:ascii="Arial Narrow"/>
          <w:w w:val="95"/>
          <w:sz w:val="10"/>
        </w:rPr>
        <w:t>204   </w:t>
      </w:r>
      <w:r>
        <w:rPr>
          <w:rFonts w:ascii="Courier New"/>
          <w:w w:val="95"/>
        </w:rPr>
        <w:t>fastq-dump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--split-files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SRR424707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5"/>
          <w:sz w:val="10"/>
        </w:rPr>
        <w:t>205   </w:t>
      </w:r>
      <w:r>
        <w:rPr>
          <w:rFonts w:ascii="Courier New"/>
          <w:w w:val="95"/>
        </w:rPr>
        <w:t>fastq-dump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--split-files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SRR424708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95"/>
          <w:sz w:val="10"/>
        </w:rPr>
        <w:t>206   </w:t>
      </w:r>
      <w:r>
        <w:rPr>
          <w:rFonts w:ascii="Courier New"/>
          <w:w w:val="95"/>
        </w:rPr>
        <w:t>fastq-dump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--split-files</w:t>
      </w:r>
      <w:r>
        <w:rPr>
          <w:rFonts w:ascii="Courier New"/>
          <w:spacing w:val="-79"/>
          <w:w w:val="95"/>
        </w:rPr>
        <w:t> </w:t>
      </w:r>
      <w:r>
        <w:rPr>
          <w:rFonts w:ascii="Courier New"/>
          <w:w w:val="95"/>
        </w:rPr>
        <w:t>SRR424709</w:t>
      </w:r>
    </w:p>
    <w:p>
      <w:pPr>
        <w:pStyle w:val="BodyText"/>
        <w:spacing w:before="126"/>
      </w:pPr>
      <w:r>
        <w:rPr>
          <w:rFonts w:ascii="Arial Narrow"/>
          <w:w w:val="110"/>
          <w:sz w:val="10"/>
        </w:rPr>
        <w:t>207 </w:t>
      </w:r>
      <w:r>
        <w:rPr/>
        <w:t>Once the download of the aforementioned files are complete, you should see a</w:t>
      </w:r>
    </w:p>
    <w:p>
      <w:pPr>
        <w:pStyle w:val="BodyText"/>
      </w:pPr>
      <w:r>
        <w:rPr>
          <w:rFonts w:ascii="Arial Narrow"/>
          <w:w w:val="110"/>
          <w:sz w:val="10"/>
        </w:rPr>
        <w:t>208 </w:t>
      </w:r>
      <w:r>
        <w:rPr/>
        <w:t>total of 12 (6 </w:t>
      </w:r>
      <w:r>
        <w:rPr>
          <w:i/>
        </w:rPr>
        <w:t>x </w:t>
      </w:r>
      <w:r>
        <w:rPr/>
        <w:t>2) separate fastq files in your current working directory:</w:t>
      </w:r>
    </w:p>
    <w:p>
      <w:pPr>
        <w:pStyle w:val="BodyText"/>
        <w:spacing w:before="133"/>
        <w:rPr>
          <w:rFonts w:ascii="Courier New"/>
        </w:rPr>
      </w:pPr>
      <w:r>
        <w:rPr>
          <w:rFonts w:ascii="Arial Narrow"/>
          <w:w w:val="110"/>
          <w:sz w:val="10"/>
        </w:rPr>
        <w:t>209 </w:t>
      </w:r>
      <w:r>
        <w:rPr>
          <w:rFonts w:ascii="Courier New"/>
        </w:rPr>
        <w:t>ls -l *.fastq | wc</w:t>
      </w:r>
      <w:r>
        <w:rPr>
          <w:rFonts w:ascii="Courier New"/>
          <w:spacing w:val="-77"/>
        </w:rPr>
        <w:t> </w:t>
      </w:r>
      <w:r>
        <w:rPr>
          <w:rFonts w:ascii="Courier New"/>
        </w:rPr>
        <w:t>-l</w:t>
      </w:r>
    </w:p>
    <w:p>
      <w:pPr>
        <w:spacing w:after="0"/>
        <w:rPr>
          <w:rFonts w:ascii="Courier New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3"/>
        <w:ind w:left="0"/>
        <w:rPr>
          <w:rFonts w:ascii="Courier New"/>
          <w:sz w:val="15"/>
        </w:rPr>
      </w:pPr>
    </w:p>
    <w:p>
      <w:pPr>
        <w:tabs>
          <w:tab w:pos="1536" w:val="left" w:leader="none"/>
        </w:tabs>
        <w:spacing w:before="104"/>
        <w:ind w:left="624" w:right="0" w:firstLine="0"/>
        <w:jc w:val="left"/>
        <w:rPr>
          <w:b/>
          <w:sz w:val="20"/>
        </w:rPr>
      </w:pPr>
      <w:r>
        <w:rPr>
          <w:rFonts w:ascii="Arial Narrow"/>
          <w:w w:val="110"/>
          <w:sz w:val="10"/>
        </w:rPr>
        <w:t>210       </w:t>
      </w:r>
      <w:r>
        <w:rPr>
          <w:rFonts w:ascii="Arial Narrow"/>
          <w:spacing w:val="7"/>
          <w:w w:val="110"/>
          <w:sz w:val="10"/>
        </w:rPr>
        <w:t> </w:t>
      </w:r>
      <w:r>
        <w:rPr>
          <w:b/>
          <w:sz w:val="20"/>
        </w:rPr>
        <w:t>3.2</w:t>
        <w:tab/>
        <w:t>Creating symlinks to the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files</w:t>
      </w:r>
    </w:p>
    <w:p>
      <w:pPr>
        <w:pStyle w:val="BodyText"/>
        <w:spacing w:before="160"/>
      </w:pPr>
      <w:r>
        <w:rPr>
          <w:rFonts w:ascii="Arial Narrow"/>
          <w:w w:val="110"/>
          <w:sz w:val="10"/>
        </w:rPr>
        <w:t>211     </w:t>
      </w:r>
      <w:r>
        <w:rPr>
          <w:w w:val="105"/>
        </w:rPr>
        <w:t>Our workflow  expects fastq files that have  the format "*.R1/R2.clipped.fq".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212  </w:t>
      </w:r>
      <w:r>
        <w:rPr/>
        <w:t>Rather than rename them, we can simply create brand new symbolic links (sym-</w:t>
      </w:r>
    </w:p>
    <w:p>
      <w:pPr>
        <w:pStyle w:val="BodyText"/>
      </w:pPr>
      <w:r>
        <w:rPr>
          <w:rFonts w:ascii="Arial Narrow"/>
          <w:w w:val="110"/>
          <w:sz w:val="10"/>
        </w:rPr>
        <w:t>213 </w:t>
      </w:r>
      <w:r>
        <w:rPr/>
        <w:t>links) to the files, as follows:</w:t>
      </w:r>
    </w:p>
    <w:p>
      <w:pPr>
        <w:spacing w:before="177"/>
        <w:ind w:left="624" w:right="0" w:firstLine="0"/>
        <w:jc w:val="left"/>
        <w:rPr>
          <w:rFonts w:ascii="Courier New"/>
          <w:sz w:val="20"/>
        </w:rPr>
      </w:pPr>
      <w:r>
        <w:rPr>
          <w:rFonts w:ascii="Arial Narrow"/>
          <w:w w:val="120"/>
          <w:sz w:val="10"/>
        </w:rPr>
        <w:t>214 </w:t>
      </w:r>
      <w:r>
        <w:rPr>
          <w:rFonts w:ascii="Courier New"/>
          <w:w w:val="105"/>
          <w:sz w:val="20"/>
        </w:rPr>
        <w:t>cd ..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215 </w:t>
      </w:r>
      <w:r>
        <w:rPr>
          <w:rFonts w:ascii="Courier New"/>
        </w:rPr>
        <w:t>mkdir -p</w:t>
      </w:r>
      <w:r>
        <w:rPr>
          <w:rFonts w:ascii="Courier New"/>
          <w:spacing w:val="-59"/>
        </w:rPr>
        <w:t> </w:t>
      </w:r>
      <w:r>
        <w:rPr>
          <w:rFonts w:ascii="Courier New"/>
        </w:rPr>
        <w:t>output/reads/clipped</w:t>
      </w:r>
    </w:p>
    <w:p>
      <w:pPr>
        <w:pStyle w:val="BodyText"/>
        <w:rPr>
          <w:rFonts w:ascii="Courier New"/>
        </w:rPr>
      </w:pPr>
      <w:r>
        <w:rPr>
          <w:rFonts w:ascii="Arial Narrow"/>
          <w:w w:val="110"/>
          <w:sz w:val="10"/>
        </w:rPr>
        <w:t>216 </w:t>
      </w:r>
      <w:r>
        <w:rPr>
          <w:rFonts w:ascii="Courier New"/>
        </w:rPr>
        <w:t>cd output/reads/clipped</w:t>
      </w:r>
    </w:p>
    <w:p>
      <w:pPr>
        <w:spacing w:before="87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217</w:t>
      </w:r>
    </w:p>
    <w:p>
      <w:pPr>
        <w:pStyle w:val="BodyText"/>
        <w:spacing w:before="52"/>
        <w:rPr>
          <w:rFonts w:ascii="Courier New"/>
        </w:rPr>
      </w:pPr>
      <w:r>
        <w:rPr>
          <w:rFonts w:ascii="Arial Narrow"/>
          <w:w w:val="110"/>
          <w:sz w:val="10"/>
        </w:rPr>
        <w:t>218 </w:t>
      </w:r>
      <w:r>
        <w:rPr>
          <w:rFonts w:ascii="Courier New"/>
        </w:rPr>
        <w:t>#embryonic libraries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0"/>
          <w:sz w:val="10"/>
        </w:rPr>
        <w:t>219      </w:t>
      </w:r>
      <w:r>
        <w:rPr>
          <w:rFonts w:ascii="Courier New"/>
          <w:w w:val="90"/>
        </w:rPr>
        <w:t>ln -s ../../../fastq_files/SRR424683_1.fastq E01h.R1.clipped.fq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90"/>
          <w:sz w:val="10"/>
        </w:rPr>
        <w:t>220      </w:t>
      </w:r>
      <w:r>
        <w:rPr>
          <w:rFonts w:ascii="Courier New"/>
          <w:w w:val="90"/>
        </w:rPr>
        <w:t>ln -s ../../../fastq_files/SRR424683_2.fastq E01h.R2.clipped.fq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0"/>
          <w:sz w:val="10"/>
        </w:rPr>
        <w:t>221      </w:t>
      </w:r>
      <w:r>
        <w:rPr>
          <w:rFonts w:ascii="Courier New"/>
          <w:w w:val="90"/>
        </w:rPr>
        <w:t>ln -s ../../../fastq_files/SRR424684_1.fastq E02h.R1.clipped.fq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90"/>
          <w:sz w:val="10"/>
        </w:rPr>
        <w:t>222      </w:t>
      </w:r>
      <w:r>
        <w:rPr>
          <w:rFonts w:ascii="Courier New"/>
          <w:w w:val="90"/>
        </w:rPr>
        <w:t>ln -s ../../../fastq_files/SRR424684_2.fastq E02h.R2.clipped.fq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0"/>
          <w:sz w:val="10"/>
        </w:rPr>
        <w:t>223      </w:t>
      </w:r>
      <w:r>
        <w:rPr>
          <w:rFonts w:ascii="Courier New"/>
          <w:w w:val="90"/>
        </w:rPr>
        <w:t>ln -s ../../../fastq_files/SRR424685_1.fastq E03h.R1.clipped.fq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90"/>
          <w:sz w:val="10"/>
        </w:rPr>
        <w:t>224      </w:t>
      </w:r>
      <w:r>
        <w:rPr>
          <w:rFonts w:ascii="Courier New"/>
          <w:w w:val="90"/>
        </w:rPr>
        <w:t>ln -s ../../../fastq_files/SRR424685_2.fastq E03h.R2.clipped.fq</w:t>
      </w:r>
    </w:p>
    <w:p>
      <w:pPr>
        <w:spacing w:before="87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225</w:t>
      </w:r>
    </w:p>
    <w:p>
      <w:pPr>
        <w:pStyle w:val="BodyText"/>
        <w:spacing w:before="51"/>
        <w:rPr>
          <w:rFonts w:ascii="Courier New"/>
        </w:rPr>
      </w:pPr>
      <w:r>
        <w:rPr>
          <w:rFonts w:ascii="Arial Narrow"/>
          <w:w w:val="110"/>
          <w:sz w:val="10"/>
        </w:rPr>
        <w:t>226 </w:t>
      </w:r>
      <w:r>
        <w:rPr>
          <w:rFonts w:ascii="Courier New"/>
        </w:rPr>
        <w:t>#larval libraries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90"/>
          <w:sz w:val="10"/>
        </w:rPr>
        <w:t>227      </w:t>
      </w:r>
      <w:r>
        <w:rPr>
          <w:rFonts w:ascii="Courier New"/>
          <w:w w:val="90"/>
        </w:rPr>
        <w:t>ln -s ../../../fastq_files/SRR424707_1.fastq L1.R1.clipped.fq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0"/>
          <w:sz w:val="10"/>
        </w:rPr>
        <w:t>228      </w:t>
      </w:r>
      <w:r>
        <w:rPr>
          <w:rFonts w:ascii="Courier New"/>
          <w:w w:val="90"/>
        </w:rPr>
        <w:t>ln -s ../../../fastq_files/SRR424707_2.fastq L1.R2.clipped.fq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90"/>
          <w:sz w:val="10"/>
        </w:rPr>
        <w:t>229      </w:t>
      </w:r>
      <w:r>
        <w:rPr>
          <w:rFonts w:ascii="Courier New"/>
          <w:w w:val="90"/>
        </w:rPr>
        <w:t>ln -s ../../../fastq_files/SRR424708_1.fastq L2.R1.clipped.fq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0"/>
          <w:sz w:val="10"/>
        </w:rPr>
        <w:t>230      </w:t>
      </w:r>
      <w:r>
        <w:rPr>
          <w:rFonts w:ascii="Courier New"/>
          <w:w w:val="90"/>
        </w:rPr>
        <w:t>ln -s ../../../fastq_files/SRR424708_2.fastq L2.R2.clipped.fq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90"/>
          <w:sz w:val="10"/>
        </w:rPr>
        <w:t>231      </w:t>
      </w:r>
      <w:r>
        <w:rPr>
          <w:rFonts w:ascii="Courier New"/>
          <w:w w:val="90"/>
        </w:rPr>
        <w:t>ln -s ../../../fastq_files/SRR424709_1.fastq L3.R1.clipped.fq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0"/>
          <w:sz w:val="10"/>
        </w:rPr>
        <w:t>232      </w:t>
      </w:r>
      <w:r>
        <w:rPr>
          <w:rFonts w:ascii="Courier New"/>
          <w:w w:val="90"/>
        </w:rPr>
        <w:t>ln -s ../../../fastq_files/SRR424709_2.fastq L3.R2.clipped.fq</w:t>
      </w:r>
    </w:p>
    <w:p>
      <w:pPr>
        <w:spacing w:before="87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233</w:t>
      </w:r>
    </w:p>
    <w:p>
      <w:pPr>
        <w:pStyle w:val="BodyText"/>
        <w:spacing w:before="52"/>
        <w:rPr>
          <w:rFonts w:ascii="Courier New"/>
        </w:rPr>
      </w:pPr>
      <w:r>
        <w:rPr>
          <w:rFonts w:ascii="Arial Narrow"/>
          <w:w w:val="110"/>
          <w:sz w:val="10"/>
        </w:rPr>
        <w:t>234 </w:t>
      </w:r>
      <w:r>
        <w:rPr>
          <w:rFonts w:ascii="Courier New"/>
        </w:rPr>
        <w:t>cd ../../.. #returning to the output directory</w:t>
      </w:r>
    </w:p>
    <w:p>
      <w:pPr>
        <w:pStyle w:val="BodyText"/>
        <w:spacing w:before="1"/>
        <w:ind w:left="0"/>
        <w:rPr>
          <w:rFonts w:ascii="Courier New"/>
          <w:sz w:val="21"/>
        </w:rPr>
      </w:pPr>
    </w:p>
    <w:p>
      <w:pPr>
        <w:tabs>
          <w:tab w:pos="1536" w:val="left" w:leader="none"/>
        </w:tabs>
        <w:spacing w:before="104"/>
        <w:ind w:left="624" w:right="0" w:firstLine="0"/>
        <w:jc w:val="left"/>
        <w:rPr>
          <w:rFonts w:ascii="Georgia-BoldItalic"/>
          <w:b/>
          <w:i/>
          <w:sz w:val="20"/>
        </w:rPr>
      </w:pPr>
      <w:r>
        <w:rPr>
          <w:rFonts w:ascii="Arial Narrow"/>
          <w:w w:val="110"/>
          <w:sz w:val="10"/>
        </w:rPr>
        <w:t>235       </w:t>
      </w:r>
      <w:r>
        <w:rPr>
          <w:rFonts w:ascii="Arial Narrow"/>
          <w:spacing w:val="7"/>
          <w:w w:val="110"/>
          <w:sz w:val="10"/>
        </w:rPr>
        <w:t> </w:t>
      </w:r>
      <w:r>
        <w:rPr>
          <w:b/>
          <w:sz w:val="20"/>
        </w:rPr>
        <w:t>3.3</w:t>
        <w:tab/>
        <w:t>Downloading genomic data from</w:t>
      </w:r>
      <w:r>
        <w:rPr>
          <w:b/>
          <w:spacing w:val="48"/>
          <w:sz w:val="20"/>
        </w:rPr>
        <w:t> </w:t>
      </w:r>
      <w:r>
        <w:rPr>
          <w:rFonts w:ascii="Georgia-BoldItalic"/>
          <w:b/>
          <w:i/>
          <w:sz w:val="20"/>
        </w:rPr>
        <w:t>D. melanogaster</w:t>
      </w:r>
    </w:p>
    <w:p>
      <w:pPr>
        <w:pStyle w:val="BodyText"/>
        <w:spacing w:before="160"/>
      </w:pPr>
      <w:r>
        <w:rPr>
          <w:rFonts w:ascii="Arial Narrow"/>
          <w:w w:val="110"/>
          <w:sz w:val="10"/>
        </w:rPr>
        <w:t>236      </w:t>
      </w:r>
      <w:r>
        <w:rPr/>
        <w:t>Now that we have the fastq files from the RAMPAGE libraries downloaded and</w:t>
      </w:r>
    </w:p>
    <w:p>
      <w:pPr>
        <w:pStyle w:val="BodyText"/>
      </w:pPr>
      <w:r>
        <w:rPr>
          <w:rFonts w:ascii="Arial Narrow"/>
          <w:w w:val="110"/>
          <w:sz w:val="10"/>
        </w:rPr>
        <w:t>237      </w:t>
      </w:r>
      <w:r>
        <w:rPr/>
        <w:t>named appropriately, we now must retrieve the genome assembly and rRNA se-</w:t>
      </w:r>
    </w:p>
    <w:p>
      <w:pPr>
        <w:spacing w:before="11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238    </w:t>
      </w:r>
      <w:r>
        <w:rPr>
          <w:sz w:val="20"/>
        </w:rPr>
        <w:t>quences from </w:t>
      </w:r>
      <w:r>
        <w:rPr>
          <w:i/>
          <w:sz w:val="20"/>
        </w:rPr>
        <w:t>D. melanogaster</w:t>
      </w:r>
      <w:r>
        <w:rPr>
          <w:sz w:val="20"/>
        </w:rPr>
        <w:t>. The genome assembly is required for aligning the</w:t>
      </w:r>
    </w:p>
    <w:p>
      <w:pPr>
        <w:pStyle w:val="BodyText"/>
      </w:pPr>
      <w:r>
        <w:rPr>
          <w:rFonts w:ascii="Arial Narrow"/>
          <w:w w:val="110"/>
          <w:sz w:val="10"/>
        </w:rPr>
        <w:t>239      </w:t>
      </w:r>
      <w:r>
        <w:rPr/>
        <w:t>RAMPAGE reads, and the rRNA sequences are required to filter out matching</w:t>
      </w:r>
    </w:p>
    <w:p>
      <w:pPr>
        <w:pStyle w:val="BodyText"/>
      </w:pPr>
      <w:r>
        <w:rPr>
          <w:rFonts w:ascii="Arial Narrow"/>
          <w:w w:val="110"/>
          <w:sz w:val="10"/>
        </w:rPr>
        <w:t>240       </w:t>
      </w:r>
      <w:r>
        <w:rPr/>
        <w:t>reads in the sequenced RAMPAGE libraries. Because our sample is intended to</w:t>
      </w:r>
    </w:p>
    <w:p>
      <w:pPr>
        <w:pStyle w:val="BodyText"/>
      </w:pPr>
      <w:r>
        <w:rPr>
          <w:rFonts w:ascii="Arial Narrow"/>
          <w:w w:val="110"/>
          <w:sz w:val="10"/>
        </w:rPr>
        <w:t>241    </w:t>
      </w:r>
      <w:r>
        <w:rPr/>
        <w:t>contain only capped RNAs, any rRNA sequences we observe in these RAMPAGE</w:t>
      </w:r>
    </w:p>
    <w:p>
      <w:pPr>
        <w:pStyle w:val="BodyText"/>
      </w:pPr>
      <w:r>
        <w:rPr>
          <w:rFonts w:ascii="Arial Narrow"/>
          <w:w w:val="110"/>
          <w:sz w:val="10"/>
        </w:rPr>
        <w:t>242 </w:t>
      </w:r>
      <w:r>
        <w:rPr/>
        <w:t>libraries are contaminants that must be removed.</w:t>
      </w:r>
    </w:p>
    <w:p>
      <w:pPr>
        <w:spacing w:before="103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243</w:t>
      </w:r>
    </w:p>
    <w:p>
      <w:pPr>
        <w:pStyle w:val="BodyText"/>
        <w:spacing w:line="241" w:lineRule="exact" w:before="35"/>
      </w:pPr>
      <w:r>
        <w:rPr>
          <w:rFonts w:ascii="Arial Narrow"/>
          <w:w w:val="110"/>
          <w:sz w:val="10"/>
        </w:rPr>
        <w:t>244 </w:t>
      </w:r>
      <w:r>
        <w:rPr/>
        <w:t>Please make note of the rRNA sequences, found in the file </w:t>
      </w:r>
      <w:r>
        <w:rPr>
          <w:rFonts w:ascii="Courier New"/>
        </w:rPr>
        <w:t>"Dmel_rRNA.fasta"</w:t>
      </w:r>
      <w:r>
        <w:rPr/>
        <w:t>,</w:t>
      </w:r>
    </w:p>
    <w:p>
      <w:pPr>
        <w:spacing w:line="241" w:lineRule="exact" w:before="0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245 </w:t>
      </w:r>
      <w:r>
        <w:rPr>
          <w:sz w:val="20"/>
        </w:rPr>
        <w:t>from the folder </w:t>
      </w:r>
      <w:r>
        <w:rPr>
          <w:rFonts w:ascii="Courier New"/>
          <w:sz w:val="20"/>
        </w:rPr>
        <w:t>additional_files </w:t>
      </w:r>
      <w:r>
        <w:rPr>
          <w:sz w:val="20"/>
        </w:rPr>
        <w:t>folder in the demo (</w:t>
      </w:r>
      <w:r>
        <w:rPr>
          <w:i/>
          <w:sz w:val="20"/>
        </w:rPr>
        <w:t>see </w:t>
      </w:r>
      <w:r>
        <w:rPr>
          <w:b/>
          <w:sz w:val="20"/>
        </w:rPr>
        <w:t>Note 5</w:t>
      </w:r>
      <w:r>
        <w:rPr>
          <w:sz w:val="20"/>
        </w:rPr>
        <w:t>).</w:t>
      </w:r>
    </w:p>
    <w:p>
      <w:pPr>
        <w:spacing w:before="86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246</w:t>
      </w:r>
    </w:p>
    <w:p>
      <w:pPr>
        <w:spacing w:before="35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247     </w:t>
      </w:r>
      <w:r>
        <w:rPr>
          <w:sz w:val="20"/>
        </w:rPr>
        <w:t>We will then download a version of the </w:t>
      </w:r>
      <w:r>
        <w:rPr>
          <w:i/>
          <w:sz w:val="20"/>
        </w:rPr>
        <w:t>D. melanogaster </w:t>
      </w:r>
      <w:r>
        <w:rPr>
          <w:sz w:val="20"/>
        </w:rPr>
        <w:t>genome assembly from</w:t>
      </w:r>
    </w:p>
    <w:p>
      <w:pPr>
        <w:pStyle w:val="BodyText"/>
      </w:pPr>
      <w:r>
        <w:rPr>
          <w:rFonts w:ascii="Arial Narrow"/>
          <w:w w:val="110"/>
          <w:sz w:val="10"/>
        </w:rPr>
        <w:t>248   </w:t>
      </w:r>
      <w:r>
        <w:rPr/>
        <w:t>ENSEMBL (www.ensembl.org) [34]. To retrieve the genome assembly, please do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249 </w:t>
      </w:r>
      <w:r>
        <w:rPr>
          <w:w w:val="105"/>
          <w:sz w:val="20"/>
        </w:rPr>
        <w:t>the following:</w:t>
      </w:r>
    </w:p>
    <w:p>
      <w:pPr>
        <w:spacing w:before="177"/>
        <w:ind w:left="624" w:right="0" w:firstLine="0"/>
        <w:jc w:val="left"/>
        <w:rPr>
          <w:rFonts w:ascii="Courier New"/>
          <w:sz w:val="20"/>
        </w:rPr>
      </w:pPr>
      <w:r>
        <w:rPr>
          <w:rFonts w:ascii="Arial Narrow"/>
          <w:w w:val="115"/>
          <w:sz w:val="10"/>
        </w:rPr>
        <w:t>250 </w:t>
      </w:r>
      <w:r>
        <w:rPr>
          <w:rFonts w:ascii="Courier New"/>
          <w:sz w:val="20"/>
        </w:rPr>
        <w:t>mkdir genome</w:t>
      </w:r>
    </w:p>
    <w:p>
      <w:pPr>
        <w:spacing w:before="12"/>
        <w:ind w:left="624" w:right="0" w:firstLine="0"/>
        <w:jc w:val="left"/>
        <w:rPr>
          <w:rFonts w:ascii="Courier New"/>
          <w:sz w:val="20"/>
        </w:rPr>
      </w:pPr>
      <w:r>
        <w:rPr>
          <w:rFonts w:ascii="Arial Narrow"/>
          <w:w w:val="115"/>
          <w:sz w:val="10"/>
        </w:rPr>
        <w:t>251 </w:t>
      </w:r>
      <w:r>
        <w:rPr>
          <w:rFonts w:ascii="Courier New"/>
          <w:sz w:val="20"/>
        </w:rPr>
        <w:t>cd genome</w:t>
      </w:r>
    </w:p>
    <w:p>
      <w:pPr>
        <w:spacing w:after="0"/>
        <w:jc w:val="left"/>
        <w:rPr>
          <w:rFonts w:ascii="Courier New"/>
          <w:sz w:val="20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0"/>
        <w:ind w:left="0"/>
        <w:rPr>
          <w:rFonts w:ascii="Courier New"/>
          <w:sz w:val="17"/>
        </w:rPr>
      </w:pPr>
    </w:p>
    <w:p>
      <w:pPr>
        <w:pStyle w:val="BodyText"/>
        <w:spacing w:before="101"/>
        <w:rPr>
          <w:rFonts w:ascii="Courier New"/>
        </w:rPr>
      </w:pPr>
      <w:r>
        <w:rPr>
          <w:rFonts w:ascii="Arial Narrow"/>
          <w:w w:val="110"/>
          <w:sz w:val="10"/>
        </w:rPr>
        <w:t>252 </w:t>
      </w:r>
      <w:r>
        <w:rPr>
          <w:rFonts w:ascii="Courier New"/>
        </w:rPr>
        <w:t>wget ftp://ftp.ensembl.org/pub/release-78/fasta/</w:t>
      </w:r>
    </w:p>
    <w:p>
      <w:pPr>
        <w:pStyle w:val="BodyText"/>
        <w:rPr>
          <w:rFonts w:ascii="Courier New"/>
        </w:rPr>
      </w:pPr>
      <w:r>
        <w:rPr>
          <w:rFonts w:ascii="Arial Narrow"/>
          <w:w w:val="95"/>
          <w:sz w:val="10"/>
        </w:rPr>
        <w:t>253 </w:t>
      </w:r>
      <w:r>
        <w:rPr>
          <w:rFonts w:ascii="Courier New"/>
          <w:w w:val="95"/>
        </w:rPr>
        <w:t>drosophila_melanogaster/dna/Drosophila_melanogaster.BDGP5.dna.toplevel.fa.gz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254 </w:t>
      </w:r>
      <w:r>
        <w:rPr>
          <w:rFonts w:ascii="Courier New"/>
        </w:rPr>
        <w:t>#uncompressing the</w:t>
      </w:r>
      <w:r>
        <w:rPr>
          <w:rFonts w:ascii="Courier New"/>
          <w:spacing w:val="-51"/>
        </w:rPr>
        <w:t> </w:t>
      </w:r>
      <w:r>
        <w:rPr>
          <w:rFonts w:ascii="Courier New"/>
        </w:rPr>
        <w:t>file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255 </w:t>
      </w:r>
      <w:r>
        <w:rPr>
          <w:rFonts w:ascii="Courier New"/>
        </w:rPr>
        <w:t>gzip -d</w:t>
      </w:r>
      <w:r>
        <w:rPr>
          <w:rFonts w:ascii="Courier New"/>
          <w:spacing w:val="-74"/>
        </w:rPr>
        <w:t> </w:t>
      </w:r>
      <w:r>
        <w:rPr>
          <w:rFonts w:ascii="Courier New"/>
        </w:rPr>
        <w:t>Drosophila_melanogaster.BDGP5.dna.toplevel.fa.gz</w:t>
      </w:r>
    </w:p>
    <w:p>
      <w:pPr>
        <w:spacing w:before="12"/>
        <w:ind w:left="624" w:right="0" w:firstLine="0"/>
        <w:jc w:val="left"/>
        <w:rPr>
          <w:rFonts w:ascii="Courier New"/>
          <w:sz w:val="20"/>
        </w:rPr>
      </w:pPr>
      <w:r>
        <w:rPr>
          <w:rFonts w:ascii="Arial Narrow"/>
          <w:w w:val="120"/>
          <w:sz w:val="10"/>
        </w:rPr>
        <w:t>256 </w:t>
      </w:r>
      <w:r>
        <w:rPr>
          <w:rFonts w:ascii="Courier New"/>
          <w:w w:val="105"/>
          <w:sz w:val="20"/>
        </w:rPr>
        <w:t>cd ..</w:t>
      </w:r>
    </w:p>
    <w:p>
      <w:pPr>
        <w:pStyle w:val="BodyText"/>
        <w:spacing w:before="4"/>
        <w:ind w:left="0"/>
        <w:rPr>
          <w:rFonts w:ascii="Courier New"/>
          <w:sz w:val="22"/>
        </w:rPr>
      </w:pPr>
    </w:p>
    <w:p>
      <w:pPr>
        <w:pStyle w:val="Heading1"/>
        <w:tabs>
          <w:tab w:pos="1536" w:val="left" w:leader="none"/>
        </w:tabs>
      </w:pPr>
      <w:r>
        <w:rPr>
          <w:rFonts w:ascii="Arial Narrow"/>
          <w:b w:val="0"/>
          <w:w w:val="110"/>
          <w:sz w:val="10"/>
        </w:rPr>
        <w:t>257       </w:t>
      </w:r>
      <w:r>
        <w:rPr>
          <w:rFonts w:ascii="Arial Narrow"/>
          <w:b w:val="0"/>
          <w:spacing w:val="5"/>
          <w:w w:val="110"/>
          <w:sz w:val="10"/>
        </w:rPr>
        <w:t> </w:t>
      </w:r>
      <w:r>
        <w:rPr/>
        <w:t>3.4</w:t>
        <w:tab/>
        <w:t>Filtering and alignment of </w:t>
      </w:r>
      <w:r>
        <w:rPr>
          <w:spacing w:val="-4"/>
        </w:rPr>
        <w:t>RAMPAGE </w:t>
      </w:r>
      <w:r>
        <w:rPr/>
        <w:t>reads</w:t>
      </w:r>
      <w:r>
        <w:rPr>
          <w:spacing w:val="26"/>
        </w:rPr>
        <w:t> </w:t>
      </w:r>
      <w:r>
        <w:rPr/>
        <w:t>using</w:t>
      </w:r>
    </w:p>
    <w:p>
      <w:pPr>
        <w:tabs>
          <w:tab w:pos="1537" w:val="left" w:leader="none"/>
        </w:tabs>
        <w:spacing w:before="12"/>
        <w:ind w:left="624" w:right="0" w:firstLine="0"/>
        <w:jc w:val="left"/>
        <w:rPr>
          <w:b/>
          <w:sz w:val="20"/>
        </w:rPr>
      </w:pPr>
      <w:r>
        <w:rPr>
          <w:rFonts w:ascii="Arial Narrow"/>
          <w:w w:val="120"/>
          <w:sz w:val="10"/>
        </w:rPr>
        <w:t>258</w:t>
        <w:tab/>
      </w:r>
      <w:r>
        <w:rPr>
          <w:b/>
          <w:spacing w:val="-4"/>
          <w:w w:val="120"/>
          <w:sz w:val="20"/>
        </w:rPr>
        <w:t>GoRAMPAGE</w:t>
      </w:r>
    </w:p>
    <w:p>
      <w:pPr>
        <w:pStyle w:val="BodyText"/>
        <w:spacing w:before="175"/>
      </w:pPr>
      <w:r>
        <w:rPr>
          <w:rFonts w:ascii="Arial Narrow"/>
          <w:w w:val="110"/>
          <w:sz w:val="10"/>
        </w:rPr>
        <w:t>259      </w:t>
      </w:r>
      <w:r>
        <w:rPr/>
        <w:t>At this stage we are ready to commence with the rRNA filtering and alignment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260        </w:t>
      </w:r>
      <w:r>
        <w:rPr/>
        <w:t>of the RAMPAGE  libraries. We  will use GoRAMPAGE,  a tool we  developed, to</w:t>
      </w:r>
    </w:p>
    <w:p>
      <w:pPr>
        <w:pStyle w:val="BodyText"/>
      </w:pPr>
      <w:r>
        <w:rPr>
          <w:rFonts w:ascii="Arial Narrow"/>
          <w:w w:val="110"/>
          <w:sz w:val="10"/>
        </w:rPr>
        <w:t>261       </w:t>
      </w:r>
      <w:r>
        <w:rPr/>
        <w:t>perform these tasks in a concerted workflow. GoRAMPAGE  runs TagDust  [29]</w:t>
      </w:r>
    </w:p>
    <w:p>
      <w:pPr>
        <w:pStyle w:val="BodyText"/>
      </w:pPr>
      <w:r>
        <w:rPr>
          <w:rFonts w:ascii="Arial Narrow"/>
          <w:w w:val="110"/>
          <w:sz w:val="10"/>
        </w:rPr>
        <w:t>262        </w:t>
      </w:r>
      <w:r>
        <w:rPr/>
        <w:t>to remove  rRNA and low-complexity reads and STAR  [31] to align  RAMPAGE</w:t>
      </w:r>
    </w:p>
    <w:p>
      <w:pPr>
        <w:pStyle w:val="BodyText"/>
      </w:pPr>
      <w:r>
        <w:rPr>
          <w:rFonts w:ascii="Arial Narrow"/>
          <w:w w:val="110"/>
          <w:sz w:val="10"/>
        </w:rPr>
        <w:t>263 </w:t>
      </w:r>
      <w:r>
        <w:rPr/>
        <w:t>(or other paired-end) reads to a given genome assembly.</w:t>
      </w:r>
    </w:p>
    <w:p>
      <w:pPr>
        <w:pStyle w:val="BodyText"/>
        <w:spacing w:before="8"/>
        <w:ind w:left="0"/>
        <w:rPr>
          <w:sz w:val="23"/>
        </w:rPr>
      </w:pPr>
    </w:p>
    <w:p>
      <w:pPr>
        <w:spacing w:before="104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264 </w:t>
      </w:r>
      <w:r>
        <w:rPr>
          <w:b/>
          <w:w w:val="110"/>
          <w:sz w:val="20"/>
        </w:rPr>
        <w:t>Setting up the GoRAMPAGE job. </w:t>
      </w:r>
      <w:r>
        <w:rPr>
          <w:w w:val="110"/>
          <w:sz w:val="20"/>
        </w:rPr>
        <w:t>Please refer to the script</w:t>
      </w:r>
    </w:p>
    <w:p>
      <w:pPr>
        <w:pStyle w:val="BodyText"/>
        <w:spacing w:line="241" w:lineRule="exact"/>
      </w:pPr>
      <w:r>
        <w:rPr>
          <w:rFonts w:ascii="Arial Narrow"/>
          <w:w w:val="95"/>
          <w:sz w:val="10"/>
        </w:rPr>
        <w:t>265        </w:t>
      </w:r>
      <w:r>
        <w:rPr>
          <w:rFonts w:ascii="Courier New"/>
          <w:w w:val="95"/>
        </w:rPr>
        <w:t>"GoRAMPAGE_script_MMB.sh"</w:t>
      </w:r>
      <w:r>
        <w:rPr>
          <w:rFonts w:ascii="Courier New"/>
          <w:spacing w:val="-65"/>
          <w:w w:val="95"/>
        </w:rPr>
        <w:t> </w:t>
      </w:r>
      <w:r>
        <w:rPr>
          <w:w w:val="95"/>
        </w:rPr>
        <w:t>and (using a text editor) provide the appropriate</w:t>
      </w:r>
    </w:p>
    <w:p>
      <w:pPr>
        <w:pStyle w:val="BodyText"/>
        <w:spacing w:line="225" w:lineRule="exact" w:before="0"/>
      </w:pPr>
      <w:r>
        <w:rPr>
          <w:rFonts w:ascii="Arial Narrow"/>
          <w:w w:val="110"/>
          <w:sz w:val="10"/>
        </w:rPr>
        <w:t>266     </w:t>
      </w:r>
      <w:r>
        <w:rPr/>
        <w:t>paths to the genome assembly, output directory (see above) and rRNA sequences</w:t>
      </w:r>
    </w:p>
    <w:p>
      <w:pPr>
        <w:spacing w:before="12"/>
        <w:ind w:left="624" w:right="0" w:firstLine="0"/>
        <w:jc w:val="left"/>
        <w:rPr>
          <w:b/>
          <w:sz w:val="20"/>
        </w:rPr>
      </w:pPr>
      <w:r>
        <w:rPr>
          <w:rFonts w:ascii="Arial Narrow"/>
          <w:w w:val="110"/>
          <w:sz w:val="10"/>
        </w:rPr>
        <w:t>267     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see </w:t>
      </w:r>
      <w:r>
        <w:rPr>
          <w:b/>
          <w:w w:val="105"/>
          <w:sz w:val="20"/>
        </w:rPr>
        <w:t>Note 6</w:t>
      </w:r>
      <w:r>
        <w:rPr>
          <w:w w:val="105"/>
          <w:sz w:val="20"/>
        </w:rPr>
        <w:t>). GoRAMPAGE jobs can optionally be run in parallel (</w:t>
      </w:r>
      <w:r>
        <w:rPr>
          <w:i/>
          <w:w w:val="105"/>
          <w:sz w:val="20"/>
        </w:rPr>
        <w:t>see </w:t>
      </w:r>
      <w:r>
        <w:rPr>
          <w:b/>
          <w:w w:val="105"/>
          <w:sz w:val="20"/>
        </w:rPr>
        <w:t>Note</w:t>
      </w:r>
    </w:p>
    <w:p>
      <w:pPr>
        <w:pStyle w:val="BodyText"/>
      </w:pPr>
      <w:r>
        <w:rPr>
          <w:rFonts w:ascii="Arial Narrow"/>
          <w:w w:val="110"/>
          <w:sz w:val="10"/>
        </w:rPr>
        <w:t>268 </w:t>
      </w:r>
      <w:r>
        <w:rPr>
          <w:b/>
          <w:w w:val="105"/>
        </w:rPr>
        <w:t>7</w:t>
      </w:r>
      <w:r>
        <w:rPr>
          <w:w w:val="105"/>
        </w:rPr>
        <w:t>). The script can be executed as follows:</w:t>
      </w:r>
    </w:p>
    <w:p>
      <w:pPr>
        <w:pStyle w:val="BodyText"/>
        <w:spacing w:before="191"/>
        <w:rPr>
          <w:rFonts w:ascii="Courier New"/>
        </w:rPr>
      </w:pPr>
      <w:r>
        <w:rPr>
          <w:rFonts w:ascii="Arial Narrow"/>
          <w:w w:val="110"/>
          <w:sz w:val="10"/>
        </w:rPr>
        <w:t>269 </w:t>
      </w:r>
      <w:r>
        <w:rPr>
          <w:rFonts w:ascii="Courier New"/>
        </w:rPr>
        <w:t>#vi GoRAMPAGE_script_MMB.sh #updating with a text editor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270 </w:t>
      </w:r>
      <w:r>
        <w:rPr>
          <w:rFonts w:ascii="Courier New"/>
          <w:w w:val="105"/>
        </w:rPr>
        <w:t>./GoRAMPAGE_script_MMB.sh</w:t>
      </w:r>
    </w:p>
    <w:p>
      <w:pPr>
        <w:pStyle w:val="BodyText"/>
        <w:spacing w:before="157"/>
      </w:pPr>
      <w:r>
        <w:rPr>
          <w:rFonts w:ascii="Arial Narrow"/>
          <w:w w:val="110"/>
          <w:sz w:val="10"/>
        </w:rPr>
        <w:t>271      </w:t>
      </w:r>
      <w:r>
        <w:rPr/>
        <w:t>If everything is working correctly you should start to see the results of the job</w:t>
      </w:r>
    </w:p>
    <w:p>
      <w:pPr>
        <w:pStyle w:val="BodyText"/>
      </w:pPr>
      <w:r>
        <w:rPr>
          <w:rFonts w:ascii="Arial Narrow"/>
          <w:w w:val="110"/>
          <w:sz w:val="10"/>
        </w:rPr>
        <w:t>272       </w:t>
      </w:r>
      <w:r>
        <w:rPr/>
        <w:t>being written to the file "errScript". You can inspect the progress during the</w:t>
      </w:r>
    </w:p>
    <w:p>
      <w:pPr>
        <w:spacing w:before="11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273 </w:t>
      </w:r>
      <w:r>
        <w:rPr>
          <w:sz w:val="20"/>
        </w:rPr>
        <w:t>run using the </w:t>
      </w:r>
      <w:r>
        <w:rPr>
          <w:i/>
          <w:sz w:val="20"/>
        </w:rPr>
        <w:t>less </w:t>
      </w:r>
      <w:r>
        <w:rPr>
          <w:sz w:val="20"/>
        </w:rPr>
        <w:t>command.</w:t>
      </w:r>
    </w:p>
    <w:p>
      <w:pPr>
        <w:pStyle w:val="BodyText"/>
        <w:spacing w:before="192"/>
        <w:rPr>
          <w:rFonts w:ascii="Courier New"/>
        </w:rPr>
      </w:pPr>
      <w:r>
        <w:rPr>
          <w:rFonts w:ascii="Arial Narrow"/>
          <w:w w:val="110"/>
          <w:sz w:val="10"/>
        </w:rPr>
        <w:t>274 </w:t>
      </w:r>
      <w:r>
        <w:rPr>
          <w:rFonts w:ascii="Courier New"/>
        </w:rPr>
        <w:t>less -S errScript</w:t>
      </w:r>
    </w:p>
    <w:p>
      <w:pPr>
        <w:pStyle w:val="BodyText"/>
        <w:spacing w:before="157"/>
      </w:pPr>
      <w:r>
        <w:rPr>
          <w:rFonts w:ascii="Arial Narrow"/>
          <w:w w:val="110"/>
          <w:sz w:val="10"/>
        </w:rPr>
        <w:t>275      </w:t>
      </w:r>
      <w:r>
        <w:rPr/>
        <w:t>Should the run fail before completion, any associated error messages will be</w:t>
      </w:r>
    </w:p>
    <w:p>
      <w:pPr>
        <w:pStyle w:val="BodyText"/>
      </w:pPr>
      <w:r>
        <w:rPr>
          <w:rFonts w:ascii="Arial Narrow"/>
          <w:w w:val="110"/>
          <w:sz w:val="10"/>
        </w:rPr>
        <w:t>276     </w:t>
      </w:r>
      <w:r>
        <w:rPr/>
        <w:t>printed to the errScript file. Once the job is complete, you should see the message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277 </w:t>
      </w:r>
      <w:r>
        <w:rPr/>
        <w:t>"GoRAMPAGE job is complete!" appear on the command-line terminal.</w:t>
      </w:r>
    </w:p>
    <w:p>
      <w:pPr>
        <w:pStyle w:val="BodyText"/>
        <w:spacing w:before="9"/>
        <w:ind w:left="0"/>
        <w:rPr>
          <w:sz w:val="23"/>
        </w:rPr>
      </w:pPr>
    </w:p>
    <w:p>
      <w:pPr>
        <w:spacing w:before="104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278       </w:t>
      </w:r>
      <w:r>
        <w:rPr>
          <w:b/>
          <w:sz w:val="20"/>
        </w:rPr>
        <w:t>Inspecting  the  rRNA  filtering  results. </w:t>
      </w:r>
      <w:r>
        <w:rPr>
          <w:sz w:val="20"/>
        </w:rPr>
        <w:t>To  evaluate the results from Step</w:t>
      </w:r>
    </w:p>
    <w:p>
      <w:pPr>
        <w:pStyle w:val="BodyText"/>
      </w:pPr>
      <w:r>
        <w:rPr>
          <w:rFonts w:ascii="Arial Narrow"/>
          <w:w w:val="110"/>
          <w:sz w:val="10"/>
        </w:rPr>
        <w:t>279       </w:t>
      </w:r>
      <w:r>
        <w:rPr/>
        <w:t>3 (rRNA filtering), please navigate to the top level of the "output" directory</w:t>
      </w:r>
    </w:p>
    <w:p>
      <w:pPr>
        <w:pStyle w:val="BodyText"/>
        <w:spacing w:before="11"/>
      </w:pPr>
      <w:r>
        <w:rPr>
          <w:rFonts w:ascii="Arial Narrow" w:hAnsi="Arial Narrow"/>
          <w:w w:val="110"/>
          <w:sz w:val="10"/>
        </w:rPr>
        <w:t>280       </w:t>
      </w:r>
      <w:r>
        <w:rPr/>
        <w:t>and open the file "LOGFILES". You’ll see the recorded progress of the program</w:t>
      </w:r>
    </w:p>
    <w:p>
      <w:pPr>
        <w:pStyle w:val="BodyText"/>
      </w:pPr>
      <w:r>
        <w:rPr>
          <w:rFonts w:ascii="Arial Narrow"/>
          <w:w w:val="110"/>
          <w:sz w:val="10"/>
        </w:rPr>
        <w:t>281  </w:t>
      </w:r>
      <w:r>
        <w:rPr/>
        <w:t>Tagdust and a record of the results. We notice that (for the L3h library) 1046448</w:t>
      </w:r>
    </w:p>
    <w:p>
      <w:pPr>
        <w:pStyle w:val="BodyText"/>
      </w:pPr>
      <w:r>
        <w:rPr>
          <w:rFonts w:ascii="Arial Narrow"/>
          <w:w w:val="110"/>
          <w:sz w:val="10"/>
        </w:rPr>
        <w:t>282     </w:t>
      </w:r>
      <w:r>
        <w:rPr>
          <w:w w:val="105"/>
        </w:rPr>
        <w:t>of reads (78.1%) were "extracted", meaning that slightly more than 20% of</w:t>
      </w:r>
    </w:p>
    <w:p>
      <w:pPr>
        <w:pStyle w:val="BodyText"/>
      </w:pPr>
      <w:r>
        <w:rPr>
          <w:rFonts w:ascii="Arial Narrow"/>
          <w:w w:val="110"/>
          <w:sz w:val="10"/>
        </w:rPr>
        <w:t>283  </w:t>
      </w:r>
      <w:r>
        <w:rPr/>
        <w:t>reads were removed because of matches with ribosomal sequences. The removed</w:t>
      </w:r>
    </w:p>
    <w:p>
      <w:pPr>
        <w:pStyle w:val="BodyText"/>
        <w:spacing w:line="241" w:lineRule="exact"/>
      </w:pPr>
      <w:r>
        <w:rPr>
          <w:rFonts w:ascii="Arial Narrow"/>
          <w:w w:val="110"/>
          <w:sz w:val="10"/>
        </w:rPr>
        <w:t>284    </w:t>
      </w:r>
      <w:r>
        <w:rPr/>
        <w:t>reads from all libraries are found in the </w:t>
      </w:r>
      <w:r>
        <w:rPr>
          <w:rFonts w:ascii="Courier New"/>
        </w:rPr>
        <w:t>"dusted_discard"</w:t>
      </w:r>
      <w:r>
        <w:rPr>
          <w:rFonts w:ascii="Courier New"/>
          <w:spacing w:val="-99"/>
        </w:rPr>
        <w:t> </w:t>
      </w:r>
      <w:r>
        <w:rPr/>
        <w:t>directory, and the</w:t>
      </w:r>
    </w:p>
    <w:p>
      <w:pPr>
        <w:pStyle w:val="BodyText"/>
        <w:spacing w:line="225" w:lineRule="exact" w:before="0"/>
      </w:pPr>
      <w:r>
        <w:rPr>
          <w:rFonts w:ascii="Arial Narrow"/>
          <w:w w:val="110"/>
          <w:sz w:val="10"/>
        </w:rPr>
        <w:t>285  </w:t>
      </w:r>
      <w:r>
        <w:rPr/>
        <w:t>extracted reads are found in the current directory. Due to their sheer abundance</w:t>
      </w:r>
    </w:p>
    <w:p>
      <w:pPr>
        <w:pStyle w:val="BodyText"/>
      </w:pPr>
      <w:r>
        <w:rPr>
          <w:rFonts w:ascii="Arial Narrow"/>
          <w:w w:val="110"/>
          <w:sz w:val="10"/>
        </w:rPr>
        <w:t>286     </w:t>
      </w:r>
      <w:r>
        <w:rPr/>
        <w:t>within cells, ribosomal RNA sequences are an inevitable contaminant within TSS</w:t>
      </w:r>
    </w:p>
    <w:p>
      <w:pPr>
        <w:pStyle w:val="BodyText"/>
      </w:pPr>
      <w:r>
        <w:rPr>
          <w:rFonts w:ascii="Arial Narrow"/>
          <w:w w:val="110"/>
          <w:sz w:val="10"/>
        </w:rPr>
        <w:t>287   </w:t>
      </w:r>
      <w:r>
        <w:rPr/>
        <w:t>profiling libraries. For analysis purposes, it is important that these sequences be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288 </w:t>
      </w:r>
      <w:r>
        <w:rPr/>
        <w:t>removed, which is what has been completed here.</w:t>
      </w:r>
    </w:p>
    <w:p>
      <w:pPr>
        <w:pStyle w:val="BodyText"/>
      </w:pPr>
      <w:r>
        <w:rPr>
          <w:rFonts w:ascii="Arial Narrow"/>
          <w:w w:val="110"/>
          <w:sz w:val="10"/>
        </w:rPr>
        <w:t>289 </w:t>
      </w:r>
      <w:r>
        <w:rPr/>
        <w:t>Since this step was conducted appropriately, we can proceed to the next step.</w:t>
      </w:r>
    </w:p>
    <w:p>
      <w:pPr>
        <w:spacing w:after="0"/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2"/>
        <w:ind w:left="0"/>
        <w:rPr>
          <w:sz w:val="15"/>
        </w:rPr>
      </w:pPr>
    </w:p>
    <w:p>
      <w:pPr>
        <w:spacing w:before="104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290       </w:t>
      </w:r>
      <w:r>
        <w:rPr>
          <w:b/>
          <w:sz w:val="20"/>
        </w:rPr>
        <w:t>Evaluating the alignments. </w:t>
      </w:r>
      <w:r>
        <w:rPr>
          <w:sz w:val="20"/>
        </w:rPr>
        <w:t>The folder "alignments/" in your GoRAMPAGE</w:t>
      </w:r>
    </w:p>
    <w:p>
      <w:pPr>
        <w:pStyle w:val="BodyText"/>
      </w:pPr>
      <w:r>
        <w:rPr>
          <w:rFonts w:ascii="Arial Narrow"/>
          <w:w w:val="110"/>
          <w:sz w:val="10"/>
        </w:rPr>
        <w:t>291   </w:t>
      </w:r>
      <w:r>
        <w:rPr/>
        <w:t>output folder will now contain 6 .bam files, each representing the distinct RAM-</w:t>
      </w:r>
    </w:p>
    <w:p>
      <w:pPr>
        <w:pStyle w:val="BodyText"/>
      </w:pPr>
      <w:r>
        <w:rPr>
          <w:rFonts w:ascii="Arial Narrow"/>
          <w:w w:val="110"/>
          <w:sz w:val="10"/>
        </w:rPr>
        <w:t>292      </w:t>
      </w:r>
      <w:r>
        <w:rPr/>
        <w:t>PAGE libraries selected for our analysis. Typing "ls -l" from the command line</w:t>
      </w:r>
    </w:p>
    <w:p>
      <w:pPr>
        <w:pStyle w:val="BodyText"/>
      </w:pPr>
      <w:r>
        <w:rPr>
          <w:rFonts w:ascii="Arial Narrow"/>
          <w:w w:val="110"/>
          <w:sz w:val="10"/>
        </w:rPr>
        <w:t>293      </w:t>
      </w:r>
      <w:r>
        <w:rPr/>
        <w:t>will show that these files are symlinks to the original alignment files found</w:t>
      </w:r>
    </w:p>
    <w:p>
      <w:pPr>
        <w:pStyle w:val="BodyText"/>
      </w:pPr>
      <w:r>
        <w:rPr>
          <w:rFonts w:ascii="Arial Narrow"/>
          <w:w w:val="110"/>
          <w:sz w:val="10"/>
        </w:rPr>
        <w:t>294   </w:t>
      </w:r>
      <w:r>
        <w:rPr>
          <w:w w:val="110"/>
        </w:rPr>
        <w:t>in the "STARoutput/" directory. "STARoutput/", as its name suggests, con-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295      </w:t>
      </w:r>
      <w:r>
        <w:rPr/>
        <w:t>tains the output from the STAR alignment, and this includes the alignment files</w:t>
      </w:r>
    </w:p>
    <w:p>
      <w:pPr>
        <w:pStyle w:val="BodyText"/>
      </w:pPr>
      <w:r>
        <w:rPr>
          <w:rFonts w:ascii="Arial Narrow"/>
          <w:w w:val="110"/>
          <w:sz w:val="10"/>
        </w:rPr>
        <w:t>296   </w:t>
      </w:r>
      <w:r>
        <w:rPr>
          <w:w w:val="105"/>
        </w:rPr>
        <w:t>"*.sortedByCoord.out.bam", and four additional log files. The files with the suf-</w:t>
      </w:r>
    </w:p>
    <w:p>
      <w:pPr>
        <w:pStyle w:val="BodyText"/>
      </w:pPr>
      <w:r>
        <w:rPr>
          <w:rFonts w:ascii="Arial Narrow"/>
          <w:w w:val="110"/>
          <w:sz w:val="10"/>
        </w:rPr>
        <w:t>297  </w:t>
      </w:r>
      <w:r>
        <w:rPr>
          <w:w w:val="105"/>
        </w:rPr>
        <w:t>fix "*.STAR.Log.final.out" each contain a summary of the alignment, such as</w:t>
      </w:r>
    </w:p>
    <w:p>
      <w:pPr>
        <w:pStyle w:val="BodyText"/>
      </w:pPr>
      <w:r>
        <w:rPr>
          <w:rFonts w:ascii="Arial Narrow"/>
          <w:w w:val="110"/>
          <w:sz w:val="10"/>
        </w:rPr>
        <w:t>298      </w:t>
      </w:r>
      <w:r>
        <w:rPr/>
        <w:t>the number of input reads, the percentage of uniquely-mapped reads and the</w:t>
      </w:r>
    </w:p>
    <w:p>
      <w:pPr>
        <w:pStyle w:val="BodyText"/>
      </w:pPr>
      <w:r>
        <w:rPr>
          <w:rFonts w:ascii="Arial Narrow"/>
          <w:w w:val="110"/>
          <w:sz w:val="10"/>
        </w:rPr>
        <w:t>299      </w:t>
      </w:r>
      <w:r>
        <w:rPr/>
        <w:t>percentage of unmapped reads. An inspection of these log files indicates that</w:t>
      </w:r>
    </w:p>
    <w:p>
      <w:pPr>
        <w:pStyle w:val="BodyText"/>
      </w:pPr>
      <w:r>
        <w:rPr>
          <w:rFonts w:ascii="Arial Narrow"/>
          <w:w w:val="110"/>
          <w:sz w:val="10"/>
        </w:rPr>
        <w:t>300    </w:t>
      </w:r>
      <w:r>
        <w:rPr/>
        <w:t>the alignments have similar mapping rates (~70-80%), a reasonable outcome for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301 </w:t>
      </w:r>
      <w:r>
        <w:rPr>
          <w:w w:val="105"/>
          <w:sz w:val="20"/>
        </w:rPr>
        <w:t>our purposes.</w:t>
      </w:r>
    </w:p>
    <w:p>
      <w:pPr>
        <w:spacing w:before="103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302</w:t>
      </w:r>
    </w:p>
    <w:p>
      <w:pPr>
        <w:pStyle w:val="BodyText"/>
        <w:spacing w:before="38"/>
      </w:pPr>
      <w:r>
        <w:rPr>
          <w:rFonts w:ascii="Arial Narrow"/>
          <w:w w:val="110"/>
          <w:sz w:val="10"/>
        </w:rPr>
        <w:t>303 </w:t>
      </w:r>
      <w:r>
        <w:rPr/>
        <w:t>Now that our RAMPAGE libraries are filtered and aligned, we can commence</w:t>
      </w:r>
    </w:p>
    <w:p>
      <w:pPr>
        <w:pStyle w:val="BodyText"/>
      </w:pPr>
      <w:r>
        <w:rPr>
          <w:rFonts w:ascii="Arial Narrow"/>
          <w:w w:val="110"/>
          <w:sz w:val="10"/>
        </w:rPr>
        <w:t>304 </w:t>
      </w:r>
      <w:r>
        <w:rPr/>
        <w:t>with the second half of our analysis.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1"/>
        <w:tabs>
          <w:tab w:pos="1536" w:val="left" w:leader="none"/>
        </w:tabs>
      </w:pPr>
      <w:r>
        <w:rPr>
          <w:rFonts w:ascii="Arial Narrow"/>
          <w:b w:val="0"/>
          <w:w w:val="110"/>
          <w:sz w:val="10"/>
        </w:rPr>
        <w:t>305       </w:t>
      </w:r>
      <w:r>
        <w:rPr>
          <w:rFonts w:ascii="Arial Narrow"/>
          <w:b w:val="0"/>
          <w:spacing w:val="11"/>
          <w:w w:val="110"/>
          <w:sz w:val="10"/>
        </w:rPr>
        <w:t> </w:t>
      </w:r>
      <w:r>
        <w:rPr/>
        <w:t>3.5</w:t>
        <w:tab/>
        <w:t>Promoter identification from aligned</w:t>
      </w:r>
      <w:r>
        <w:rPr>
          <w:spacing w:val="6"/>
        </w:rPr>
        <w:t> </w:t>
      </w:r>
      <w:r>
        <w:rPr>
          <w:spacing w:val="-4"/>
        </w:rPr>
        <w:t>RAMPAGE </w:t>
      </w:r>
      <w:r>
        <w:rPr/>
        <w:t>libraries</w:t>
      </w:r>
    </w:p>
    <w:p>
      <w:pPr>
        <w:pStyle w:val="BodyText"/>
        <w:spacing w:before="191"/>
      </w:pPr>
      <w:r>
        <w:rPr>
          <w:rFonts w:ascii="Arial Narrow"/>
          <w:w w:val="110"/>
          <w:sz w:val="10"/>
        </w:rPr>
        <w:t>306      </w:t>
      </w:r>
      <w:r>
        <w:rPr/>
        <w:t>We can now use the prepared alignment files to identify TSSs and promoters</w:t>
      </w:r>
    </w:p>
    <w:p>
      <w:pPr>
        <w:pStyle w:val="BodyText"/>
      </w:pPr>
      <w:r>
        <w:rPr>
          <w:rFonts w:ascii="Arial Narrow"/>
          <w:w w:val="110"/>
          <w:sz w:val="10"/>
        </w:rPr>
        <w:t>307    </w:t>
      </w:r>
      <w:r>
        <w:rPr>
          <w:w w:val="105"/>
        </w:rPr>
        <w:t>from the selected RAMPAGE libraries. There are currently several tools avail-</w:t>
      </w:r>
    </w:p>
    <w:p>
      <w:pPr>
        <w:pStyle w:val="BodyText"/>
      </w:pPr>
      <w:r>
        <w:rPr>
          <w:rFonts w:ascii="Arial Narrow"/>
          <w:w w:val="110"/>
          <w:sz w:val="10"/>
        </w:rPr>
        <w:t>308     </w:t>
      </w:r>
      <w:r>
        <w:rPr/>
        <w:t>able for this purpose. </w:t>
      </w:r>
      <w:r>
        <w:rPr>
          <w:i/>
        </w:rPr>
        <w:t>CAGEr</w:t>
      </w:r>
      <w:r>
        <w:rPr/>
        <w:t>, developed by Haberle [35], was utilized to perform</w:t>
      </w:r>
    </w:p>
    <w:p>
      <w:pPr>
        <w:spacing w:before="11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309       </w:t>
      </w:r>
      <w:r>
        <w:rPr>
          <w:sz w:val="20"/>
        </w:rPr>
        <w:t>TSS identification as part of the FANTOM5 efforts. We will use </w:t>
      </w:r>
      <w:r>
        <w:rPr>
          <w:i/>
          <w:sz w:val="20"/>
        </w:rPr>
        <w:t>TSRchitect </w:t>
      </w:r>
      <w:r>
        <w:rPr>
          <w:sz w:val="20"/>
        </w:rPr>
        <w:t>in</w:t>
      </w:r>
    </w:p>
    <w:p>
      <w:pPr>
        <w:pStyle w:val="BodyText"/>
      </w:pPr>
      <w:r>
        <w:rPr>
          <w:rFonts w:ascii="Arial Narrow"/>
          <w:w w:val="110"/>
          <w:sz w:val="10"/>
        </w:rPr>
        <w:t>310      </w:t>
      </w:r>
      <w:r>
        <w:rPr/>
        <w:t>this demonstration, since it was specifically designed to analyze paired-end TSS</w:t>
      </w:r>
    </w:p>
    <w:p>
      <w:pPr>
        <w:pStyle w:val="BodyText"/>
      </w:pPr>
      <w:r>
        <w:rPr>
          <w:rFonts w:ascii="Arial Narrow"/>
          <w:w w:val="110"/>
          <w:sz w:val="10"/>
        </w:rPr>
        <w:t>311    </w:t>
      </w:r>
      <w:r>
        <w:rPr/>
        <w:t>profiling datasets, and also because it is more flexible with respect to model sys-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312      </w:t>
      </w:r>
      <w:r>
        <w:rPr>
          <w:sz w:val="20"/>
        </w:rPr>
        <w:t>tem (</w:t>
      </w:r>
      <w:r>
        <w:rPr>
          <w:i/>
          <w:sz w:val="20"/>
        </w:rPr>
        <w:t>i.e. </w:t>
      </w:r>
      <w:r>
        <w:rPr>
          <w:sz w:val="20"/>
        </w:rPr>
        <w:t>it does not require a corresponding </w:t>
      </w:r>
      <w:r>
        <w:rPr>
          <w:i/>
          <w:sz w:val="20"/>
        </w:rPr>
        <w:t>BSGenome </w:t>
      </w:r>
      <w:r>
        <w:rPr>
          <w:sz w:val="20"/>
        </w:rPr>
        <w:t>[36] package). The latter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313      </w:t>
      </w:r>
      <w:r>
        <w:rPr>
          <w:sz w:val="20"/>
        </w:rPr>
        <w:t>feature will be helpful when analyzing the non-</w:t>
      </w:r>
      <w:r>
        <w:rPr>
          <w:i/>
          <w:sz w:val="20"/>
        </w:rPr>
        <w:t>D.  melanagaster  </w:t>
      </w:r>
      <w:r>
        <w:rPr>
          <w:sz w:val="20"/>
        </w:rPr>
        <w:t>TSS profiling</w:t>
      </w:r>
    </w:p>
    <w:p>
      <w:pPr>
        <w:pStyle w:val="BodyText"/>
      </w:pPr>
      <w:r>
        <w:rPr>
          <w:rFonts w:ascii="Arial Narrow"/>
          <w:w w:val="110"/>
          <w:sz w:val="10"/>
        </w:rPr>
        <w:t>314 </w:t>
      </w:r>
      <w:r>
        <w:rPr/>
        <w:t>datasets that we expect to be generated in the near future.</w:t>
      </w:r>
    </w:p>
    <w:p>
      <w:pPr>
        <w:pStyle w:val="BodyText"/>
        <w:spacing w:before="2"/>
        <w:ind w:left="0"/>
        <w:rPr>
          <w:sz w:val="25"/>
        </w:rPr>
      </w:pPr>
    </w:p>
    <w:p>
      <w:pPr>
        <w:spacing w:before="104"/>
        <w:ind w:left="624" w:right="0" w:firstLine="0"/>
        <w:jc w:val="left"/>
        <w:rPr>
          <w:sz w:val="20"/>
        </w:rPr>
      </w:pPr>
      <w:r>
        <w:rPr>
          <w:rFonts w:ascii="Arial Narrow" w:hAnsi="Arial Narrow"/>
          <w:w w:val="110"/>
          <w:sz w:val="10"/>
        </w:rPr>
        <w:t>315       </w:t>
      </w:r>
      <w:r>
        <w:rPr>
          <w:b/>
          <w:sz w:val="20"/>
        </w:rPr>
        <w:t>Setting  up  the  Analysis.  </w:t>
      </w:r>
      <w:r>
        <w:rPr>
          <w:i/>
          <w:sz w:val="20"/>
        </w:rPr>
        <w:t>TSRchitect</w:t>
      </w:r>
      <w:r>
        <w:rPr>
          <w:sz w:val="20"/>
        </w:rPr>
        <w:t>,  the package  we’ll use for this  analy-</w:t>
      </w:r>
    </w:p>
    <w:p>
      <w:pPr>
        <w:pStyle w:val="BodyText"/>
      </w:pPr>
      <w:r>
        <w:rPr>
          <w:rFonts w:ascii="Arial Narrow"/>
          <w:w w:val="110"/>
          <w:sz w:val="10"/>
        </w:rPr>
        <w:t>316       </w:t>
      </w:r>
      <w:r>
        <w:rPr/>
        <w:t>sis, is an R package  available  in the Bioconductor suite of genomics tools  [33].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317      </w:t>
      </w:r>
      <w:r>
        <w:rPr/>
        <w:t>It makes use of existing packages and data structures within this environment,</w:t>
      </w:r>
    </w:p>
    <w:p>
      <w:pPr>
        <w:pStyle w:val="BodyText"/>
      </w:pPr>
      <w:r>
        <w:rPr>
          <w:rFonts w:ascii="Arial Narrow"/>
          <w:w w:val="110"/>
          <w:sz w:val="10"/>
        </w:rPr>
        <w:t>318  </w:t>
      </w:r>
      <w:r>
        <w:rPr/>
        <w:t>where available, to identify promoters from sequence alignments. Since you have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319      </w:t>
      </w:r>
      <w:r>
        <w:rPr>
          <w:sz w:val="20"/>
        </w:rPr>
        <w:t>already installed </w:t>
      </w:r>
      <w:r>
        <w:rPr>
          <w:i/>
          <w:sz w:val="20"/>
        </w:rPr>
        <w:t>TSRchitect </w:t>
      </w:r>
      <w:r>
        <w:rPr>
          <w:sz w:val="20"/>
        </w:rPr>
        <w:t>and its dependencies (see section 2.3), we are set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320 </w:t>
      </w:r>
      <w:r>
        <w:rPr>
          <w:w w:val="105"/>
          <w:sz w:val="20"/>
        </w:rPr>
        <w:t>to proceed.</w:t>
      </w:r>
    </w:p>
    <w:p>
      <w:pPr>
        <w:spacing w:before="103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321</w:t>
      </w:r>
    </w:p>
    <w:p>
      <w:pPr>
        <w:spacing w:before="35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322      </w:t>
      </w:r>
      <w:r>
        <w:rPr>
          <w:sz w:val="20"/>
        </w:rPr>
        <w:t>There are two general ways one can choose to run </w:t>
      </w:r>
      <w:r>
        <w:rPr>
          <w:i/>
          <w:sz w:val="20"/>
        </w:rPr>
        <w:t>TSRchitect</w:t>
      </w:r>
      <w:r>
        <w:rPr>
          <w:sz w:val="20"/>
        </w:rPr>
        <w:t>. The first is in-</w:t>
      </w:r>
    </w:p>
    <w:p>
      <w:pPr>
        <w:pStyle w:val="BodyText"/>
      </w:pPr>
      <w:r>
        <w:rPr>
          <w:rFonts w:ascii="Arial Narrow"/>
          <w:w w:val="110"/>
          <w:sz w:val="10"/>
        </w:rPr>
        <w:t>323       </w:t>
      </w:r>
      <w:r>
        <w:rPr/>
        <w:t>teractively </w:t>
      </w:r>
      <w:r>
        <w:rPr>
          <w:i/>
        </w:rPr>
        <w:t>i.e. </w:t>
      </w:r>
      <w:r>
        <w:rPr/>
        <w:t>typing the instructions directly into an R console. While this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324    </w:t>
      </w:r>
      <w:r>
        <w:rPr/>
        <w:t>is  a  perfectly  acceptable  way  to  run  analyses  using  package,  for  larger  jobs</w:t>
      </w:r>
    </w:p>
    <w:p>
      <w:pPr>
        <w:pStyle w:val="BodyText"/>
      </w:pPr>
      <w:r>
        <w:rPr>
          <w:rFonts w:ascii="Arial Narrow"/>
          <w:w w:val="110"/>
          <w:sz w:val="10"/>
        </w:rPr>
        <w:t>325  </w:t>
      </w:r>
      <w:r>
        <w:rPr/>
        <w:t>it  will  likely  be more  efficient  (and  likely  more  reproducible)  to  run  a  ded-</w:t>
      </w:r>
    </w:p>
    <w:p>
      <w:pPr>
        <w:pStyle w:val="BodyText"/>
      </w:pPr>
      <w:r>
        <w:rPr>
          <w:rFonts w:ascii="Arial Narrow"/>
          <w:w w:val="110"/>
          <w:sz w:val="10"/>
        </w:rPr>
        <w:t>326       </w:t>
      </w:r>
      <w:r>
        <w:rPr/>
        <w:t>icated  R  script.  We  have  provided  sample  scripts  to  make  it  easier  for you</w:t>
      </w:r>
    </w:p>
    <w:p>
      <w:pPr>
        <w:pStyle w:val="BodyText"/>
      </w:pPr>
      <w:r>
        <w:rPr>
          <w:rFonts w:ascii="Arial Narrow"/>
          <w:w w:val="110"/>
          <w:sz w:val="10"/>
        </w:rPr>
        <w:t>327       </w:t>
      </w:r>
      <w:r>
        <w:rPr/>
        <w:t>to set up an R script. The two scripts are identical with a single exception:</w:t>
      </w:r>
    </w:p>
    <w:p>
      <w:pPr>
        <w:pStyle w:val="BodyText"/>
        <w:spacing w:line="241" w:lineRule="exact"/>
      </w:pPr>
      <w:r>
        <w:rPr>
          <w:rFonts w:ascii="Arial Narrow"/>
          <w:w w:val="110"/>
          <w:sz w:val="10"/>
        </w:rPr>
        <w:t>328    </w:t>
      </w:r>
      <w:r>
        <w:rPr/>
        <w:t>one is set up to run in parallel (</w:t>
      </w:r>
      <w:r>
        <w:rPr>
          <w:rFonts w:ascii="Courier New"/>
        </w:rPr>
        <w:t>"TSRchitect_parallel_MMB.R"</w:t>
      </w:r>
      <w:r>
        <w:rPr/>
        <w:t>), while the</w:t>
      </w:r>
    </w:p>
    <w:p>
      <w:pPr>
        <w:pStyle w:val="BodyText"/>
        <w:spacing w:line="239" w:lineRule="exact" w:before="0"/>
      </w:pPr>
      <w:r>
        <w:rPr>
          <w:rFonts w:ascii="Arial Narrow"/>
          <w:w w:val="110"/>
          <w:sz w:val="10"/>
        </w:rPr>
        <w:t>329   </w:t>
      </w:r>
      <w:r>
        <w:rPr/>
        <w:t>other is written to run in serial (</w:t>
      </w:r>
      <w:r>
        <w:rPr>
          <w:rFonts w:ascii="Courier New"/>
        </w:rPr>
        <w:t>"TSRchitect_serial_MMB.R"</w:t>
      </w:r>
      <w:r>
        <w:rPr/>
        <w:t>). Please select</w:t>
      </w:r>
    </w:p>
    <w:p>
      <w:pPr>
        <w:pStyle w:val="BodyText"/>
        <w:spacing w:line="225" w:lineRule="exact" w:before="0"/>
      </w:pPr>
      <w:r>
        <w:rPr>
          <w:rFonts w:ascii="Arial Narrow"/>
          <w:w w:val="110"/>
          <w:sz w:val="10"/>
        </w:rPr>
        <w:t>330       </w:t>
      </w:r>
      <w:r>
        <w:rPr/>
        <w:t>the script that best suits your computing resources. In the section to follow, we</w:t>
      </w:r>
    </w:p>
    <w:p>
      <w:pPr>
        <w:pStyle w:val="BodyText"/>
      </w:pPr>
      <w:r>
        <w:rPr>
          <w:rFonts w:ascii="Arial Narrow"/>
          <w:w w:val="110"/>
          <w:sz w:val="10"/>
        </w:rPr>
        <w:t>331      </w:t>
      </w:r>
      <w:r>
        <w:rPr/>
        <w:t>will go through the output of the analysis. For further details on how to use</w:t>
      </w:r>
    </w:p>
    <w:p>
      <w:pPr>
        <w:spacing w:after="0"/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103"/>
      </w:pPr>
      <w:r>
        <w:rPr>
          <w:rFonts w:ascii="Arial Narrow"/>
          <w:w w:val="110"/>
          <w:sz w:val="10"/>
        </w:rPr>
        <w:t>332 </w:t>
      </w:r>
      <w:r>
        <w:rPr>
          <w:i/>
        </w:rPr>
        <w:t>TSRchitect</w:t>
      </w:r>
      <w:r>
        <w:rPr/>
        <w:t>, please see its documentation at its Bioconductor page found here:</w:t>
      </w:r>
    </w:p>
    <w:p>
      <w:pPr>
        <w:pStyle w:val="BodyText"/>
      </w:pPr>
      <w:r>
        <w:rPr>
          <w:rFonts w:ascii="Arial Narrow"/>
          <w:w w:val="115"/>
          <w:sz w:val="10"/>
        </w:rPr>
        <w:t>333 </w:t>
      </w:r>
      <w:r>
        <w:rPr>
          <w:w w:val="115"/>
        </w:rPr>
        <w:t>h</w:t>
      </w:r>
      <w:hyperlink r:id="rId18">
        <w:r>
          <w:rPr>
            <w:w w:val="115"/>
          </w:rPr>
          <w:t>ttps://www.bioconductor.org/pac</w:t>
        </w:r>
      </w:hyperlink>
      <w:r>
        <w:rPr>
          <w:w w:val="115"/>
        </w:rPr>
        <w:t>k</w:t>
      </w:r>
      <w:hyperlink r:id="rId18">
        <w:r>
          <w:rPr>
            <w:w w:val="115"/>
          </w:rPr>
          <w:t>ages/release/bio</w:t>
        </w:r>
      </w:hyperlink>
      <w:r>
        <w:rPr>
          <w:w w:val="115"/>
        </w:rPr>
        <w:t>c/h</w:t>
      </w:r>
      <w:hyperlink r:id="rId18">
        <w:r>
          <w:rPr>
            <w:w w:val="115"/>
          </w:rPr>
          <w:t>tml/TSRchitec</w:t>
        </w:r>
      </w:hyperlink>
      <w:r>
        <w:rPr>
          <w:w w:val="115"/>
        </w:rPr>
        <w:t>t.h</w:t>
      </w:r>
      <w:hyperlink r:id="rId18">
        <w:r>
          <w:rPr>
            <w:w w:val="115"/>
          </w:rPr>
          <w:t>tml.</w:t>
        </w:r>
      </w:hyperlink>
    </w:p>
    <w:p>
      <w:pPr>
        <w:pStyle w:val="BodyText"/>
        <w:spacing w:before="3"/>
        <w:ind w:left="0"/>
        <w:rPr>
          <w:sz w:val="23"/>
        </w:rPr>
      </w:pPr>
    </w:p>
    <w:p>
      <w:pPr>
        <w:spacing w:before="104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334     </w:t>
      </w:r>
      <w:r>
        <w:rPr>
          <w:b/>
          <w:w w:val="105"/>
          <w:sz w:val="20"/>
        </w:rPr>
        <w:t>Running the Analysis.  </w:t>
      </w:r>
      <w:r>
        <w:rPr>
          <w:w w:val="105"/>
          <w:sz w:val="20"/>
        </w:rPr>
        <w:t>To run TSRchitect using the batch script, provide</w:t>
      </w:r>
    </w:p>
    <w:p>
      <w:pPr>
        <w:pStyle w:val="BodyText"/>
      </w:pPr>
      <w:r>
        <w:rPr>
          <w:rFonts w:ascii="Arial Narrow"/>
          <w:w w:val="110"/>
          <w:sz w:val="10"/>
        </w:rPr>
        <w:t>335  </w:t>
      </w:r>
      <w:r>
        <w:rPr>
          <w:w w:val="105"/>
        </w:rPr>
        <w:t>full paths for the variables "BAMDIR" and "DmAnnot" in the script provided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336       </w:t>
      </w:r>
      <w:r>
        <w:rPr>
          <w:sz w:val="20"/>
        </w:rPr>
        <w:t>(</w:t>
      </w:r>
      <w:r>
        <w:rPr>
          <w:i/>
          <w:sz w:val="20"/>
        </w:rPr>
        <w:t>see  </w:t>
      </w:r>
      <w:r>
        <w:rPr>
          <w:b/>
          <w:sz w:val="20"/>
        </w:rPr>
        <w:t>Note  8</w:t>
      </w:r>
      <w:r>
        <w:rPr>
          <w:sz w:val="20"/>
        </w:rPr>
        <w:t>). </w:t>
      </w:r>
      <w:r>
        <w:rPr>
          <w:i/>
          <w:sz w:val="20"/>
        </w:rPr>
        <w:t>BAMDIR  </w:t>
      </w:r>
      <w:r>
        <w:rPr>
          <w:sz w:val="20"/>
        </w:rPr>
        <w:t>should be a path to the subdirectory "alignments/" in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337     </w:t>
      </w:r>
      <w:r>
        <w:rPr>
          <w:w w:val="105"/>
          <w:sz w:val="20"/>
        </w:rPr>
        <w:t>RAMPAGE output directory you specified earlier, and </w:t>
      </w:r>
      <w:r>
        <w:rPr>
          <w:i/>
          <w:w w:val="105"/>
          <w:sz w:val="20"/>
        </w:rPr>
        <w:t>DmAnnot </w:t>
      </w:r>
      <w:r>
        <w:rPr>
          <w:w w:val="105"/>
          <w:sz w:val="20"/>
        </w:rPr>
        <w:t>should be a</w:t>
      </w:r>
    </w:p>
    <w:p>
      <w:pPr>
        <w:spacing w:before="11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338 </w:t>
      </w:r>
      <w:r>
        <w:rPr>
          <w:sz w:val="20"/>
        </w:rPr>
        <w:t>full path to the </w:t>
      </w:r>
      <w:r>
        <w:rPr>
          <w:i/>
          <w:sz w:val="20"/>
        </w:rPr>
        <w:t>D. melanogaster </w:t>
      </w:r>
      <w:r>
        <w:rPr>
          <w:sz w:val="20"/>
        </w:rPr>
        <w:t>gene annotation listed above.</w:t>
      </w:r>
    </w:p>
    <w:p>
      <w:pPr>
        <w:spacing w:before="104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339</w:t>
      </w:r>
    </w:p>
    <w:p>
      <w:pPr>
        <w:pStyle w:val="BodyText"/>
        <w:spacing w:before="34"/>
      </w:pPr>
      <w:r>
        <w:rPr>
          <w:rFonts w:ascii="Arial Narrow"/>
          <w:w w:val="110"/>
          <w:sz w:val="10"/>
        </w:rPr>
        <w:t>340 </w:t>
      </w:r>
      <w:r>
        <w:rPr/>
        <w:t>Once this is complete, we can run the batch script from the Linux command-line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341 </w:t>
      </w:r>
      <w:r>
        <w:rPr>
          <w:w w:val="105"/>
          <w:sz w:val="20"/>
        </w:rPr>
        <w:t>as follows:</w:t>
      </w:r>
    </w:p>
    <w:p>
      <w:pPr>
        <w:pStyle w:val="BodyText"/>
        <w:spacing w:before="186"/>
        <w:rPr>
          <w:rFonts w:ascii="Courier New" w:hAnsi="Courier New"/>
        </w:rPr>
      </w:pPr>
      <w:r>
        <w:rPr>
          <w:rFonts w:ascii="Arial Narrow" w:hAnsi="Arial Narrow"/>
          <w:w w:val="110"/>
          <w:sz w:val="10"/>
        </w:rPr>
        <w:t>342 </w:t>
      </w:r>
      <w:r>
        <w:rPr>
          <w:rFonts w:ascii="Courier New" w:hAnsi="Courier New"/>
        </w:rPr>
        <w:t>R CMD BATCH TSRchitect_parallel_MMB.R #or use ’serial script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343 </w:t>
      </w:r>
      <w:r>
        <w:rPr>
          <w:rFonts w:ascii="Courier New"/>
        </w:rPr>
        <w:t>#assumes variables BAMDIR and DmAnnot have already been set</w:t>
      </w:r>
    </w:p>
    <w:p>
      <w:pPr>
        <w:pStyle w:val="BodyText"/>
        <w:rPr>
          <w:rFonts w:ascii="Courier New"/>
        </w:rPr>
      </w:pPr>
      <w:r>
        <w:rPr>
          <w:rFonts w:ascii="Arial Narrow"/>
          <w:w w:val="110"/>
          <w:sz w:val="10"/>
        </w:rPr>
        <w:t>344 </w:t>
      </w:r>
      <w:r>
        <w:rPr>
          <w:rFonts w:ascii="Courier New"/>
        </w:rPr>
        <w:t>bg #puts this job in the background</w:t>
      </w:r>
    </w:p>
    <w:p>
      <w:pPr>
        <w:pStyle w:val="BodyText"/>
        <w:spacing w:before="153"/>
      </w:pPr>
      <w:r>
        <w:rPr>
          <w:rFonts w:ascii="Arial Narrow"/>
          <w:w w:val="110"/>
          <w:sz w:val="10"/>
        </w:rPr>
        <w:t>345 </w:t>
      </w:r>
      <w:r>
        <w:rPr/>
        <w:t>Once the job is underway, you can monitor its progress by looking at the contents</w:t>
      </w:r>
    </w:p>
    <w:p>
      <w:pPr>
        <w:pStyle w:val="BodyText"/>
      </w:pPr>
      <w:r>
        <w:rPr>
          <w:rFonts w:ascii="Arial Narrow"/>
          <w:w w:val="110"/>
          <w:sz w:val="10"/>
        </w:rPr>
        <w:t>346 </w:t>
      </w:r>
      <w:r>
        <w:rPr/>
        <w:t>of the .Rout file (in this case, </w:t>
      </w:r>
      <w:r>
        <w:rPr>
          <w:rFonts w:ascii="Courier New"/>
        </w:rPr>
        <w:t>"TSRchitect_parallel_MMB.Rout"</w:t>
      </w:r>
      <w:r>
        <w:rPr/>
        <w:t>).</w:t>
      </w:r>
    </w:p>
    <w:p>
      <w:pPr>
        <w:pStyle w:val="BodyText"/>
        <w:spacing w:before="10"/>
        <w:ind w:left="0"/>
        <w:rPr>
          <w:sz w:val="21"/>
        </w:rPr>
      </w:pPr>
    </w:p>
    <w:p>
      <w:pPr>
        <w:spacing w:before="103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347     </w:t>
      </w:r>
      <w:r>
        <w:rPr>
          <w:b/>
          <w:w w:val="105"/>
          <w:sz w:val="20"/>
        </w:rPr>
        <w:t>Reviewing the </w:t>
      </w:r>
      <w:r>
        <w:rPr>
          <w:rFonts w:ascii="Georgia-BoldItalic"/>
          <w:b/>
          <w:i/>
          <w:w w:val="105"/>
          <w:sz w:val="20"/>
        </w:rPr>
        <w:t>TSRchitect  </w:t>
      </w:r>
      <w:r>
        <w:rPr>
          <w:b/>
          <w:w w:val="105"/>
          <w:sz w:val="20"/>
        </w:rPr>
        <w:t>script. </w:t>
      </w:r>
      <w:r>
        <w:rPr>
          <w:w w:val="105"/>
          <w:sz w:val="20"/>
        </w:rPr>
        <w:t>Before we evaluate the results (which</w:t>
      </w:r>
    </w:p>
    <w:p>
      <w:pPr>
        <w:pStyle w:val="BodyText"/>
      </w:pPr>
      <w:r>
        <w:rPr>
          <w:rFonts w:ascii="Arial Narrow"/>
          <w:w w:val="110"/>
          <w:sz w:val="10"/>
        </w:rPr>
        <w:t>348      </w:t>
      </w:r>
      <w:r>
        <w:rPr/>
        <w:t>will have been written to your working directory after running the batch script),</w:t>
      </w:r>
    </w:p>
    <w:p>
      <w:pPr>
        <w:pStyle w:val="BodyText"/>
      </w:pPr>
      <w:r>
        <w:rPr>
          <w:rFonts w:ascii="Arial Narrow"/>
          <w:w w:val="110"/>
          <w:sz w:val="10"/>
        </w:rPr>
        <w:t>349      </w:t>
      </w:r>
      <w:r>
        <w:rPr/>
        <w:t>there are some important aspects of the analysis to review. We discuss these for</w:t>
      </w:r>
    </w:p>
    <w:p>
      <w:pPr>
        <w:pStyle w:val="BodyText"/>
      </w:pPr>
      <w:r>
        <w:rPr>
          <w:rFonts w:ascii="Arial Narrow"/>
          <w:w w:val="110"/>
          <w:sz w:val="10"/>
        </w:rPr>
        <w:t>350     </w:t>
      </w:r>
      <w:r>
        <w:rPr/>
        <w:t>informational purposes only; it will not necessary to perform these commands</w:t>
      </w:r>
    </w:p>
    <w:p>
      <w:pPr>
        <w:spacing w:before="12"/>
        <w:ind w:left="624" w:right="0" w:firstLine="0"/>
        <w:jc w:val="left"/>
        <w:rPr>
          <w:i/>
          <w:sz w:val="20"/>
        </w:rPr>
      </w:pPr>
      <w:r>
        <w:rPr>
          <w:rFonts w:ascii="Arial Narrow"/>
          <w:w w:val="110"/>
          <w:sz w:val="10"/>
        </w:rPr>
        <w:t>351       </w:t>
      </w:r>
      <w:r>
        <w:rPr>
          <w:sz w:val="20"/>
        </w:rPr>
        <w:t>separate from the batch script provided. First, we  must initialize the  </w:t>
      </w:r>
      <w:r>
        <w:rPr>
          <w:i/>
          <w:sz w:val="20"/>
        </w:rPr>
        <w:t>tssObject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352     </w:t>
      </w:r>
      <w:r>
        <w:rPr>
          <w:sz w:val="20"/>
        </w:rPr>
        <w:t>(which stores the information about the experiment) appropriately (</w:t>
      </w:r>
      <w:r>
        <w:rPr>
          <w:i/>
          <w:sz w:val="20"/>
        </w:rPr>
        <w:t>see </w:t>
      </w:r>
      <w:r>
        <w:rPr>
          <w:b/>
          <w:sz w:val="20"/>
        </w:rPr>
        <w:t>Note 9</w:t>
      </w:r>
      <w:r>
        <w:rPr>
          <w:sz w:val="20"/>
        </w:rPr>
        <w:t>).</w:t>
      </w:r>
    </w:p>
    <w:p>
      <w:pPr>
        <w:spacing w:before="103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353</w:t>
      </w:r>
    </w:p>
    <w:p>
      <w:pPr>
        <w:pStyle w:val="BodyText"/>
        <w:spacing w:before="34"/>
      </w:pPr>
      <w:r>
        <w:rPr>
          <w:rFonts w:ascii="Arial Narrow"/>
          <w:w w:val="110"/>
          <w:sz w:val="10"/>
        </w:rPr>
        <w:t>354 </w:t>
      </w:r>
      <w:r>
        <w:rPr/>
        <w:t>The inputs in this case are BAM files; </w:t>
      </w:r>
      <w:r>
        <w:rPr>
          <w:i/>
        </w:rPr>
        <w:t>TSRchitect </w:t>
      </w:r>
      <w:r>
        <w:rPr/>
        <w:t>also accepts input in BED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5"/>
          <w:sz w:val="10"/>
        </w:rPr>
        <w:t>355 </w:t>
      </w:r>
      <w:r>
        <w:rPr>
          <w:w w:val="115"/>
          <w:sz w:val="20"/>
        </w:rPr>
        <w:t>format.</w:t>
      </w:r>
    </w:p>
    <w:p>
      <w:pPr>
        <w:pStyle w:val="BodyText"/>
        <w:spacing w:before="186"/>
        <w:rPr>
          <w:rFonts w:ascii="Courier New"/>
        </w:rPr>
      </w:pPr>
      <w:r>
        <w:rPr>
          <w:rFonts w:ascii="Arial Narrow"/>
          <w:w w:val="110"/>
          <w:sz w:val="10"/>
        </w:rPr>
        <w:t>356 </w:t>
      </w:r>
      <w:r>
        <w:rPr>
          <w:rFonts w:ascii="Courier New"/>
        </w:rPr>
        <w:t>DmRAMPAGE &lt;- loadTSSobj(experimentTitle = "RAMPAGE Tutorial", \</w:t>
      </w:r>
    </w:p>
    <w:p>
      <w:pPr>
        <w:pStyle w:val="BodyText"/>
        <w:tabs>
          <w:tab w:pos="1119" w:val="left" w:leader="none"/>
        </w:tabs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357</w:t>
        <w:tab/>
      </w:r>
      <w:r>
        <w:rPr>
          <w:rFonts w:ascii="Courier New"/>
        </w:rPr>
        <w:t>inputDir=BAMDIR, isPairedBAM=TRUE,</w:t>
      </w:r>
      <w:r>
        <w:rPr>
          <w:rFonts w:ascii="Courier New"/>
          <w:spacing w:val="-53"/>
        </w:rPr>
        <w:t> </w:t>
      </w:r>
      <w:r>
        <w:rPr>
          <w:rFonts w:ascii="Courier New"/>
        </w:rPr>
        <w:t>\</w:t>
      </w:r>
    </w:p>
    <w:p>
      <w:pPr>
        <w:pStyle w:val="BodyText"/>
        <w:tabs>
          <w:tab w:pos="1119" w:val="left" w:leader="none"/>
        </w:tabs>
        <w:rPr>
          <w:rFonts w:ascii="Courier New"/>
        </w:rPr>
      </w:pPr>
      <w:r>
        <w:rPr>
          <w:rFonts w:ascii="Arial Narrow"/>
          <w:w w:val="110"/>
          <w:sz w:val="10"/>
        </w:rPr>
        <w:t>358</w:t>
        <w:tab/>
      </w:r>
      <w:r>
        <w:rPr>
          <w:rFonts w:ascii="Courier New"/>
        </w:rPr>
        <w:t>sampleNames=c("E1h","E2h",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"E3h",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"L1",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"L2",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"L3"),</w:t>
      </w:r>
      <w:r>
        <w:rPr>
          <w:rFonts w:ascii="Courier New"/>
          <w:spacing w:val="-37"/>
        </w:rPr>
        <w:t> </w:t>
      </w:r>
      <w:r>
        <w:rPr>
          <w:rFonts w:ascii="Courier New"/>
        </w:rPr>
        <w:t>\</w:t>
      </w:r>
    </w:p>
    <w:p>
      <w:pPr>
        <w:pStyle w:val="BodyText"/>
        <w:tabs>
          <w:tab w:pos="1119" w:val="left" w:leader="none"/>
        </w:tabs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359</w:t>
        <w:tab/>
      </w:r>
      <w:r>
        <w:rPr>
          <w:rFonts w:ascii="Courier New"/>
          <w:w w:val="105"/>
        </w:rPr>
        <w:t>replicateIDs=c(1,1,1,2,2,2))</w:t>
      </w:r>
    </w:p>
    <w:p>
      <w:pPr>
        <w:pStyle w:val="BodyText"/>
        <w:spacing w:before="153"/>
      </w:pPr>
      <w:r>
        <w:rPr>
          <w:rFonts w:ascii="Arial Narrow"/>
          <w:w w:val="110"/>
          <w:sz w:val="10"/>
        </w:rPr>
        <w:t>360 </w:t>
      </w:r>
      <w:r>
        <w:rPr/>
        <w:t>Next, we extract TSSs from the alignment files:</w:t>
      </w:r>
    </w:p>
    <w:p>
      <w:pPr>
        <w:pStyle w:val="BodyText"/>
        <w:spacing w:before="186"/>
        <w:rPr>
          <w:rFonts w:ascii="Courier New"/>
        </w:rPr>
      </w:pPr>
      <w:r>
        <w:rPr>
          <w:rFonts w:ascii="Arial Narrow"/>
          <w:w w:val="110"/>
          <w:sz w:val="10"/>
        </w:rPr>
        <w:t>361 </w:t>
      </w:r>
      <w:r>
        <w:rPr>
          <w:rFonts w:ascii="Courier New"/>
        </w:rPr>
        <w:t>DmRAMPAGE &lt;-</w:t>
      </w:r>
      <w:r>
        <w:rPr>
          <w:rFonts w:ascii="Courier New"/>
          <w:spacing w:val="-66"/>
        </w:rPr>
        <w:t> </w:t>
      </w:r>
      <w:r>
        <w:rPr>
          <w:rFonts w:ascii="Courier New"/>
        </w:rPr>
        <w:t>inputToTSS(DmRAMPAGE)</w:t>
      </w:r>
    </w:p>
    <w:p>
      <w:pPr>
        <w:pStyle w:val="BodyText"/>
        <w:spacing w:before="153"/>
      </w:pPr>
      <w:r>
        <w:rPr>
          <w:rFonts w:ascii="Arial Narrow"/>
          <w:w w:val="110"/>
          <w:sz w:val="10"/>
        </w:rPr>
        <w:t>362     </w:t>
      </w:r>
      <w:r>
        <w:rPr>
          <w:w w:val="105"/>
        </w:rPr>
        <w:t>A critical step in our analysis is identifying TSRs from the aligned TSS data;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363      </w:t>
      </w:r>
      <w:r>
        <w:rPr>
          <w:sz w:val="20"/>
        </w:rPr>
        <w:t>to do this we use the function </w:t>
      </w:r>
      <w:r>
        <w:rPr>
          <w:i/>
          <w:sz w:val="20"/>
        </w:rPr>
        <w:t>determineTSR</w:t>
      </w:r>
      <w:r>
        <w:rPr>
          <w:sz w:val="20"/>
        </w:rPr>
        <w:t>. We have selected the job to run</w:t>
      </w:r>
    </w:p>
    <w:p>
      <w:pPr>
        <w:pStyle w:val="BodyText"/>
      </w:pPr>
      <w:r>
        <w:rPr>
          <w:rFonts w:ascii="Arial Narrow"/>
          <w:w w:val="110"/>
          <w:sz w:val="10"/>
        </w:rPr>
        <w:t>364      </w:t>
      </w:r>
      <w:r>
        <w:rPr/>
        <w:t>on 4 cores in this example (</w:t>
      </w:r>
      <w:r>
        <w:rPr>
          <w:i/>
        </w:rPr>
        <w:t>n.cores</w:t>
      </w:r>
      <w:r>
        <w:rPr/>
        <w:t>=4). Please enter the number of cores ap-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365      </w:t>
      </w:r>
      <w:r>
        <w:rPr/>
        <w:t>propriate for your system. Because we want to identify TSRs from every one</w:t>
      </w:r>
    </w:p>
    <w:p>
      <w:pPr>
        <w:pStyle w:val="BodyText"/>
      </w:pPr>
      <w:r>
        <w:rPr>
          <w:rFonts w:ascii="Arial Narrow"/>
          <w:w w:val="110"/>
          <w:sz w:val="10"/>
        </w:rPr>
        <w:t>366       </w:t>
      </w:r>
      <w:r>
        <w:rPr/>
        <w:t>of  the  selected  RAMPAGE  libraries,  we  specify  </w:t>
      </w:r>
      <w:r>
        <w:rPr>
          <w:i/>
        </w:rPr>
        <w:t>tssSet </w:t>
      </w:r>
      <w:r>
        <w:rPr/>
        <w:t>="all".  The parameter</w:t>
      </w:r>
    </w:p>
    <w:p>
      <w:pPr>
        <w:spacing w:line="226" w:lineRule="exact"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367       </w:t>
      </w:r>
      <w:r>
        <w:rPr>
          <w:i/>
          <w:sz w:val="20"/>
        </w:rPr>
        <w:t>tagCountThreshold  </w:t>
      </w:r>
      <w:r>
        <w:rPr>
          <w:sz w:val="20"/>
        </w:rPr>
        <w:t>was  set to 25, meaning that only TSSs supported by  25 or</w:t>
      </w:r>
    </w:p>
    <w:p>
      <w:pPr>
        <w:spacing w:line="240" w:lineRule="exact" w:before="0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368       </w:t>
      </w:r>
      <w:r>
        <w:rPr>
          <w:sz w:val="20"/>
        </w:rPr>
        <w:t>more 5</w:t>
      </w:r>
      <w:r>
        <w:rPr>
          <w:rFonts w:ascii="Arial Narrow"/>
          <w:i/>
          <w:position w:val="7"/>
          <w:sz w:val="14"/>
        </w:rPr>
        <w:t>1  </w:t>
      </w:r>
      <w:r>
        <w:rPr>
          <w:sz w:val="20"/>
        </w:rPr>
        <w:t>RAMPAGE reads will be included within a TSR. Setting  </w:t>
      </w:r>
      <w:r>
        <w:rPr>
          <w:i/>
          <w:sz w:val="20"/>
        </w:rPr>
        <w:t>writeTable  </w:t>
      </w:r>
      <w:r>
        <w:rPr>
          <w:sz w:val="20"/>
        </w:rPr>
        <w:t>to</w:t>
      </w:r>
    </w:p>
    <w:p>
      <w:pPr>
        <w:pStyle w:val="BodyText"/>
      </w:pPr>
      <w:r>
        <w:rPr>
          <w:rFonts w:ascii="Arial Narrow"/>
          <w:w w:val="110"/>
          <w:sz w:val="10"/>
        </w:rPr>
        <w:t>369       </w:t>
      </w:r>
      <w:r>
        <w:rPr/>
        <w:t>"TRUE" means that the identified TSRs from each set will be written to the</w:t>
      </w:r>
    </w:p>
    <w:p>
      <w:pPr>
        <w:pStyle w:val="BodyText"/>
      </w:pPr>
      <w:r>
        <w:rPr>
          <w:rFonts w:ascii="Arial Narrow"/>
          <w:w w:val="110"/>
          <w:sz w:val="10"/>
        </w:rPr>
        <w:t>370 </w:t>
      </w:r>
      <w:r>
        <w:rPr>
          <w:w w:val="110"/>
        </w:rPr>
        <w:t>working directory.</w:t>
      </w:r>
    </w:p>
    <w:p>
      <w:pPr>
        <w:spacing w:after="0"/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0"/>
        <w:ind w:left="0"/>
        <w:rPr>
          <w:sz w:val="17"/>
        </w:rPr>
      </w:pPr>
    </w:p>
    <w:p>
      <w:pPr>
        <w:pStyle w:val="BodyText"/>
        <w:spacing w:before="100"/>
        <w:ind w:left="0" w:right="2514"/>
        <w:jc w:val="right"/>
        <w:rPr>
          <w:rFonts w:ascii="Courier New"/>
        </w:rPr>
      </w:pPr>
      <w:r>
        <w:rPr/>
        <w:pict>
          <v:shape style="position:absolute;margin-left:112.732002pt;margin-top:4.976507pt;width:354pt;height:35.8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6686"/>
                  </w:tblGrid>
                  <w:tr>
                    <w:trPr>
                      <w:trHeight w:val="238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74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371</w:t>
                        </w:r>
                      </w:p>
                    </w:tc>
                    <w:tc>
                      <w:tcPr>
                        <w:tcW w:w="668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DmRAMPAGE</w:t>
                        </w:r>
                        <w:r>
                          <w:rPr>
                            <w:rFonts w:ascii="Courier New"/>
                            <w:spacing w:val="-5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&lt;-</w:t>
                        </w:r>
                        <w:r>
                          <w:rPr>
                            <w:rFonts w:ascii="Courier New"/>
                            <w:spacing w:val="-5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determineTSR(experimentName=DmRAMPAGE,</w:t>
                        </w:r>
                        <w:r>
                          <w:rPr>
                            <w:rFonts w:ascii="Courier New"/>
                            <w:spacing w:val="-5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n.cores=4,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75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372</w:t>
                        </w:r>
                      </w:p>
                    </w:tc>
                    <w:tc>
                      <w:tcPr>
                        <w:tcW w:w="668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5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tsrSetType="replicates",</w:t>
                        </w:r>
                        <w:r>
                          <w:rPr>
                            <w:rFonts w:ascii="Courier New"/>
                            <w:spacing w:val="-6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tssSet="all",</w:t>
                        </w:r>
                        <w:r>
                          <w:rPr>
                            <w:rFonts w:ascii="Courier New"/>
                            <w:spacing w:val="-6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tagCountThreshold=25,</w:t>
                        </w:r>
                        <w:r>
                          <w:rPr>
                            <w:rFonts w:ascii="Courier New"/>
                            <w:spacing w:val="-6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75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373</w:t>
                        </w:r>
                      </w:p>
                    </w:tc>
                    <w:tc>
                      <w:tcPr>
                        <w:tcW w:w="668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5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clustDist=20, writeTable=TRUE)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w w:val="87"/>
        </w:rPr>
        <w:t>\</w:t>
      </w:r>
    </w:p>
    <w:p>
      <w:pPr>
        <w:pStyle w:val="BodyText"/>
        <w:spacing w:before="0"/>
        <w:ind w:left="0"/>
        <w:rPr>
          <w:rFonts w:ascii="Courier New"/>
        </w:rPr>
      </w:pPr>
    </w:p>
    <w:p>
      <w:pPr>
        <w:pStyle w:val="BodyText"/>
        <w:spacing w:before="8"/>
        <w:ind w:left="0"/>
        <w:rPr>
          <w:rFonts w:ascii="Courier New"/>
          <w:sz w:val="27"/>
        </w:rPr>
      </w:pPr>
    </w:p>
    <w:p>
      <w:pPr>
        <w:spacing w:before="104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374      </w:t>
      </w:r>
      <w:r>
        <w:rPr>
          <w:i/>
          <w:sz w:val="20"/>
        </w:rPr>
        <w:t>TSRchitect </w:t>
      </w:r>
      <w:r>
        <w:rPr>
          <w:sz w:val="20"/>
        </w:rPr>
        <w:t>can incorporate the tag abundances from each of the samples and</w:t>
      </w:r>
    </w:p>
    <w:p>
      <w:pPr>
        <w:pStyle w:val="BodyText"/>
      </w:pPr>
      <w:r>
        <w:rPr>
          <w:rFonts w:ascii="Arial Narrow"/>
          <w:w w:val="110"/>
          <w:sz w:val="10"/>
        </w:rPr>
        <w:t>375     </w:t>
      </w:r>
      <w:r>
        <w:rPr/>
        <w:t>append them to the list of identified TSRs. This is useful for downstream analysis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376 </w:t>
      </w:r>
      <w:r>
        <w:rPr>
          <w:w w:val="105"/>
        </w:rPr>
        <w:t>of differential expression.</w:t>
      </w:r>
    </w:p>
    <w:p>
      <w:pPr>
        <w:pStyle w:val="BodyText"/>
        <w:spacing w:before="206"/>
        <w:rPr>
          <w:rFonts w:ascii="Courier New"/>
        </w:rPr>
      </w:pPr>
      <w:r>
        <w:rPr>
          <w:rFonts w:ascii="Arial Narrow"/>
          <w:w w:val="110"/>
          <w:sz w:val="10"/>
        </w:rPr>
        <w:t>377 </w:t>
      </w:r>
      <w:r>
        <w:rPr>
          <w:rFonts w:ascii="Courier New"/>
        </w:rPr>
        <w:t>DmRAMPAGE &lt;- addTagCountsToTSR(experimentName=DmRAMPAGE, \</w:t>
      </w:r>
    </w:p>
    <w:p>
      <w:pPr>
        <w:pStyle w:val="BodyText"/>
        <w:tabs>
          <w:tab w:pos="3734" w:val="left" w:leader="none"/>
        </w:tabs>
        <w:spacing w:before="13"/>
        <w:rPr>
          <w:rFonts w:ascii="Courier New"/>
        </w:rPr>
      </w:pPr>
      <w:r>
        <w:rPr>
          <w:rFonts w:ascii="Arial Narrow"/>
          <w:w w:val="95"/>
          <w:sz w:val="10"/>
        </w:rPr>
        <w:t>378  </w:t>
      </w:r>
      <w:r>
        <w:rPr>
          <w:rFonts w:ascii="Arial Narrow"/>
          <w:spacing w:val="13"/>
          <w:w w:val="95"/>
          <w:sz w:val="10"/>
        </w:rPr>
        <w:t> </w:t>
      </w:r>
      <w:r>
        <w:rPr>
          <w:rFonts w:ascii="Courier New"/>
          <w:w w:val="95"/>
        </w:rPr>
        <w:t>tsrSetType="replicates",</w:t>
        <w:tab/>
      </w:r>
      <w:r>
        <w:rPr>
          <w:rFonts w:ascii="Courier New"/>
        </w:rPr>
        <w:t>tsrSet=1, tagCountThreshold=10,</w:t>
      </w:r>
      <w:r>
        <w:rPr>
          <w:rFonts w:ascii="Courier New"/>
          <w:spacing w:val="-65"/>
        </w:rPr>
        <w:t> </w:t>
      </w:r>
      <w:r>
        <w:rPr>
          <w:rFonts w:ascii="Courier New"/>
        </w:rPr>
        <w:t>\</w:t>
      </w:r>
    </w:p>
    <w:p>
      <w:pPr>
        <w:pStyle w:val="BodyText"/>
        <w:tabs>
          <w:tab w:pos="1119" w:val="left" w:leader="none"/>
        </w:tabs>
        <w:rPr>
          <w:rFonts w:ascii="Courier New"/>
        </w:rPr>
      </w:pPr>
      <w:r>
        <w:rPr>
          <w:rFonts w:ascii="Arial Narrow"/>
          <w:w w:val="110"/>
          <w:sz w:val="10"/>
        </w:rPr>
        <w:t>379</w:t>
        <w:tab/>
      </w:r>
      <w:r>
        <w:rPr>
          <w:rFonts w:ascii="Courier New"/>
          <w:w w:val="105"/>
        </w:rPr>
        <w:t>writeTable=TRUE)</w:t>
      </w:r>
    </w:p>
    <w:p>
      <w:pPr>
        <w:spacing w:before="166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380       </w:t>
      </w:r>
      <w:r>
        <w:rPr>
          <w:sz w:val="20"/>
        </w:rPr>
        <w:t>We can use </w:t>
      </w:r>
      <w:r>
        <w:rPr>
          <w:i/>
          <w:sz w:val="20"/>
        </w:rPr>
        <w:t>TSRchitect  </w:t>
      </w:r>
      <w:r>
        <w:rPr>
          <w:sz w:val="20"/>
        </w:rPr>
        <w:t>to import an annotation file (or, alternatively, use an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381      </w:t>
      </w:r>
      <w:r>
        <w:rPr>
          <w:sz w:val="20"/>
        </w:rPr>
        <w:t>existing one from </w:t>
      </w:r>
      <w:r>
        <w:rPr>
          <w:i/>
          <w:sz w:val="20"/>
        </w:rPr>
        <w:t>AnnotationHub</w:t>
      </w:r>
      <w:r>
        <w:rPr>
          <w:sz w:val="20"/>
        </w:rPr>
        <w:t>) and use it to associate our set of identified</w:t>
      </w:r>
    </w:p>
    <w:p>
      <w:pPr>
        <w:pStyle w:val="BodyText"/>
      </w:pPr>
      <w:r>
        <w:rPr>
          <w:rFonts w:ascii="Arial Narrow"/>
          <w:w w:val="110"/>
          <w:sz w:val="10"/>
        </w:rPr>
        <w:t>382       </w:t>
      </w:r>
      <w:r>
        <w:rPr/>
        <w:t>TSRs  with  coding  genes.  We  can  specify  the  maximum  distances  (both up-</w:t>
      </w:r>
    </w:p>
    <w:p>
      <w:pPr>
        <w:pStyle w:val="BodyText"/>
      </w:pPr>
      <w:r>
        <w:rPr>
          <w:rFonts w:ascii="Arial Narrow"/>
          <w:w w:val="110"/>
          <w:sz w:val="10"/>
        </w:rPr>
        <w:t>383      </w:t>
      </w:r>
      <w:r>
        <w:rPr/>
        <w:t>and downstream) between the TSR and the annotation using the arguments</w:t>
      </w:r>
    </w:p>
    <w:p>
      <w:pPr>
        <w:spacing w:before="11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384 </w:t>
      </w:r>
      <w:r>
        <w:rPr>
          <w:i/>
          <w:w w:val="105"/>
          <w:sz w:val="20"/>
        </w:rPr>
        <w:t>upstreamDist </w:t>
      </w:r>
      <w:r>
        <w:rPr>
          <w:w w:val="105"/>
          <w:sz w:val="20"/>
        </w:rPr>
        <w:t>and </w:t>
      </w:r>
      <w:r>
        <w:rPr>
          <w:i/>
          <w:w w:val="105"/>
          <w:sz w:val="20"/>
        </w:rPr>
        <w:t>downstreamDist</w:t>
      </w:r>
      <w:r>
        <w:rPr>
          <w:w w:val="105"/>
          <w:sz w:val="20"/>
        </w:rPr>
        <w:t>.</w:t>
      </w:r>
    </w:p>
    <w:p>
      <w:pPr>
        <w:pStyle w:val="BodyText"/>
        <w:spacing w:before="206"/>
        <w:ind w:left="2374"/>
        <w:rPr>
          <w:rFonts w:ascii="Courier New"/>
        </w:rPr>
      </w:pPr>
      <w:r>
        <w:rPr/>
        <w:pict>
          <v:shape style="position:absolute;margin-left:112.732002pt;margin-top:10.276542pt;width:228.5pt;height:83.7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4176"/>
                  </w:tblGrid>
                  <w:tr>
                    <w:trPr>
                      <w:trHeight w:val="238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74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385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DmRAMPAGE &lt;-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75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386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tabs>
                            <w:tab w:pos="2034" w:val="left" w:leader="none"/>
                          </w:tabs>
                          <w:ind w:left="15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fileType="gff3",</w:t>
                          <w:tab/>
                          <w:t>annotFile=DmAnnot)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40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387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92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388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line="218" w:lineRule="exact" w:before="18"/>
                          <w:ind w:left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DmRAMPAGE &lt;-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75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389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5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tsrSetType="replicates", tsrSet=1,</w:t>
                        </w:r>
                        <w:r>
                          <w:rPr>
                            <w:rFonts w:ascii="Courier New"/>
                            <w:spacing w:val="-7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75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390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upstreamDist=1000,</w:t>
                        </w:r>
                        <w:r>
                          <w:rPr>
                            <w:rFonts w:ascii="Courier New"/>
                            <w:spacing w:val="-6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downstreamDist=200,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393" w:type="dxa"/>
                      </w:tcPr>
                      <w:p>
                        <w:pPr>
                          <w:pStyle w:val="TableParagraph"/>
                          <w:spacing w:before="75"/>
                          <w:ind w:left="50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391</w:t>
                        </w:r>
                      </w:p>
                    </w:tc>
                    <w:tc>
                      <w:tcPr>
                        <w:tcW w:w="417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5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85"/>
                            <w:sz w:val="20"/>
                          </w:rPr>
                          <w:t>featureColumnID="ID", writeTable=TRUE)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w w:val="95"/>
        </w:rPr>
        <w:t>importAnnotationExternal(experimentName=DmRAMPAGE, \</w:t>
      </w:r>
    </w:p>
    <w:p>
      <w:pPr>
        <w:pStyle w:val="BodyText"/>
        <w:spacing w:before="0"/>
        <w:ind w:left="0"/>
        <w:rPr>
          <w:rFonts w:ascii="Courier New"/>
        </w:rPr>
      </w:pPr>
    </w:p>
    <w:p>
      <w:pPr>
        <w:pStyle w:val="BodyText"/>
        <w:spacing w:before="4"/>
        <w:ind w:left="0"/>
        <w:rPr>
          <w:rFonts w:ascii="Courier New"/>
          <w:sz w:val="23"/>
        </w:rPr>
      </w:pPr>
    </w:p>
    <w:p>
      <w:pPr>
        <w:pStyle w:val="BodyText"/>
        <w:spacing w:before="0"/>
        <w:ind w:left="2374"/>
        <w:rPr>
          <w:rFonts w:ascii="Courier New"/>
        </w:rPr>
      </w:pPr>
      <w:r>
        <w:rPr>
          <w:rFonts w:ascii="Courier New"/>
          <w:w w:val="95"/>
        </w:rPr>
        <w:t>addAnnotationToTSR(experimentName=DmRAMPAGE, \</w:t>
      </w:r>
    </w:p>
    <w:p>
      <w:pPr>
        <w:pStyle w:val="BodyText"/>
        <w:spacing w:before="2"/>
        <w:ind w:left="0"/>
        <w:rPr>
          <w:rFonts w:ascii="Courier New"/>
          <w:sz w:val="22"/>
        </w:rPr>
      </w:pPr>
    </w:p>
    <w:p>
      <w:pPr>
        <w:pStyle w:val="BodyText"/>
        <w:spacing w:before="0"/>
        <w:ind w:left="5094"/>
        <w:rPr>
          <w:rFonts w:ascii="Courier New"/>
        </w:rPr>
      </w:pPr>
      <w:r>
        <w:rPr>
          <w:rFonts w:ascii="Courier New"/>
          <w:w w:val="95"/>
        </w:rPr>
        <w:t>feature="gene", \</w:t>
      </w:r>
    </w:p>
    <w:p>
      <w:pPr>
        <w:pStyle w:val="BodyText"/>
        <w:spacing w:before="7"/>
        <w:ind w:left="0"/>
        <w:rPr>
          <w:rFonts w:ascii="Courier New"/>
          <w:sz w:val="26"/>
        </w:rPr>
      </w:pPr>
    </w:p>
    <w:p>
      <w:pPr>
        <w:pStyle w:val="BodyText"/>
        <w:spacing w:before="104"/>
      </w:pPr>
      <w:r>
        <w:rPr>
          <w:rFonts w:ascii="Arial Narrow"/>
          <w:w w:val="110"/>
          <w:sz w:val="10"/>
        </w:rPr>
        <w:t>392       </w:t>
      </w:r>
      <w:r>
        <w:rPr/>
        <w:t>Now we have generated a set of identified TSSs, TSRs from all 6 RAMPAGE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393     </w:t>
      </w:r>
      <w:r>
        <w:rPr/>
        <w:t>libraries, and have associated the identified TSRs with annotated genes. Next, we</w:t>
      </w:r>
    </w:p>
    <w:p>
      <w:pPr>
        <w:pStyle w:val="BodyText"/>
      </w:pPr>
      <w:r>
        <w:rPr>
          <w:rFonts w:ascii="Arial Narrow"/>
          <w:w w:val="110"/>
          <w:sz w:val="10"/>
        </w:rPr>
        <w:t>394     </w:t>
      </w:r>
      <w:r>
        <w:rPr/>
        <w:t>will merge the libraries into two samples according to condition: early embryonic</w:t>
      </w:r>
    </w:p>
    <w:p>
      <w:pPr>
        <w:pStyle w:val="BodyText"/>
      </w:pPr>
      <w:r>
        <w:rPr>
          <w:rFonts w:ascii="Arial Narrow"/>
          <w:w w:val="110"/>
          <w:sz w:val="10"/>
        </w:rPr>
        <w:t>395      </w:t>
      </w:r>
      <w:r>
        <w:rPr/>
        <w:t>(E1h, E2h, E3h) and late larval (L1, L2, L3) using the information we provided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396       </w:t>
      </w:r>
      <w:r>
        <w:rPr>
          <w:sz w:val="20"/>
        </w:rPr>
        <w:t>when we  initialized the </w:t>
      </w:r>
      <w:r>
        <w:rPr>
          <w:i/>
          <w:sz w:val="20"/>
        </w:rPr>
        <w:t>tssObject  </w:t>
      </w:r>
      <w:r>
        <w:rPr>
          <w:sz w:val="20"/>
        </w:rPr>
        <w:t>at the start of this section. After merging, we</w:t>
      </w:r>
    </w:p>
    <w:p>
      <w:pPr>
        <w:pStyle w:val="BodyText"/>
      </w:pPr>
      <w:r>
        <w:rPr>
          <w:rFonts w:ascii="Arial Narrow"/>
          <w:w w:val="110"/>
          <w:sz w:val="10"/>
        </w:rPr>
        <w:t>397     </w:t>
      </w:r>
      <w:r>
        <w:rPr/>
        <w:t>identify promoters i) within the merged samples and ii) within the entire dataset</w:t>
      </w:r>
    </w:p>
    <w:p>
      <w:pPr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398     </w:t>
      </w:r>
      <w:r>
        <w:rPr>
          <w:sz w:val="20"/>
        </w:rPr>
        <w:t>combined, and associate with the </w:t>
      </w:r>
      <w:r>
        <w:rPr>
          <w:i/>
          <w:sz w:val="20"/>
        </w:rPr>
        <w:t>D. melanogaster </w:t>
      </w:r>
      <w:r>
        <w:rPr>
          <w:sz w:val="20"/>
        </w:rPr>
        <w:t>gene annotation as described</w:t>
      </w:r>
    </w:p>
    <w:p>
      <w:pPr>
        <w:pStyle w:val="BodyText"/>
      </w:pPr>
      <w:r>
        <w:rPr>
          <w:rFonts w:ascii="Arial Narrow"/>
          <w:w w:val="110"/>
          <w:sz w:val="10"/>
        </w:rPr>
        <w:t>399 </w:t>
      </w:r>
      <w:r>
        <w:rPr>
          <w:w w:val="110"/>
        </w:rPr>
        <w:t>previously (not shown).</w:t>
      </w:r>
    </w:p>
    <w:p>
      <w:pPr>
        <w:pStyle w:val="BodyText"/>
        <w:spacing w:before="205"/>
        <w:rPr>
          <w:rFonts w:ascii="Courier New"/>
        </w:rPr>
      </w:pPr>
      <w:r>
        <w:rPr>
          <w:rFonts w:ascii="Arial Narrow"/>
          <w:w w:val="110"/>
          <w:sz w:val="10"/>
        </w:rPr>
        <w:t>400 </w:t>
      </w:r>
      <w:r>
        <w:rPr>
          <w:rFonts w:ascii="Courier New"/>
        </w:rPr>
        <w:t>#merging the sample data into two groups</w:t>
      </w:r>
    </w:p>
    <w:p>
      <w:pPr>
        <w:pStyle w:val="BodyText"/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401 </w:t>
      </w:r>
      <w:r>
        <w:rPr>
          <w:rFonts w:ascii="Courier New"/>
        </w:rPr>
        <w:t>DmRAMPAGE &lt;- mergeSampleData(DmRAMPAGE)</w:t>
      </w:r>
    </w:p>
    <w:p>
      <w:pPr>
        <w:spacing w:before="87"/>
        <w:ind w:left="624" w:right="0" w:firstLine="0"/>
        <w:jc w:val="left"/>
        <w:rPr>
          <w:rFonts w:ascii="Arial Narrow"/>
          <w:sz w:val="10"/>
        </w:rPr>
      </w:pPr>
      <w:r>
        <w:rPr>
          <w:rFonts w:ascii="Arial Narrow"/>
          <w:w w:val="140"/>
          <w:sz w:val="10"/>
        </w:rPr>
        <w:t>402</w:t>
      </w:r>
    </w:p>
    <w:p>
      <w:pPr>
        <w:pStyle w:val="BodyText"/>
        <w:spacing w:before="51"/>
        <w:rPr>
          <w:rFonts w:ascii="Courier New"/>
        </w:rPr>
      </w:pPr>
      <w:r>
        <w:rPr>
          <w:rFonts w:ascii="Arial Narrow"/>
          <w:w w:val="110"/>
          <w:sz w:val="10"/>
        </w:rPr>
        <w:t>403 </w:t>
      </w:r>
      <w:r>
        <w:rPr>
          <w:rFonts w:ascii="Courier New"/>
        </w:rPr>
        <w:t># ... identifying TSRs from the merged samples:</w:t>
      </w:r>
    </w:p>
    <w:p>
      <w:pPr>
        <w:pStyle w:val="BodyText"/>
        <w:spacing w:before="13" w:after="12"/>
        <w:rPr>
          <w:rFonts w:ascii="Courier New"/>
        </w:rPr>
      </w:pPr>
      <w:r>
        <w:rPr>
          <w:rFonts w:ascii="Arial Narrow"/>
          <w:w w:val="110"/>
          <w:sz w:val="10"/>
        </w:rPr>
        <w:t>404 </w:t>
      </w:r>
      <w:r>
        <w:rPr>
          <w:rFonts w:ascii="Courier New"/>
        </w:rPr>
        <w:t>DmRAMPAGE &lt;- determineTSR(experimentName=DmRAMPAGE,</w:t>
      </w:r>
      <w:r>
        <w:rPr>
          <w:rFonts w:ascii="Courier New"/>
          <w:spacing w:val="-94"/>
        </w:rPr>
        <w:t> </w:t>
      </w:r>
      <w:r>
        <w:rPr>
          <w:rFonts w:ascii="Courier New"/>
        </w:rPr>
        <w:t>\</w:t>
      </w:r>
    </w:p>
    <w:tbl>
      <w:tblPr>
        <w:tblW w:w="0" w:type="auto"/>
        <w:jc w:val="left"/>
        <w:tblInd w:w="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"/>
        <w:gridCol w:w="4071"/>
      </w:tblGrid>
      <w:tr>
        <w:trPr>
          <w:trHeight w:val="238" w:hRule="atLeast"/>
        </w:trPr>
        <w:tc>
          <w:tcPr>
            <w:tcW w:w="393" w:type="dxa"/>
          </w:tcPr>
          <w:p>
            <w:pPr>
              <w:pStyle w:val="TableParagraph"/>
              <w:spacing w:before="74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405</w:t>
            </w:r>
          </w:p>
        </w:tc>
        <w:tc>
          <w:tcPr>
            <w:tcW w:w="4071" w:type="dxa"/>
          </w:tcPr>
          <w:p>
            <w:pPr>
              <w:pStyle w:val="TableParagraph"/>
              <w:spacing w:line="218" w:lineRule="exact"/>
              <w:ind w:left="47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n.cores=4,</w:t>
            </w:r>
            <w:r>
              <w:rPr>
                <w:rFonts w:ascii="Courier New"/>
                <w:spacing w:val="-52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tsrSetType="merged",</w:t>
            </w:r>
            <w:r>
              <w:rPr>
                <w:rFonts w:ascii="Courier New"/>
                <w:spacing w:val="-52"/>
                <w:w w:val="95"/>
                <w:sz w:val="20"/>
              </w:rPr>
              <w:t> </w:t>
            </w:r>
            <w:r>
              <w:rPr>
                <w:rFonts w:ascii="Courier New"/>
                <w:w w:val="95"/>
                <w:sz w:val="20"/>
              </w:rPr>
              <w:t>\</w:t>
            </w:r>
          </w:p>
        </w:tc>
      </w:tr>
      <w:tr>
        <w:trPr>
          <w:trHeight w:val="239" w:hRule="atLeast"/>
        </w:trPr>
        <w:tc>
          <w:tcPr>
            <w:tcW w:w="393" w:type="dxa"/>
          </w:tcPr>
          <w:p>
            <w:pPr>
              <w:pStyle w:val="TableParagraph"/>
              <w:spacing w:before="75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406</w:t>
            </w:r>
          </w:p>
        </w:tc>
        <w:tc>
          <w:tcPr>
            <w:tcW w:w="4071" w:type="dxa"/>
          </w:tcPr>
          <w:p>
            <w:pPr>
              <w:pStyle w:val="TableParagraph"/>
              <w:spacing w:line="218" w:lineRule="exact"/>
              <w:ind w:left="152"/>
              <w:rPr>
                <w:rFonts w:ascii="Courier New"/>
                <w:sz w:val="20"/>
              </w:rPr>
            </w:pPr>
            <w:r>
              <w:rPr>
                <w:rFonts w:ascii="Courier New"/>
                <w:w w:val="90"/>
                <w:sz w:val="20"/>
              </w:rPr>
              <w:t>tssSet="all",</w:t>
            </w:r>
            <w:r>
              <w:rPr>
                <w:rFonts w:ascii="Courier New"/>
                <w:spacing w:val="-5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tagCountThreshold=40,</w:t>
            </w:r>
            <w:r>
              <w:rPr>
                <w:rFonts w:ascii="Courier New"/>
                <w:spacing w:val="-59"/>
                <w:w w:val="90"/>
                <w:sz w:val="20"/>
              </w:rPr>
              <w:t> </w:t>
            </w:r>
            <w:r>
              <w:rPr>
                <w:rFonts w:ascii="Courier New"/>
                <w:w w:val="90"/>
                <w:sz w:val="20"/>
              </w:rPr>
              <w:t>\</w:t>
            </w:r>
          </w:p>
        </w:tc>
      </w:tr>
      <w:tr>
        <w:trPr>
          <w:trHeight w:val="238" w:hRule="atLeast"/>
        </w:trPr>
        <w:tc>
          <w:tcPr>
            <w:tcW w:w="393" w:type="dxa"/>
          </w:tcPr>
          <w:p>
            <w:pPr>
              <w:pStyle w:val="TableParagraph"/>
              <w:spacing w:before="75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407</w:t>
            </w:r>
          </w:p>
        </w:tc>
        <w:tc>
          <w:tcPr>
            <w:tcW w:w="4071" w:type="dxa"/>
          </w:tcPr>
          <w:p>
            <w:pPr>
              <w:pStyle w:val="TableParagraph"/>
              <w:spacing w:line="218" w:lineRule="exact"/>
              <w:ind w:left="152"/>
              <w:rPr>
                <w:rFonts w:ascii="Courier New"/>
                <w:sz w:val="20"/>
              </w:rPr>
            </w:pPr>
            <w:r>
              <w:rPr>
                <w:rFonts w:ascii="Courier New"/>
                <w:w w:val="95"/>
                <w:sz w:val="20"/>
              </w:rPr>
              <w:t>clustDist=20, writeTable=TRUE)</w:t>
            </w:r>
          </w:p>
        </w:tc>
      </w:tr>
    </w:tbl>
    <w:p>
      <w:pPr>
        <w:pStyle w:val="BodyText"/>
        <w:spacing w:before="7"/>
        <w:ind w:left="0"/>
        <w:rPr>
          <w:rFonts w:ascii="Courier New"/>
          <w:sz w:val="22"/>
        </w:rPr>
      </w:pPr>
    </w:p>
    <w:p>
      <w:pPr>
        <w:spacing w:before="104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408     </w:t>
      </w:r>
      <w:r>
        <w:rPr>
          <w:b/>
          <w:w w:val="105"/>
          <w:sz w:val="20"/>
        </w:rPr>
        <w:t>Evaluating the results  </w:t>
      </w:r>
      <w:r>
        <w:rPr>
          <w:w w:val="105"/>
          <w:sz w:val="20"/>
        </w:rPr>
        <w:t>Our analysis using </w:t>
      </w:r>
      <w:r>
        <w:rPr>
          <w:i/>
          <w:w w:val="105"/>
          <w:sz w:val="20"/>
        </w:rPr>
        <w:t>TSRchitect </w:t>
      </w:r>
      <w:r>
        <w:rPr>
          <w:w w:val="105"/>
          <w:sz w:val="20"/>
        </w:rPr>
        <w:t>is now complete. A</w:t>
      </w:r>
    </w:p>
    <w:p>
      <w:pPr>
        <w:pStyle w:val="BodyText"/>
      </w:pPr>
      <w:r>
        <w:rPr>
          <w:rFonts w:ascii="Arial Narrow"/>
          <w:w w:val="110"/>
          <w:sz w:val="10"/>
        </w:rPr>
        <w:t>409       </w:t>
      </w:r>
      <w:r>
        <w:rPr/>
        <w:t>snapshot of a representative sample of small set of aligned RAMPAGE libraries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410      </w:t>
      </w:r>
      <w:r>
        <w:rPr/>
        <w:t>is shown in Figure 3. Your working directory should now contain the following:</w:t>
      </w:r>
    </w:p>
    <w:p>
      <w:pPr>
        <w:spacing w:after="0"/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2"/>
        </w:rPr>
      </w:pPr>
    </w:p>
    <w:p>
      <w:pPr>
        <w:tabs>
          <w:tab w:pos="1536" w:val="left" w:leader="none"/>
        </w:tabs>
        <w:spacing w:before="104"/>
        <w:ind w:left="624" w:right="0" w:firstLine="0"/>
        <w:jc w:val="left"/>
        <w:rPr>
          <w:b/>
          <w:sz w:val="20"/>
        </w:rPr>
      </w:pPr>
      <w:r>
        <w:rPr/>
        <w:pict>
          <v:shape style="position:absolute;margin-left:112.732002pt;margin-top:-476.128967pt;width:484.7pt;height:464.05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1"/>
                    <w:gridCol w:w="2296"/>
                    <w:gridCol w:w="837"/>
                    <w:gridCol w:w="2458"/>
                    <w:gridCol w:w="994"/>
                    <w:gridCol w:w="917"/>
                    <w:gridCol w:w="757"/>
                    <w:gridCol w:w="1096"/>
                  </w:tblGrid>
                  <w:tr>
                    <w:trPr>
                      <w:trHeight w:val="24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9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411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2" w:lineRule="exact" w:before="3"/>
                          <w:ind w:left="22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– </w:t>
                        </w:r>
                        <w:r>
                          <w:rPr>
                            <w:sz w:val="20"/>
                          </w:rPr>
                          <w:t>TSSs from each sample </w:t>
                        </w:r>
                        <w:r>
                          <w:rPr>
                            <w:i/>
                            <w:sz w:val="20"/>
                          </w:rPr>
                          <w:t>e.g. </w:t>
                        </w:r>
                        <w:r>
                          <w:rPr>
                            <w:sz w:val="20"/>
                          </w:rPr>
                          <w:t>TSSset-1.txt: (6)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9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412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0" w:lineRule="exact"/>
                          <w:ind w:left="22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– </w:t>
                        </w:r>
                        <w:r>
                          <w:rPr>
                            <w:sz w:val="20"/>
                          </w:rPr>
                          <w:t>TSRs from each sample (in both .txt and .tab formats): (12)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9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413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0" w:lineRule="exact"/>
                          <w:ind w:left="22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– </w:t>
                        </w:r>
                        <w:r>
                          <w:rPr>
                            <w:sz w:val="20"/>
                          </w:rPr>
                          <w:t>TSRs from each merged group (in both .txt and .tab formats): </w:t>
                        </w:r>
                        <w:r>
                          <w:rPr>
                            <w:i/>
                            <w:sz w:val="20"/>
                          </w:rPr>
                          <w:t>e.g. </w:t>
                        </w:r>
                        <w:r>
                          <w:rPr>
                            <w:sz w:val="20"/>
                          </w:rPr>
                          <w:t>TSRsetMerged-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414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1.txt: (4)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9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415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5" w:lineRule="exact"/>
                          <w:ind w:left="224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– </w:t>
                        </w:r>
                        <w:r>
                          <w:rPr>
                            <w:sz w:val="20"/>
                          </w:rPr>
                          <w:t>TSRs from the combined set of TSSs: TSRsetCombined.tab: (1)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416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2" w:lineRule="exact" w:before="78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Let’s briefly review the files (</w:t>
                        </w:r>
                        <w:r>
                          <w:rPr>
                            <w:i/>
                            <w:sz w:val="20"/>
                          </w:rPr>
                          <w:t>see </w:t>
                        </w:r>
                        <w:r>
                          <w:rPr>
                            <w:b/>
                            <w:sz w:val="20"/>
                          </w:rPr>
                          <w:t>Note 10</w:t>
                        </w:r>
                        <w:r>
                          <w:rPr>
                            <w:sz w:val="20"/>
                          </w:rPr>
                          <w:t>). We can quickly obtain the counts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417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5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 the command line, as follows: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418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 w:before="86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wc -l *.tab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419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8377 TSRset-1.tab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420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6159 TSRset-2.tab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421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4814 TSRset-3.tab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422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17924 TSRset-4.tab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423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11851 TSRset-5.tab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424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3242 TSRset-6.tab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425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13986 TSRsetCombined.tab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426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7344 TSRsetMerged-1.tab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427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12126 TSRsetMerged-2.tab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428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85823 total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429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2" w:lineRule="exact" w:before="74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 will see that we have identified between roughly 3,200 and 18,000 TSRs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430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within the individual RAMPAGE samples, which is attributable to the dif-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431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ferences in library sizes. We detect 7,344 TSRs within the early embryonic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432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samples ("TSRsetMerged-1.tab") and 12,126 TSRs in the late larval samples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433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("TSRsetMerged-2.tab"). Within the combined samples ("TSRsetCombined.tab")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434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9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 find 13,986 TSRs, which is similar to the number reported by Hoskins </w:t>
                        </w:r>
                        <w:r>
                          <w:rPr>
                            <w:i/>
                            <w:sz w:val="20"/>
                          </w:rPr>
                          <w:t>et. al.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435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5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[1].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436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102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437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2" w:lineRule="exact" w:before="11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 addition to identifying the position of a given TSRs, </w:t>
                        </w:r>
                        <w:r>
                          <w:rPr>
                            <w:i/>
                            <w:sz w:val="20"/>
                          </w:rPr>
                          <w:t>TSRchitect </w:t>
                        </w:r>
                        <w:r>
                          <w:rPr>
                            <w:sz w:val="20"/>
                          </w:rPr>
                          <w:t>records other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438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useful information about its properties. The </w:t>
                        </w:r>
                        <w:r>
                          <w:rPr>
                            <w:i/>
                            <w:sz w:val="20"/>
                          </w:rPr>
                          <w:t>width </w:t>
                        </w:r>
                        <w:r>
                          <w:rPr>
                            <w:sz w:val="20"/>
                          </w:rPr>
                          <w:t>of a TSR refers the span of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439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genomic region it occupies (in bp), and the </w:t>
                        </w:r>
                        <w:r>
                          <w:rPr>
                            <w:i/>
                            <w:sz w:val="20"/>
                          </w:rPr>
                          <w:t>Shape Index </w:t>
                        </w:r>
                        <w:r>
                          <w:rPr>
                            <w:sz w:val="20"/>
                          </w:rPr>
                          <w:t>(SI) is measure of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440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19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relative peakedness of the TSR. We can see an example of this in the file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8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441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spacing w:line="225" w:lineRule="exact"/>
                          <w:ind w:left="9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"TSRsetMerged-1.txt".</w:t>
                        </w:r>
                      </w:p>
                    </w:tc>
                  </w:tr>
                  <w:tr>
                    <w:trPr>
                      <w:trHeight w:val="410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442</w:t>
                        </w:r>
                      </w:p>
                    </w:tc>
                    <w:tc>
                      <w:tcPr>
                        <w:tcW w:w="9355" w:type="dxa"/>
                        <w:gridSpan w:val="7"/>
                      </w:tcPr>
                      <w:p>
                        <w:pPr>
                          <w:pStyle w:val="TableParagraph"/>
                          <w:tabs>
                            <w:tab w:pos="936" w:val="left" w:leader="none"/>
                            <w:tab w:pos="1772" w:val="left" w:leader="none"/>
                            <w:tab w:pos="2609" w:val="left" w:leader="none"/>
                            <w:tab w:pos="3446" w:val="left" w:leader="none"/>
                            <w:tab w:pos="4282" w:val="left" w:leader="none"/>
                            <w:tab w:pos="5956" w:val="left" w:leader="none"/>
                            <w:tab w:pos="7629" w:val="left" w:leader="none"/>
                          </w:tabs>
                          <w:spacing w:line="218" w:lineRule="exact" w:before="172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seq</w:t>
                          <w:tab/>
                          <w:t>start</w:t>
                          <w:tab/>
                          <w:t>end</w:t>
                          <w:tab/>
                          <w:t>strand</w:t>
                          <w:tab/>
                          <w:t>nTSSs</w:t>
                          <w:tab/>
                        </w: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tsrWidth</w:t>
                          <w:tab/>
                          <w:t>shapeIndex</w:t>
                          <w:tab/>
                        </w: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featureID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443</w:t>
                        </w:r>
                      </w:p>
                    </w:tc>
                    <w:tc>
                      <w:tcPr>
                        <w:tcW w:w="22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2L.67043.67044.+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84" w:right="284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2L</w:t>
                        </w:r>
                      </w:p>
                    </w:tc>
                    <w:tc>
                      <w:tcPr>
                        <w:tcW w:w="2458" w:type="dxa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  <w:tab w:pos="1673" w:val="left" w:leader="none"/>
                          </w:tabs>
                          <w:spacing w:line="218" w:lineRule="exact"/>
                          <w:ind w:left="0" w:right="51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67043</w:t>
                          <w:tab/>
                          <w:t>67044</w:t>
                          <w:tab/>
                          <w:t>+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36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270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2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NA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444</w:t>
                        </w:r>
                      </w:p>
                    </w:tc>
                    <w:tc>
                      <w:tcPr>
                        <w:tcW w:w="22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2L.74089.74115.+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84" w:right="284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2L</w:t>
                        </w:r>
                      </w:p>
                    </w:tc>
                    <w:tc>
                      <w:tcPr>
                        <w:tcW w:w="2458" w:type="dxa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  <w:tab w:pos="1673" w:val="left" w:leader="none"/>
                          </w:tabs>
                          <w:spacing w:line="218" w:lineRule="exact"/>
                          <w:ind w:left="0" w:right="51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74089</w:t>
                          <w:tab/>
                          <w:t>74115</w:t>
                          <w:tab/>
                          <w:t>+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36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341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2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0.13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NA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445</w:t>
                        </w:r>
                      </w:p>
                    </w:tc>
                    <w:tc>
                      <w:tcPr>
                        <w:tcW w:w="22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2L.94739.94752.+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84" w:right="284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2L</w:t>
                        </w:r>
                      </w:p>
                    </w:tc>
                    <w:tc>
                      <w:tcPr>
                        <w:tcW w:w="2458" w:type="dxa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  <w:tab w:pos="1673" w:val="left" w:leader="none"/>
                          </w:tabs>
                          <w:spacing w:line="218" w:lineRule="exact"/>
                          <w:ind w:left="0" w:right="51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94739</w:t>
                          <w:tab/>
                          <w:t>94752</w:t>
                          <w:tab/>
                          <w:t>+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36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1650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2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0.55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FBgn0031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446</w:t>
                        </w:r>
                      </w:p>
                    </w:tc>
                    <w:tc>
                      <w:tcPr>
                        <w:tcW w:w="22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9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2L.102386.102386.+</w:t>
                        </w:r>
                      </w:p>
                    </w:tc>
                    <w:tc>
                      <w:tcPr>
                        <w:tcW w:w="83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84" w:right="284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2L</w:t>
                        </w:r>
                      </w:p>
                    </w:tc>
                    <w:tc>
                      <w:tcPr>
                        <w:tcW w:w="2458" w:type="dxa"/>
                      </w:tcPr>
                      <w:p>
                        <w:pPr>
                          <w:pStyle w:val="TableParagraph"/>
                          <w:tabs>
                            <w:tab w:pos="836" w:val="left" w:leader="none"/>
                            <w:tab w:pos="1673" w:val="left" w:leader="none"/>
                          </w:tabs>
                          <w:spacing w:line="218" w:lineRule="exact"/>
                          <w:ind w:left="0" w:right="51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102386</w:t>
                          <w:tab/>
                          <w:t>102386</w:t>
                          <w:tab/>
                          <w:t>+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36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20"/>
                          </w:rPr>
                          <w:t>284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57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12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87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line="218" w:lineRule="exact"/>
                          <w:ind w:left="20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0"/>
                            <w:sz w:val="20"/>
                          </w:rPr>
                          <w:t>FBgn0031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rFonts w:ascii="Arial Narrow"/>
          <w:w w:val="110"/>
          <w:sz w:val="10"/>
        </w:rPr>
        <w:t>447      </w:t>
      </w:r>
      <w:r>
        <w:rPr>
          <w:rFonts w:ascii="Arial Narrow"/>
          <w:spacing w:val="20"/>
          <w:w w:val="110"/>
          <w:sz w:val="10"/>
        </w:rPr>
        <w:t> </w:t>
      </w:r>
      <w:r>
        <w:rPr>
          <w:b/>
          <w:w w:val="105"/>
          <w:sz w:val="20"/>
        </w:rPr>
        <w:t>3.6</w:t>
        <w:tab/>
        <w:t>Summary</w:t>
      </w:r>
    </w:p>
    <w:p>
      <w:pPr>
        <w:pStyle w:val="BodyText"/>
        <w:spacing w:before="175"/>
      </w:pPr>
      <w:r>
        <w:rPr>
          <w:rFonts w:ascii="Arial Narrow"/>
          <w:w w:val="110"/>
          <w:sz w:val="10"/>
        </w:rPr>
        <w:t>448      </w:t>
      </w:r>
      <w:r>
        <w:rPr/>
        <w:t>The workflow provided here is intended to serve as a useful entry point for the</w:t>
      </w:r>
    </w:p>
    <w:p>
      <w:pPr>
        <w:pStyle w:val="BodyText"/>
      </w:pPr>
      <w:r>
        <w:rPr>
          <w:rFonts w:ascii="Arial Narrow"/>
          <w:w w:val="110"/>
          <w:sz w:val="10"/>
        </w:rPr>
        <w:t>449      </w:t>
      </w:r>
      <w:r>
        <w:rPr/>
        <w:t>analysis of TSS profiling data in insects. On the computational side, we have</w:t>
      </w:r>
    </w:p>
    <w:p>
      <w:pPr>
        <w:pStyle w:val="BodyText"/>
      </w:pPr>
      <w:r>
        <w:rPr>
          <w:rFonts w:ascii="Arial Narrow"/>
          <w:w w:val="110"/>
          <w:sz w:val="10"/>
        </w:rPr>
        <w:t>450      </w:t>
      </w:r>
      <w:r>
        <w:rPr/>
        <w:t>provided an open source set of tools so that the uninitiated genome scientist</w:t>
      </w:r>
    </w:p>
    <w:p>
      <w:pPr>
        <w:pStyle w:val="BodyText"/>
      </w:pPr>
      <w:r>
        <w:rPr>
          <w:rFonts w:ascii="Arial Narrow"/>
          <w:w w:val="110"/>
          <w:sz w:val="10"/>
        </w:rPr>
        <w:t>451       </w:t>
      </w:r>
      <w:r>
        <w:rPr/>
        <w:t>can begin to analyze RAMPAGE (or other forms of TSS profiling data) quickly.</w:t>
      </w:r>
    </w:p>
    <w:p>
      <w:pPr>
        <w:spacing w:after="0"/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spacing w:before="103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452      </w:t>
      </w:r>
      <w:r>
        <w:rPr>
          <w:sz w:val="20"/>
        </w:rPr>
        <w:t>While the analysis centered on </w:t>
      </w:r>
      <w:r>
        <w:rPr>
          <w:i/>
          <w:sz w:val="20"/>
        </w:rPr>
        <w:t>D. melanogaster  </w:t>
      </w:r>
      <w:r>
        <w:rPr>
          <w:sz w:val="20"/>
        </w:rPr>
        <w:t>via the use of public  datasets,</w:t>
      </w:r>
    </w:p>
    <w:p>
      <w:pPr>
        <w:pStyle w:val="BodyText"/>
      </w:pPr>
      <w:r>
        <w:rPr>
          <w:rFonts w:ascii="Arial Narrow"/>
          <w:w w:val="110"/>
          <w:sz w:val="10"/>
        </w:rPr>
        <w:t>453   </w:t>
      </w:r>
      <w:r>
        <w:rPr/>
        <w:t>it is anticipated that this will assist groups who may be interested in performing</w:t>
      </w:r>
    </w:p>
    <w:p>
      <w:pPr>
        <w:pStyle w:val="BodyText"/>
      </w:pPr>
      <w:r>
        <w:rPr>
          <w:rFonts w:ascii="Arial Narrow"/>
          <w:w w:val="110"/>
          <w:sz w:val="10"/>
        </w:rPr>
        <w:t>454      </w:t>
      </w:r>
      <w:r>
        <w:rPr/>
        <w:t>TSS profiling in their preferred insect model system.The application of TSS</w:t>
      </w:r>
    </w:p>
    <w:p>
      <w:pPr>
        <w:pStyle w:val="BodyText"/>
      </w:pPr>
      <w:r>
        <w:rPr>
          <w:rFonts w:ascii="Arial Narrow"/>
          <w:w w:val="110"/>
          <w:sz w:val="10"/>
        </w:rPr>
        <w:t>455      </w:t>
      </w:r>
      <w:r>
        <w:rPr/>
        <w:t>profiling technology across a more representative sample of insect diversity will</w:t>
      </w:r>
    </w:p>
    <w:p>
      <w:pPr>
        <w:pStyle w:val="BodyText"/>
      </w:pPr>
      <w:r>
        <w:rPr>
          <w:rFonts w:ascii="Arial Narrow"/>
          <w:w w:val="110"/>
          <w:sz w:val="10"/>
        </w:rPr>
        <w:t>456     </w:t>
      </w:r>
      <w:r>
        <w:rPr/>
        <w:t>improve our understanding of the positions and general structure </w:t>
      </w:r>
      <w:r>
        <w:rPr>
          <w:i/>
        </w:rPr>
        <w:t>cis</w:t>
      </w:r>
      <w:r>
        <w:rPr/>
        <w:t>-regulatory</w:t>
      </w:r>
    </w:p>
    <w:p>
      <w:pPr>
        <w:pStyle w:val="BodyText"/>
        <w:spacing w:before="11"/>
      </w:pPr>
      <w:r>
        <w:rPr>
          <w:rFonts w:ascii="Arial Narrow"/>
          <w:w w:val="110"/>
          <w:sz w:val="10"/>
        </w:rPr>
        <w:t>457 </w:t>
      </w:r>
      <w:r>
        <w:rPr>
          <w:w w:val="105"/>
        </w:rPr>
        <w:t>regions in this phylum.</w:t>
      </w:r>
    </w:p>
    <w:p>
      <w:pPr>
        <w:pStyle w:val="BodyText"/>
        <w:spacing w:before="3"/>
        <w:ind w:left="0"/>
        <w:rPr>
          <w:sz w:val="22"/>
        </w:rPr>
      </w:pPr>
    </w:p>
    <w:p>
      <w:pPr>
        <w:tabs>
          <w:tab w:pos="1418" w:val="left" w:leader="none"/>
        </w:tabs>
        <w:spacing w:before="101"/>
        <w:ind w:left="624" w:right="0" w:firstLine="0"/>
        <w:jc w:val="left"/>
        <w:rPr>
          <w:b/>
          <w:sz w:val="24"/>
        </w:rPr>
      </w:pPr>
      <w:r>
        <w:rPr>
          <w:rFonts w:ascii="Arial Narrow"/>
          <w:w w:val="110"/>
          <w:sz w:val="10"/>
        </w:rPr>
        <w:t>458       </w:t>
      </w:r>
      <w:r>
        <w:rPr>
          <w:rFonts w:ascii="Arial Narrow"/>
          <w:spacing w:val="5"/>
          <w:w w:val="110"/>
          <w:sz w:val="10"/>
        </w:rPr>
        <w:t> </w:t>
      </w:r>
      <w:r>
        <w:rPr>
          <w:b/>
          <w:w w:val="105"/>
          <w:sz w:val="24"/>
        </w:rPr>
        <w:t>4</w:t>
        <w:tab/>
        <w:t>Figures</w:t>
      </w:r>
    </w:p>
    <w:p>
      <w:pPr>
        <w:tabs>
          <w:tab w:pos="1418" w:val="left" w:leader="none"/>
        </w:tabs>
        <w:spacing w:before="225"/>
        <w:ind w:left="624" w:right="0" w:firstLine="0"/>
        <w:jc w:val="left"/>
        <w:rPr>
          <w:b/>
          <w:sz w:val="24"/>
        </w:rPr>
      </w:pPr>
      <w:r>
        <w:rPr>
          <w:rFonts w:ascii="Arial Narrow"/>
          <w:w w:val="120"/>
          <w:sz w:val="10"/>
        </w:rPr>
        <w:t>459      </w:t>
      </w:r>
      <w:r>
        <w:rPr>
          <w:rFonts w:ascii="Arial Narrow"/>
          <w:spacing w:val="12"/>
          <w:w w:val="120"/>
          <w:sz w:val="10"/>
        </w:rPr>
        <w:t> </w:t>
      </w:r>
      <w:r>
        <w:rPr>
          <w:b/>
          <w:w w:val="105"/>
          <w:sz w:val="24"/>
        </w:rPr>
        <w:t>5</w:t>
        <w:tab/>
        <w:t>Notes</w:t>
      </w:r>
    </w:p>
    <w:p>
      <w:pPr>
        <w:pStyle w:val="BodyText"/>
        <w:tabs>
          <w:tab w:pos="1099" w:val="left" w:leader="none"/>
        </w:tabs>
        <w:spacing w:before="217"/>
      </w:pPr>
      <w:r>
        <w:rPr>
          <w:rFonts w:ascii="Arial Narrow"/>
          <w:w w:val="110"/>
          <w:sz w:val="10"/>
        </w:rPr>
        <w:t>460</w:t>
        <w:tab/>
      </w:r>
      <w:r>
        <w:rPr/>
        <w:t>1. Please consult the </w:t>
      </w:r>
      <w:r>
        <w:rPr>
          <w:spacing w:val="-4"/>
        </w:rPr>
        <w:t>GoRAMPAGE </w:t>
      </w:r>
      <w:r>
        <w:rPr/>
        <w:t>documentation found</w:t>
      </w:r>
      <w:r>
        <w:rPr>
          <w:spacing w:val="12"/>
        </w:rPr>
        <w:t> </w:t>
      </w:r>
      <w:r>
        <w:rPr/>
        <w:t>here: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20"/>
          <w:sz w:val="10"/>
        </w:rPr>
        <w:t>461</w:t>
        <w:tab/>
      </w:r>
      <w:r>
        <w:rPr>
          <w:w w:val="120"/>
        </w:rPr>
        <w:t>https://github.com/BrendelGroup/GoRAMPAGE.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10"/>
          <w:sz w:val="10"/>
        </w:rPr>
        <w:t>462</w:t>
        <w:tab/>
      </w:r>
      <w:r>
        <w:rPr/>
        <w:t>Installation</w:t>
      </w:r>
      <w:r>
        <w:rPr>
          <w:spacing w:val="32"/>
        </w:rPr>
        <w:t> </w:t>
      </w:r>
      <w:r>
        <w:rPr/>
        <w:t>instructions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prerequisites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4"/>
        </w:rPr>
        <w:t>GoRAMPAGE</w:t>
      </w:r>
      <w:r>
        <w:rPr>
          <w:spacing w:val="32"/>
        </w:rPr>
        <w:t> </w:t>
      </w:r>
      <w:r>
        <w:rPr/>
        <w:t>(which</w:t>
      </w:r>
      <w:r>
        <w:rPr>
          <w:spacing w:val="32"/>
        </w:rPr>
        <w:t> </w:t>
      </w:r>
      <w:r>
        <w:rPr/>
        <w:t>in-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10"/>
          <w:sz w:val="10"/>
        </w:rPr>
        <w:t>463</w:t>
        <w:tab/>
      </w:r>
      <w:r>
        <w:rPr/>
        <w:t>cludes</w:t>
      </w:r>
      <w:r>
        <w:rPr>
          <w:spacing w:val="12"/>
        </w:rPr>
        <w:t> </w:t>
      </w:r>
      <w:r>
        <w:rPr/>
        <w:t>some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items</w:t>
      </w:r>
      <w:r>
        <w:rPr>
          <w:spacing w:val="12"/>
        </w:rPr>
        <w:t> </w:t>
      </w:r>
      <w:r>
        <w:rPr/>
        <w:t>listed)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found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link: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20"/>
          <w:sz w:val="10"/>
        </w:rPr>
        <w:t>464</w:t>
        <w:tab/>
      </w:r>
      <w:r>
        <w:rPr>
          <w:w w:val="120"/>
        </w:rPr>
        <w:t>https://github.com/BrendelGroup/GoRAMPAGE/tree/master/src.</w:t>
      </w:r>
    </w:p>
    <w:p>
      <w:pPr>
        <w:pStyle w:val="BodyText"/>
        <w:tabs>
          <w:tab w:pos="1099" w:val="left" w:leader="none"/>
        </w:tabs>
        <w:spacing w:before="7"/>
      </w:pPr>
      <w:r>
        <w:rPr>
          <w:rFonts w:ascii="Arial Narrow"/>
          <w:w w:val="110"/>
          <w:sz w:val="10"/>
        </w:rPr>
        <w:t>465</w:t>
        <w:tab/>
      </w:r>
      <w:r>
        <w:rPr/>
        <w:t>2.</w:t>
      </w:r>
      <w:r>
        <w:rPr>
          <w:spacing w:val="42"/>
        </w:rPr>
        <w:t> </w:t>
      </w:r>
      <w:r>
        <w:rPr/>
        <w:t>On</w:t>
      </w:r>
      <w:r>
        <w:rPr>
          <w:spacing w:val="6"/>
        </w:rPr>
        <w:t> </w:t>
      </w:r>
      <w:r>
        <w:rPr/>
        <w:t>Linux,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installation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few</w:t>
      </w:r>
      <w:r>
        <w:rPr>
          <w:spacing w:val="6"/>
        </w:rPr>
        <w:t> </w:t>
      </w:r>
      <w:r>
        <w:rPr>
          <w:spacing w:val="-3"/>
        </w:rPr>
        <w:t>packages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necessary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install</w:t>
      </w:r>
    </w:p>
    <w:p>
      <w:pPr>
        <w:tabs>
          <w:tab w:pos="1353" w:val="left" w:leader="none"/>
        </w:tabs>
        <w:spacing w:before="11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466</w:t>
        <w:tab/>
      </w:r>
      <w:r>
        <w:rPr>
          <w:w w:val="105"/>
          <w:sz w:val="20"/>
        </w:rPr>
        <w:t>Bioconductor </w:t>
      </w:r>
      <w:r>
        <w:rPr>
          <w:spacing w:val="-3"/>
          <w:w w:val="105"/>
          <w:sz w:val="20"/>
        </w:rPr>
        <w:t>packages </w:t>
      </w:r>
      <w:r>
        <w:rPr>
          <w:w w:val="105"/>
          <w:sz w:val="20"/>
        </w:rPr>
        <w:t>using</w:t>
      </w:r>
      <w:r>
        <w:rPr>
          <w:spacing w:val="-9"/>
          <w:w w:val="105"/>
          <w:sz w:val="20"/>
        </w:rPr>
        <w:t> </w:t>
      </w:r>
      <w:r>
        <w:rPr>
          <w:i/>
          <w:w w:val="105"/>
          <w:sz w:val="20"/>
        </w:rPr>
        <w:t>biocLite()</w:t>
      </w:r>
      <w:r>
        <w:rPr>
          <w:w w:val="105"/>
          <w:sz w:val="20"/>
        </w:rPr>
        <w:t>.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10"/>
          <w:sz w:val="10"/>
        </w:rPr>
        <w:t>467</w:t>
        <w:tab/>
      </w:r>
      <w:r>
        <w:rPr>
          <w:spacing w:val="-9"/>
          <w:w w:val="105"/>
        </w:rPr>
        <w:t>To </w:t>
      </w:r>
      <w:r>
        <w:rPr>
          <w:w w:val="105"/>
        </w:rPr>
        <w:t>install them using</w:t>
      </w:r>
      <w:r>
        <w:rPr>
          <w:spacing w:val="20"/>
          <w:w w:val="105"/>
        </w:rPr>
        <w:t> </w:t>
      </w:r>
      <w:r>
        <w:rPr>
          <w:w w:val="105"/>
        </w:rPr>
        <w:t>Ubuntu:</w:t>
      </w:r>
    </w:p>
    <w:p>
      <w:pPr>
        <w:pStyle w:val="BodyText"/>
        <w:tabs>
          <w:tab w:pos="1353" w:val="left" w:leader="none"/>
        </w:tabs>
        <w:spacing w:before="193"/>
        <w:rPr>
          <w:rFonts w:ascii="Courier New"/>
        </w:rPr>
      </w:pPr>
      <w:r>
        <w:rPr>
          <w:rFonts w:ascii="Arial Narrow"/>
          <w:w w:val="110"/>
          <w:sz w:val="10"/>
        </w:rPr>
        <w:t>468</w:t>
        <w:tab/>
      </w:r>
      <w:r>
        <w:rPr>
          <w:rFonts w:ascii="Courier New"/>
        </w:rPr>
        <w:t>apt-get install</w:t>
      </w:r>
      <w:r>
        <w:rPr>
          <w:rFonts w:ascii="Courier New"/>
          <w:spacing w:val="-45"/>
        </w:rPr>
        <w:t> </w:t>
      </w:r>
      <w:r>
        <w:rPr>
          <w:rFonts w:ascii="Courier New"/>
        </w:rPr>
        <w:t>libssl-dev</w:t>
      </w:r>
    </w:p>
    <w:p>
      <w:pPr>
        <w:pStyle w:val="BodyText"/>
        <w:tabs>
          <w:tab w:pos="1353" w:val="left" w:leader="none"/>
        </w:tabs>
        <w:spacing w:before="13"/>
        <w:rPr>
          <w:rFonts w:ascii="Courier New"/>
        </w:rPr>
      </w:pPr>
      <w:r>
        <w:rPr>
          <w:rFonts w:ascii="Arial Narrow"/>
          <w:w w:val="110"/>
          <w:sz w:val="10"/>
        </w:rPr>
        <w:t>469</w:t>
        <w:tab/>
      </w:r>
      <w:r>
        <w:rPr>
          <w:rFonts w:ascii="Courier New"/>
        </w:rPr>
        <w:t>apt-get install</w:t>
      </w:r>
      <w:r>
        <w:rPr>
          <w:rFonts w:ascii="Courier New"/>
          <w:spacing w:val="-54"/>
        </w:rPr>
        <w:t> </w:t>
      </w:r>
      <w:r>
        <w:rPr>
          <w:rFonts w:ascii="Courier New"/>
        </w:rPr>
        <w:t>libcurl4-openssl-dev</w:t>
      </w:r>
    </w:p>
    <w:p>
      <w:pPr>
        <w:pStyle w:val="BodyText"/>
        <w:tabs>
          <w:tab w:pos="1353" w:val="left" w:leader="none"/>
        </w:tabs>
        <w:rPr>
          <w:rFonts w:ascii="Courier New"/>
        </w:rPr>
      </w:pPr>
      <w:r>
        <w:rPr>
          <w:rFonts w:ascii="Arial Narrow"/>
          <w:w w:val="110"/>
          <w:sz w:val="10"/>
        </w:rPr>
        <w:t>470</w:t>
        <w:tab/>
      </w:r>
      <w:r>
        <w:rPr>
          <w:rFonts w:ascii="Courier New"/>
        </w:rPr>
        <w:t>apt-get install</w:t>
      </w:r>
      <w:r>
        <w:rPr>
          <w:rFonts w:ascii="Courier New"/>
          <w:spacing w:val="-46"/>
        </w:rPr>
        <w:t> </w:t>
      </w:r>
      <w:r>
        <w:rPr>
          <w:rFonts w:ascii="Courier New"/>
        </w:rPr>
        <w:t>libxml2-dev</w:t>
      </w:r>
    </w:p>
    <w:p>
      <w:pPr>
        <w:pStyle w:val="BodyText"/>
        <w:tabs>
          <w:tab w:pos="1353" w:val="left" w:leader="none"/>
        </w:tabs>
        <w:spacing w:before="165"/>
      </w:pPr>
      <w:r>
        <w:rPr>
          <w:rFonts w:ascii="Arial Narrow"/>
          <w:w w:val="110"/>
          <w:sz w:val="10"/>
        </w:rPr>
        <w:t>471</w:t>
        <w:tab/>
      </w:r>
      <w:r>
        <w:rPr/>
        <w:t>If</w:t>
      </w:r>
      <w:r>
        <w:rPr>
          <w:spacing w:val="40"/>
        </w:rPr>
        <w:t> </w:t>
      </w:r>
      <w:r>
        <w:rPr>
          <w:spacing w:val="-3"/>
        </w:rPr>
        <w:t>you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Ubuntu,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commands</w:t>
      </w:r>
      <w:r>
        <w:rPr>
          <w:spacing w:val="40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install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10"/>
          <w:sz w:val="10"/>
        </w:rPr>
        <w:t>472</w:t>
        <w:tab/>
      </w:r>
      <w:r>
        <w:rPr>
          <w:spacing w:val="-3"/>
          <w:w w:val="105"/>
        </w:rPr>
        <w:t>packages </w:t>
      </w:r>
      <w:r>
        <w:rPr>
          <w:w w:val="105"/>
        </w:rPr>
        <w:t>on your Linux</w:t>
      </w:r>
      <w:r>
        <w:rPr>
          <w:spacing w:val="5"/>
          <w:w w:val="105"/>
        </w:rPr>
        <w:t> </w:t>
      </w:r>
      <w:r>
        <w:rPr>
          <w:w w:val="105"/>
        </w:rPr>
        <w:t>distribution.</w:t>
      </w:r>
    </w:p>
    <w:p>
      <w:pPr>
        <w:pStyle w:val="BodyText"/>
        <w:tabs>
          <w:tab w:pos="1099" w:val="left" w:leader="none"/>
        </w:tabs>
        <w:spacing w:before="7"/>
      </w:pPr>
      <w:r>
        <w:rPr>
          <w:rFonts w:ascii="Arial Narrow"/>
          <w:w w:val="110"/>
          <w:sz w:val="10"/>
        </w:rPr>
        <w:t>473</w:t>
        <w:tab/>
      </w:r>
      <w:r>
        <w:rPr/>
        <w:t>3.  </w:t>
      </w:r>
      <w:r>
        <w:rPr>
          <w:spacing w:val="-6"/>
        </w:rPr>
        <w:t>You </w:t>
      </w:r>
      <w:r>
        <w:rPr/>
        <w:t>can clone the entire </w:t>
      </w:r>
      <w:r>
        <w:rPr>
          <w:spacing w:val="-4"/>
        </w:rPr>
        <w:t>GoRAMPAGE </w:t>
      </w:r>
      <w:r>
        <w:rPr/>
        <w:t>repository (which includes the</w:t>
      </w:r>
      <w:r>
        <w:rPr>
          <w:spacing w:val="17"/>
        </w:rPr>
        <w:t> </w:t>
      </w:r>
      <w:r>
        <w:rPr/>
        <w:t>con-</w:t>
      </w:r>
    </w:p>
    <w:p>
      <w:pPr>
        <w:pStyle w:val="BodyText"/>
        <w:tabs>
          <w:tab w:pos="1353" w:val="left" w:leader="none"/>
        </w:tabs>
        <w:spacing w:before="11"/>
      </w:pPr>
      <w:r>
        <w:rPr>
          <w:rFonts w:ascii="Arial Narrow"/>
          <w:w w:val="110"/>
          <w:sz w:val="10"/>
        </w:rPr>
        <w:t>474</w:t>
        <w:tab/>
      </w:r>
      <w:r>
        <w:rPr/>
        <w:t>tents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demo)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workspace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command</w:t>
      </w:r>
      <w:r>
        <w:rPr>
          <w:spacing w:val="18"/>
        </w:rPr>
        <w:t> </w:t>
      </w:r>
      <w:r>
        <w:rPr/>
        <w:t>line</w:t>
      </w:r>
      <w:r>
        <w:rPr>
          <w:spacing w:val="18"/>
        </w:rPr>
        <w:t> </w:t>
      </w:r>
      <w:r>
        <w:rPr/>
        <w:t>using</w:t>
      </w:r>
      <w:r>
        <w:rPr>
          <w:spacing w:val="18"/>
        </w:rPr>
        <w:t> </w:t>
      </w:r>
      <w:r>
        <w:rPr/>
        <w:t>git,</w:t>
      </w:r>
      <w:r>
        <w:rPr>
          <w:spacing w:val="18"/>
        </w:rPr>
        <w:t> </w:t>
      </w:r>
      <w:r>
        <w:rPr/>
        <w:t>as</w:t>
      </w:r>
    </w:p>
    <w:p>
      <w:pPr>
        <w:tabs>
          <w:tab w:pos="1353" w:val="left" w:leader="none"/>
        </w:tabs>
        <w:spacing w:before="12"/>
        <w:ind w:left="624" w:right="0" w:firstLine="0"/>
        <w:jc w:val="left"/>
        <w:rPr>
          <w:sz w:val="20"/>
        </w:rPr>
      </w:pPr>
      <w:r>
        <w:rPr>
          <w:rFonts w:ascii="Arial Narrow"/>
          <w:w w:val="115"/>
          <w:sz w:val="10"/>
        </w:rPr>
        <w:t>475</w:t>
        <w:tab/>
      </w:r>
      <w:r>
        <w:rPr>
          <w:w w:val="110"/>
          <w:sz w:val="20"/>
        </w:rPr>
        <w:t>follows:</w:t>
      </w:r>
    </w:p>
    <w:p>
      <w:pPr>
        <w:pStyle w:val="BodyText"/>
        <w:tabs>
          <w:tab w:pos="1353" w:val="left" w:leader="none"/>
        </w:tabs>
        <w:spacing w:before="158"/>
        <w:rPr>
          <w:rFonts w:ascii="Courier New"/>
        </w:rPr>
      </w:pPr>
      <w:r>
        <w:rPr>
          <w:rFonts w:ascii="Arial Narrow"/>
          <w:w w:val="110"/>
          <w:sz w:val="10"/>
        </w:rPr>
        <w:t>476</w:t>
        <w:tab/>
      </w:r>
      <w:r>
        <w:rPr>
          <w:rFonts w:ascii="Courier New"/>
        </w:rPr>
        <w:t>git clone</w:t>
      </w:r>
      <w:r>
        <w:rPr>
          <w:rFonts w:ascii="Courier New"/>
          <w:spacing w:val="-79"/>
        </w:rPr>
        <w:t> </w:t>
      </w:r>
      <w:r>
        <w:rPr>
          <w:rFonts w:ascii="Courier New"/>
        </w:rPr>
        <w:t>https://github.com/brendelgroup/GoRAMPAGE/</w:t>
      </w:r>
    </w:p>
    <w:p>
      <w:pPr>
        <w:tabs>
          <w:tab w:pos="1353" w:val="left" w:leader="none"/>
        </w:tabs>
        <w:spacing w:before="13"/>
        <w:ind w:left="624" w:right="0" w:firstLine="0"/>
        <w:jc w:val="left"/>
        <w:rPr>
          <w:rFonts w:ascii="Courier New"/>
          <w:sz w:val="20"/>
        </w:rPr>
      </w:pPr>
      <w:r>
        <w:rPr>
          <w:rFonts w:ascii="Arial Narrow"/>
          <w:w w:val="110"/>
          <w:sz w:val="10"/>
        </w:rPr>
        <w:t>477</w:t>
        <w:tab/>
      </w:r>
      <w:r>
        <w:rPr>
          <w:rFonts w:ascii="Courier New"/>
          <w:sz w:val="20"/>
        </w:rPr>
        <w:t>cd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demo/MMB</w:t>
      </w:r>
    </w:p>
    <w:p>
      <w:pPr>
        <w:pStyle w:val="BodyText"/>
        <w:tabs>
          <w:tab w:pos="1353" w:val="left" w:leader="none"/>
        </w:tabs>
        <w:spacing w:before="130"/>
      </w:pPr>
      <w:r>
        <w:rPr>
          <w:rFonts w:ascii="Arial Narrow"/>
          <w:w w:val="110"/>
          <w:sz w:val="10"/>
        </w:rPr>
        <w:t>478</w:t>
        <w:tab/>
      </w:r>
      <w:r>
        <w:rPr/>
        <w:t>The</w:t>
      </w:r>
      <w:r>
        <w:rPr>
          <w:spacing w:val="-9"/>
        </w:rPr>
        <w:t> </w:t>
      </w:r>
      <w:r>
        <w:rPr/>
        <w:t>"scripts/"</w:t>
      </w:r>
      <w:r>
        <w:rPr>
          <w:spacing w:val="-9"/>
        </w:rPr>
        <w:t> </w:t>
      </w:r>
      <w:r>
        <w:rPr/>
        <w:t>folder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demo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two</w:t>
      </w:r>
      <w:r>
        <w:rPr>
          <w:spacing w:val="-9"/>
        </w:rPr>
        <w:t> </w:t>
      </w:r>
      <w:r>
        <w:rPr/>
        <w:t>major</w:t>
      </w:r>
    </w:p>
    <w:p>
      <w:pPr>
        <w:pStyle w:val="BodyText"/>
        <w:tabs>
          <w:tab w:pos="1353" w:val="left" w:leader="none"/>
        </w:tabs>
        <w:spacing w:line="241" w:lineRule="exact" w:before="11"/>
      </w:pPr>
      <w:r>
        <w:rPr>
          <w:rFonts w:ascii="Arial Narrow"/>
          <w:w w:val="110"/>
          <w:sz w:val="10"/>
        </w:rPr>
        <w:t>479</w:t>
        <w:tab/>
      </w:r>
      <w:r>
        <w:rPr>
          <w:w w:val="95"/>
        </w:rPr>
        <w:t>workflows described in this chapter. The "</w:t>
      </w:r>
      <w:r>
        <w:rPr>
          <w:rFonts w:ascii="Courier New"/>
          <w:w w:val="95"/>
        </w:rPr>
        <w:t>additional_files/</w:t>
      </w:r>
      <w:r>
        <w:rPr>
          <w:w w:val="95"/>
        </w:rPr>
        <w:t>" folder </w:t>
      </w:r>
      <w:r>
        <w:rPr>
          <w:spacing w:val="1"/>
          <w:w w:val="95"/>
        </w:rPr>
        <w:t> </w:t>
      </w:r>
      <w:r>
        <w:rPr>
          <w:w w:val="95"/>
        </w:rPr>
        <w:t>con-</w:t>
      </w:r>
    </w:p>
    <w:p>
      <w:pPr>
        <w:pStyle w:val="BodyText"/>
        <w:tabs>
          <w:tab w:pos="1353" w:val="left" w:leader="none"/>
        </w:tabs>
        <w:spacing w:line="225" w:lineRule="exact" w:before="0"/>
      </w:pPr>
      <w:r>
        <w:rPr>
          <w:rFonts w:ascii="Arial Narrow"/>
          <w:w w:val="110"/>
          <w:sz w:val="10"/>
        </w:rPr>
        <w:t>480</w:t>
        <w:tab/>
      </w:r>
      <w:r>
        <w:rPr/>
        <w:t>tains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following</w:t>
      </w:r>
      <w:r>
        <w:rPr>
          <w:spacing w:val="-23"/>
        </w:rPr>
        <w:t> </w:t>
      </w:r>
      <w:r>
        <w:rPr/>
        <w:t>files</w:t>
      </w:r>
      <w:r>
        <w:rPr>
          <w:spacing w:val="-23"/>
        </w:rPr>
        <w:t> </w:t>
      </w:r>
      <w:r>
        <w:rPr/>
        <w:t>which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necessary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analysis:</w:t>
      </w:r>
      <w:r>
        <w:rPr>
          <w:spacing w:val="-23"/>
        </w:rPr>
        <w:t> </w:t>
      </w:r>
      <w:r>
        <w:rPr/>
        <w:t>i)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fasta</w:t>
      </w:r>
      <w:r>
        <w:rPr>
          <w:spacing w:val="-23"/>
        </w:rPr>
        <w:t> </w:t>
      </w:r>
      <w:r>
        <w:rPr/>
        <w:t>file</w:t>
      </w:r>
      <w:r>
        <w:rPr>
          <w:spacing w:val="-23"/>
        </w:rPr>
        <w:t> </w:t>
      </w:r>
      <w:r>
        <w:rPr/>
        <w:t>con-</w:t>
      </w:r>
    </w:p>
    <w:p>
      <w:pPr>
        <w:tabs>
          <w:tab w:pos="1353" w:val="left" w:leader="none"/>
        </w:tabs>
        <w:spacing w:line="241" w:lineRule="exact" w:before="12"/>
        <w:ind w:left="624" w:right="0" w:firstLine="0"/>
        <w:jc w:val="left"/>
        <w:rPr>
          <w:sz w:val="20"/>
        </w:rPr>
      </w:pPr>
      <w:r>
        <w:rPr>
          <w:rFonts w:ascii="Arial Narrow"/>
          <w:w w:val="110"/>
          <w:sz w:val="10"/>
        </w:rPr>
        <w:t>481</w:t>
        <w:tab/>
      </w:r>
      <w:r>
        <w:rPr>
          <w:w w:val="95"/>
          <w:sz w:val="20"/>
        </w:rPr>
        <w:t>taining ribosomal RNA sequences for </w:t>
      </w:r>
      <w:r>
        <w:rPr>
          <w:i/>
          <w:w w:val="95"/>
          <w:sz w:val="20"/>
        </w:rPr>
        <w:t>D. melanogaster </w:t>
      </w:r>
      <w:r>
        <w:rPr>
          <w:i/>
          <w:spacing w:val="0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Courier New"/>
          <w:w w:val="95"/>
          <w:sz w:val="20"/>
        </w:rPr>
        <w:t>Dmel_rRNA.fasta</w:t>
      </w:r>
      <w:r>
        <w:rPr>
          <w:w w:val="95"/>
          <w:sz w:val="20"/>
        </w:rPr>
        <w:t>)</w:t>
      </w:r>
    </w:p>
    <w:p>
      <w:pPr>
        <w:tabs>
          <w:tab w:pos="1353" w:val="left" w:leader="none"/>
        </w:tabs>
        <w:spacing w:line="225" w:lineRule="exact" w:before="0"/>
        <w:ind w:left="624" w:right="0" w:firstLine="0"/>
        <w:jc w:val="left"/>
        <w:rPr>
          <w:i/>
          <w:sz w:val="20"/>
        </w:rPr>
      </w:pPr>
      <w:r>
        <w:rPr>
          <w:rFonts w:ascii="Arial Narrow"/>
          <w:w w:val="110"/>
          <w:sz w:val="10"/>
        </w:rPr>
        <w:t>482</w:t>
        <w:tab/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ii)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gene</w:t>
      </w:r>
      <w:r>
        <w:rPr>
          <w:spacing w:val="-14"/>
          <w:sz w:val="20"/>
        </w:rPr>
        <w:t> </w:t>
      </w:r>
      <w:r>
        <w:rPr>
          <w:sz w:val="20"/>
        </w:rPr>
        <w:t>annotation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i/>
          <w:sz w:val="20"/>
        </w:rPr>
        <w:t>D.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melanogaster</w:t>
      </w:r>
    </w:p>
    <w:p>
      <w:pPr>
        <w:pStyle w:val="BodyText"/>
        <w:tabs>
          <w:tab w:pos="1353" w:val="left" w:leader="none"/>
        </w:tabs>
        <w:spacing w:line="239" w:lineRule="exact"/>
      </w:pPr>
      <w:r>
        <w:rPr>
          <w:rFonts w:ascii="Arial Narrow"/>
          <w:w w:val="110"/>
          <w:sz w:val="10"/>
        </w:rPr>
        <w:t>483</w:t>
        <w:tab/>
      </w:r>
      <w:r>
        <w:rPr>
          <w:w w:val="105"/>
        </w:rPr>
        <w:t>(</w:t>
      </w:r>
      <w:r>
        <w:rPr>
          <w:rFonts w:ascii="Courier New"/>
          <w:w w:val="105"/>
        </w:rPr>
        <w:t>Drosophila_melanogaster.BDGP5.78.gff</w:t>
      </w:r>
      <w:r>
        <w:rPr>
          <w:w w:val="105"/>
        </w:rPr>
        <w:t>).</w:t>
      </w:r>
    </w:p>
    <w:p>
      <w:pPr>
        <w:tabs>
          <w:tab w:pos="1099" w:val="left" w:leader="none"/>
        </w:tabs>
        <w:spacing w:line="223" w:lineRule="exact" w:before="0"/>
        <w:ind w:left="624" w:right="0" w:firstLine="0"/>
        <w:jc w:val="left"/>
        <w:rPr>
          <w:sz w:val="20"/>
        </w:rPr>
      </w:pPr>
      <w:r>
        <w:rPr>
          <w:rFonts w:ascii="Arial Narrow" w:hAnsi="Arial Narrow"/>
          <w:w w:val="110"/>
          <w:sz w:val="10"/>
        </w:rPr>
        <w:t>484</w:t>
        <w:tab/>
      </w:r>
      <w:r>
        <w:rPr>
          <w:sz w:val="20"/>
        </w:rPr>
        <w:t>4.</w:t>
      </w:r>
      <w:r>
        <w:rPr>
          <w:spacing w:val="40"/>
          <w:sz w:val="20"/>
        </w:rPr>
        <w:t> </w:t>
      </w:r>
      <w:r>
        <w:rPr>
          <w:sz w:val="20"/>
        </w:rPr>
        <w:t>Since</w:t>
      </w:r>
      <w:r>
        <w:rPr>
          <w:spacing w:val="33"/>
          <w:sz w:val="20"/>
        </w:rPr>
        <w:t> </w:t>
      </w:r>
      <w:r>
        <w:rPr>
          <w:sz w:val="20"/>
        </w:rPr>
        <w:t>these</w:t>
      </w:r>
      <w:r>
        <w:rPr>
          <w:spacing w:val="33"/>
          <w:sz w:val="20"/>
        </w:rPr>
        <w:t> </w:t>
      </w:r>
      <w:r>
        <w:rPr>
          <w:sz w:val="20"/>
        </w:rPr>
        <w:t>fastq</w:t>
      </w:r>
      <w:r>
        <w:rPr>
          <w:spacing w:val="33"/>
          <w:sz w:val="20"/>
        </w:rPr>
        <w:t> </w:t>
      </w:r>
      <w:r>
        <w:rPr>
          <w:sz w:val="20"/>
        </w:rPr>
        <w:t>files</w:t>
      </w:r>
      <w:r>
        <w:rPr>
          <w:spacing w:val="33"/>
          <w:sz w:val="20"/>
        </w:rPr>
        <w:t> </w:t>
      </w:r>
      <w:r>
        <w:rPr>
          <w:sz w:val="20"/>
        </w:rPr>
        <w:t>are</w:t>
      </w:r>
      <w:r>
        <w:rPr>
          <w:spacing w:val="33"/>
          <w:sz w:val="20"/>
        </w:rPr>
        <w:t> </w:t>
      </w:r>
      <w:r>
        <w:rPr>
          <w:sz w:val="20"/>
        </w:rPr>
        <w:t>paired-end,</w:t>
      </w:r>
      <w:r>
        <w:rPr>
          <w:spacing w:val="33"/>
          <w:sz w:val="20"/>
        </w:rPr>
        <w:t> </w:t>
      </w:r>
      <w:r>
        <w:rPr>
          <w:spacing w:val="-3"/>
          <w:sz w:val="20"/>
        </w:rPr>
        <w:t>we</w:t>
      </w:r>
      <w:r>
        <w:rPr>
          <w:spacing w:val="33"/>
          <w:sz w:val="20"/>
        </w:rPr>
        <w:t> </w:t>
      </w:r>
      <w:r>
        <w:rPr>
          <w:sz w:val="20"/>
        </w:rPr>
        <w:t>use</w:t>
      </w:r>
      <w:r>
        <w:rPr>
          <w:spacing w:val="33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argument</w:t>
      </w:r>
      <w:r>
        <w:rPr>
          <w:spacing w:val="33"/>
          <w:sz w:val="20"/>
        </w:rPr>
        <w:t> </w:t>
      </w:r>
      <w:r>
        <w:rPr>
          <w:i/>
          <w:sz w:val="20"/>
        </w:rPr>
        <w:t>–split-files</w:t>
      </w:r>
      <w:r>
        <w:rPr>
          <w:i/>
          <w:spacing w:val="0"/>
          <w:sz w:val="20"/>
        </w:rPr>
        <w:t> </w:t>
      </w:r>
      <w:r>
        <w:rPr>
          <w:sz w:val="20"/>
        </w:rPr>
        <w:t>to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10"/>
          <w:sz w:val="10"/>
        </w:rPr>
        <w:t>485</w:t>
        <w:tab/>
      </w:r>
      <w:r>
        <w:rPr/>
        <w:t>generate</w:t>
      </w:r>
      <w:r>
        <w:rPr>
          <w:spacing w:val="15"/>
        </w:rPr>
        <w:t> </w:t>
      </w:r>
      <w:r>
        <w:rPr/>
        <w:t>separate</w:t>
      </w:r>
      <w:r>
        <w:rPr>
          <w:spacing w:val="15"/>
        </w:rPr>
        <w:t> </w:t>
      </w:r>
      <w:r>
        <w:rPr/>
        <w:t>files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read</w:t>
      </w:r>
      <w:r>
        <w:rPr>
          <w:spacing w:val="15"/>
        </w:rPr>
        <w:t> </w:t>
      </w:r>
      <w:r>
        <w:rPr/>
        <w:t>pair.</w:t>
      </w:r>
    </w:p>
    <w:p>
      <w:pPr>
        <w:pStyle w:val="BodyText"/>
        <w:tabs>
          <w:tab w:pos="1099" w:val="left" w:leader="none"/>
        </w:tabs>
        <w:spacing w:before="7"/>
      </w:pPr>
      <w:r>
        <w:rPr>
          <w:rFonts w:ascii="Arial Narrow" w:hAnsi="Arial Narrow"/>
          <w:w w:val="110"/>
          <w:sz w:val="10"/>
        </w:rPr>
        <w:t>486</w:t>
        <w:tab/>
      </w:r>
      <w:r>
        <w:rPr/>
        <w:t>5.</w:t>
      </w:r>
      <w:r>
        <w:rPr>
          <w:spacing w:val="28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3"/>
        </w:rPr>
        <w:t>you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running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cluster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job</w:t>
      </w:r>
      <w:r>
        <w:rPr>
          <w:spacing w:val="5"/>
        </w:rPr>
        <w:t> </w:t>
      </w:r>
      <w:r>
        <w:rPr/>
        <w:t>scheduler</w:t>
      </w:r>
      <w:r>
        <w:rPr>
          <w:spacing w:val="5"/>
        </w:rPr>
        <w:t> </w:t>
      </w:r>
      <w:r>
        <w:rPr/>
        <w:t>you’ll</w:t>
      </w:r>
      <w:r>
        <w:rPr>
          <w:spacing w:val="5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10"/>
          <w:sz w:val="10"/>
        </w:rPr>
        <w:t>487</w:t>
        <w:tab/>
      </w:r>
      <w:r>
        <w:rPr/>
        <w:t>the</w:t>
      </w:r>
      <w:r>
        <w:rPr>
          <w:spacing w:val="25"/>
        </w:rPr>
        <w:t> </w:t>
      </w:r>
      <w:r>
        <w:rPr/>
        <w:t>necessary</w:t>
      </w:r>
      <w:r>
        <w:rPr>
          <w:spacing w:val="25"/>
        </w:rPr>
        <w:t> </w:t>
      </w:r>
      <w:r>
        <w:rPr/>
        <w:t>headers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top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script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submit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job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10"/>
          <w:sz w:val="10"/>
        </w:rPr>
        <w:t>488</w:t>
        <w:tab/>
      </w:r>
      <w:r>
        <w:rPr>
          <w:w w:val="110"/>
        </w:rPr>
        <w:t>appropriate</w:t>
      </w:r>
      <w:r>
        <w:rPr>
          <w:spacing w:val="10"/>
          <w:w w:val="110"/>
        </w:rPr>
        <w:t> </w:t>
      </w:r>
      <w:r>
        <w:rPr>
          <w:w w:val="110"/>
        </w:rPr>
        <w:t>manner.</w:t>
      </w:r>
    </w:p>
    <w:p>
      <w:pPr>
        <w:pStyle w:val="BodyText"/>
        <w:tabs>
          <w:tab w:pos="1099" w:val="left" w:leader="none"/>
        </w:tabs>
        <w:spacing w:before="6"/>
      </w:pPr>
      <w:r>
        <w:rPr>
          <w:rFonts w:ascii="Arial Narrow"/>
          <w:w w:val="110"/>
          <w:sz w:val="10"/>
        </w:rPr>
        <w:t>489</w:t>
        <w:tab/>
      </w:r>
      <w:r>
        <w:rPr/>
        <w:t>6.</w:t>
      </w:r>
      <w:r>
        <w:rPr>
          <w:spacing w:val="15"/>
        </w:rPr>
        <w:t> </w:t>
      </w:r>
      <w:r>
        <w:rPr/>
        <w:t>The</w:t>
      </w:r>
      <w:r>
        <w:rPr>
          <w:spacing w:val="-10"/>
        </w:rPr>
        <w:t> </w:t>
      </w:r>
      <w:r>
        <w:rPr/>
        <w:t>rRNA</w:t>
      </w:r>
      <w:r>
        <w:rPr>
          <w:spacing w:val="-10"/>
        </w:rPr>
        <w:t> </w:t>
      </w:r>
      <w:r>
        <w:rPr/>
        <w:t>sequences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retrieved</w:t>
      </w:r>
      <w:r>
        <w:rPr>
          <w:spacing w:val="-10"/>
        </w:rPr>
        <w:t> </w:t>
      </w:r>
      <w:r>
        <w:rPr/>
        <w:t>separately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Genbank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NCBI</w:t>
      </w:r>
      <w:r>
        <w:rPr>
          <w:spacing w:val="-10"/>
        </w:rPr>
        <w:t> </w:t>
      </w:r>
      <w:r>
        <w:rPr/>
        <w:t>[38].</w:t>
      </w:r>
    </w:p>
    <w:p>
      <w:pPr>
        <w:tabs>
          <w:tab w:pos="1099" w:val="left" w:leader="none"/>
        </w:tabs>
        <w:spacing w:before="7"/>
        <w:ind w:left="624" w:right="0" w:firstLine="0"/>
        <w:jc w:val="left"/>
        <w:rPr>
          <w:i/>
          <w:sz w:val="20"/>
        </w:rPr>
      </w:pPr>
      <w:r>
        <w:rPr>
          <w:rFonts w:ascii="Arial Narrow"/>
          <w:w w:val="110"/>
          <w:sz w:val="10"/>
        </w:rPr>
        <w:t>490</w:t>
        <w:tab/>
      </w:r>
      <w:r>
        <w:rPr>
          <w:w w:val="105"/>
          <w:sz w:val="20"/>
        </w:rPr>
        <w:t>7.</w:t>
      </w:r>
      <w:r>
        <w:rPr>
          <w:spacing w:val="-16"/>
          <w:w w:val="105"/>
          <w:sz w:val="20"/>
        </w:rPr>
        <w:t> </w:t>
      </w:r>
      <w:r>
        <w:rPr>
          <w:spacing w:val="-6"/>
          <w:w w:val="105"/>
          <w:sz w:val="20"/>
        </w:rPr>
        <w:t>For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parallel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execution,</w:t>
      </w:r>
      <w:r>
        <w:rPr>
          <w:spacing w:val="-28"/>
          <w:w w:val="105"/>
          <w:sz w:val="20"/>
        </w:rPr>
        <w:t> </w:t>
      </w:r>
      <w:r>
        <w:rPr>
          <w:spacing w:val="-4"/>
          <w:w w:val="105"/>
          <w:sz w:val="20"/>
        </w:rPr>
        <w:t>GoRAMPAGE</w:t>
      </w:r>
      <w:r>
        <w:rPr>
          <w:spacing w:val="-29"/>
          <w:w w:val="105"/>
          <w:sz w:val="20"/>
        </w:rPr>
        <w:t> </w:t>
      </w:r>
      <w:r>
        <w:rPr>
          <w:w w:val="105"/>
          <w:sz w:val="20"/>
        </w:rPr>
        <w:t>uses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-28"/>
          <w:w w:val="105"/>
          <w:sz w:val="20"/>
        </w:rPr>
        <w:t> </w:t>
      </w:r>
      <w:r>
        <w:rPr>
          <w:spacing w:val="-3"/>
          <w:w w:val="105"/>
          <w:sz w:val="20"/>
        </w:rPr>
        <w:t>package</w:t>
      </w:r>
      <w:r>
        <w:rPr>
          <w:spacing w:val="-29"/>
          <w:w w:val="105"/>
          <w:sz w:val="20"/>
        </w:rPr>
        <w:t> </w:t>
      </w:r>
      <w:r>
        <w:rPr>
          <w:i/>
          <w:w w:val="105"/>
          <w:sz w:val="20"/>
        </w:rPr>
        <w:t>GNU</w:t>
      </w:r>
      <w:r>
        <w:rPr>
          <w:i/>
          <w:spacing w:val="-27"/>
          <w:w w:val="105"/>
          <w:sz w:val="20"/>
        </w:rPr>
        <w:t> </w:t>
      </w:r>
      <w:r>
        <w:rPr>
          <w:i/>
          <w:w w:val="105"/>
          <w:sz w:val="20"/>
        </w:rPr>
        <w:t>parallel</w:t>
      </w:r>
    </w:p>
    <w:p>
      <w:pPr>
        <w:pStyle w:val="BodyText"/>
        <w:tabs>
          <w:tab w:pos="1353" w:val="left" w:leader="none"/>
        </w:tabs>
      </w:pPr>
      <w:r>
        <w:rPr>
          <w:rFonts w:ascii="Arial Narrow"/>
          <w:w w:val="110"/>
          <w:sz w:val="10"/>
        </w:rPr>
        <w:t>491</w:t>
        <w:tab/>
      </w:r>
      <w:r>
        <w:rPr/>
        <w:t>[39]. Please see the </w:t>
      </w:r>
      <w:r>
        <w:rPr>
          <w:spacing w:val="-4"/>
        </w:rPr>
        <w:t>GoRAMPAGE </w:t>
      </w:r>
      <w:r>
        <w:rPr/>
        <w:t>documentation for more</w:t>
      </w:r>
      <w:r>
        <w:rPr>
          <w:spacing w:val="20"/>
        </w:rPr>
        <w:t> </w:t>
      </w:r>
      <w:r>
        <w:rPr/>
        <w:t>information.</w:t>
      </w:r>
    </w:p>
    <w:p>
      <w:pPr>
        <w:spacing w:after="0"/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0"/>
        <w:ind w:left="1464"/>
      </w:pPr>
      <w:r>
        <w:rPr/>
        <w:drawing>
          <wp:inline distT="0" distB="0" distL="0" distR="0">
            <wp:extent cx="4884420" cy="491871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2"/>
        </w:rPr>
      </w:pPr>
    </w:p>
    <w:p>
      <w:pPr>
        <w:spacing w:line="220" w:lineRule="exact" w:before="0"/>
        <w:ind w:left="1015" w:right="2291" w:firstLine="0"/>
        <w:jc w:val="both"/>
        <w:rPr>
          <w:sz w:val="18"/>
        </w:rPr>
      </w:pPr>
      <w:r>
        <w:rPr>
          <w:b/>
          <w:sz w:val="18"/>
        </w:rPr>
        <w:t>Fig. 1. </w:t>
      </w:r>
      <w:r>
        <w:rPr>
          <w:sz w:val="18"/>
        </w:rPr>
        <w:t>A brief summary of the  </w:t>
      </w:r>
      <w:r>
        <w:rPr>
          <w:spacing w:val="-4"/>
          <w:sz w:val="18"/>
        </w:rPr>
        <w:t>RAMPAGE  </w:t>
      </w:r>
      <w:r>
        <w:rPr>
          <w:sz w:val="18"/>
        </w:rPr>
        <w:t>protocol.  Starting  with  high-quality  to- tal RNA, first-strand cDNA synthesis is initiated using a cap-bound oligonucleotide and a custom </w:t>
      </w:r>
      <w:r>
        <w:rPr>
          <w:spacing w:val="-3"/>
          <w:sz w:val="18"/>
        </w:rPr>
        <w:t>RAMPAGE </w:t>
      </w:r>
      <w:r>
        <w:rPr>
          <w:spacing w:val="-8"/>
          <w:sz w:val="18"/>
        </w:rPr>
        <w:t>RT </w:t>
      </w:r>
      <w:r>
        <w:rPr>
          <w:sz w:val="18"/>
        </w:rPr>
        <w:t>primer, creating a double-stranded DNA-RNA hybrid </w:t>
      </w:r>
      <w:r>
        <w:rPr>
          <w:w w:val="97"/>
          <w:sz w:val="18"/>
        </w:rPr>
        <w:t>molecule.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3"/>
          <w:sz w:val="18"/>
        </w:rPr>
        <w:t>Next,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-1"/>
          <w:w w:val="100"/>
          <w:sz w:val="18"/>
        </w:rPr>
        <w:t>th</w:t>
      </w:r>
      <w:r>
        <w:rPr>
          <w:w w:val="100"/>
          <w:sz w:val="18"/>
        </w:rPr>
        <w:t>e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-1"/>
          <w:w w:val="96"/>
          <w:sz w:val="18"/>
        </w:rPr>
        <w:t>5</w:t>
      </w:r>
      <w:r>
        <w:rPr>
          <w:rFonts w:ascii="Arial Narrow"/>
          <w:i/>
          <w:spacing w:val="10"/>
          <w:w w:val="199"/>
          <w:position w:val="8"/>
          <w:sz w:val="12"/>
        </w:rPr>
        <w:t>l</w:t>
      </w:r>
      <w:r>
        <w:rPr>
          <w:spacing w:val="-1"/>
          <w:w w:val="101"/>
          <w:sz w:val="18"/>
        </w:rPr>
        <w:t>-m7</w:t>
      </w:r>
      <w:r>
        <w:rPr>
          <w:w w:val="101"/>
          <w:sz w:val="18"/>
        </w:rPr>
        <w:t>G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-1"/>
          <w:w w:val="100"/>
          <w:sz w:val="18"/>
        </w:rPr>
        <w:t>ca</w:t>
      </w:r>
      <w:r>
        <w:rPr>
          <w:w w:val="100"/>
          <w:sz w:val="18"/>
        </w:rPr>
        <w:t>p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94"/>
          <w:sz w:val="18"/>
        </w:rPr>
        <w:t>is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-6"/>
          <w:w w:val="94"/>
          <w:sz w:val="18"/>
        </w:rPr>
        <w:t>o</w:t>
      </w:r>
      <w:r>
        <w:rPr>
          <w:w w:val="100"/>
          <w:sz w:val="18"/>
        </w:rPr>
        <w:t>xidized,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5"/>
          <w:w w:val="101"/>
          <w:sz w:val="18"/>
        </w:rPr>
        <w:t>b</w:t>
      </w:r>
      <w:r>
        <w:rPr>
          <w:spacing w:val="-1"/>
          <w:w w:val="97"/>
          <w:sz w:val="18"/>
        </w:rPr>
        <w:t>oun</w:t>
      </w:r>
      <w:r>
        <w:rPr>
          <w:w w:val="97"/>
          <w:sz w:val="18"/>
        </w:rPr>
        <w:t>d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1"/>
          <w:sz w:val="18"/>
        </w:rPr>
        <w:t>with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-1"/>
          <w:w w:val="99"/>
          <w:sz w:val="18"/>
        </w:rPr>
        <w:t>bioti</w:t>
      </w:r>
      <w:r>
        <w:rPr>
          <w:w w:val="99"/>
          <w:sz w:val="18"/>
        </w:rPr>
        <w:t>n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-1"/>
          <w:w w:val="98"/>
          <w:sz w:val="18"/>
        </w:rPr>
        <w:t>an</w:t>
      </w:r>
      <w:r>
        <w:rPr>
          <w:w w:val="98"/>
          <w:sz w:val="18"/>
        </w:rPr>
        <w:t>d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-1"/>
          <w:w w:val="98"/>
          <w:sz w:val="18"/>
        </w:rPr>
        <w:t>pulle</w:t>
      </w:r>
      <w:r>
        <w:rPr>
          <w:w w:val="98"/>
          <w:sz w:val="18"/>
        </w:rPr>
        <w:t>d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spacing w:val="-1"/>
          <w:w w:val="97"/>
          <w:sz w:val="18"/>
        </w:rPr>
        <w:t>d</w:t>
      </w:r>
      <w:r>
        <w:rPr>
          <w:spacing w:val="-6"/>
          <w:w w:val="97"/>
          <w:sz w:val="18"/>
        </w:rPr>
        <w:t>o</w:t>
      </w:r>
      <w:r>
        <w:rPr>
          <w:w w:val="98"/>
          <w:sz w:val="18"/>
        </w:rPr>
        <w:t>wn</w:t>
      </w:r>
      <w:r>
        <w:rPr>
          <w:sz w:val="18"/>
        </w:rPr>
        <w:t> </w:t>
      </w:r>
      <w:r>
        <w:rPr>
          <w:spacing w:val="-21"/>
          <w:sz w:val="18"/>
        </w:rPr>
        <w:t> </w:t>
      </w:r>
      <w:r>
        <w:rPr>
          <w:w w:val="101"/>
          <w:sz w:val="18"/>
        </w:rPr>
        <w:t>with </w:t>
      </w:r>
      <w:r>
        <w:rPr>
          <w:sz w:val="18"/>
        </w:rPr>
        <w:t>streptavadin-coated beads. The single-stranded cDNA molecules is released and the final </w:t>
      </w:r>
      <w:r>
        <w:rPr>
          <w:spacing w:val="-4"/>
          <w:sz w:val="18"/>
        </w:rPr>
        <w:t>RAMPAGE </w:t>
      </w:r>
      <w:r>
        <w:rPr>
          <w:sz w:val="18"/>
        </w:rPr>
        <w:t>library construction is completed with PCR using custom oligonu- cleotides, followed </w:t>
      </w:r>
      <w:r>
        <w:rPr>
          <w:spacing w:val="-3"/>
          <w:sz w:val="18"/>
        </w:rPr>
        <w:t>by </w:t>
      </w:r>
      <w:r>
        <w:rPr>
          <w:sz w:val="18"/>
        </w:rPr>
        <w:t>size-selection. This illustration </w:t>
      </w:r>
      <w:r>
        <w:rPr>
          <w:spacing w:val="-3"/>
          <w:sz w:val="18"/>
        </w:rPr>
        <w:t>was </w:t>
      </w:r>
      <w:r>
        <w:rPr>
          <w:sz w:val="18"/>
        </w:rPr>
        <w:t>adapted from</w:t>
      </w:r>
      <w:r>
        <w:rPr>
          <w:spacing w:val="40"/>
          <w:sz w:val="18"/>
        </w:rPr>
        <w:t> </w:t>
      </w:r>
      <w:r>
        <w:rPr>
          <w:sz w:val="18"/>
        </w:rPr>
        <w:t>[18].</w:t>
      </w:r>
    </w:p>
    <w:p>
      <w:pPr>
        <w:spacing w:after="0" w:line="220" w:lineRule="exact"/>
        <w:jc w:val="both"/>
        <w:rPr>
          <w:sz w:val="18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before="0"/>
        <w:ind w:left="2479"/>
      </w:pPr>
      <w:r>
        <w:rPr/>
        <w:drawing>
          <wp:inline distT="0" distB="0" distL="0" distR="0">
            <wp:extent cx="2501264" cy="2407157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1264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ind w:left="0"/>
        <w:rPr>
          <w:sz w:val="25"/>
        </w:rPr>
      </w:pPr>
    </w:p>
    <w:p>
      <w:pPr>
        <w:spacing w:line="244" w:lineRule="auto" w:before="104"/>
        <w:ind w:left="1015" w:right="2290" w:firstLine="0"/>
        <w:jc w:val="both"/>
        <w:rPr>
          <w:sz w:val="18"/>
        </w:rPr>
      </w:pPr>
      <w:r>
        <w:rPr>
          <w:b/>
          <w:w w:val="105"/>
          <w:sz w:val="18"/>
        </w:rPr>
        <w:t>Fig.</w:t>
      </w:r>
      <w:r>
        <w:rPr>
          <w:b/>
          <w:spacing w:val="-26"/>
          <w:w w:val="105"/>
          <w:sz w:val="18"/>
        </w:rPr>
        <w:t> </w:t>
      </w:r>
      <w:r>
        <w:rPr>
          <w:b/>
          <w:w w:val="105"/>
          <w:sz w:val="18"/>
        </w:rPr>
        <w:t>2.</w:t>
      </w:r>
      <w:r>
        <w:rPr>
          <w:b/>
          <w:spacing w:val="-16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overview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promoter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identification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13"/>
          <w:w w:val="105"/>
          <w:sz w:val="18"/>
        </w:rPr>
        <w:t> </w:t>
      </w:r>
      <w:r>
        <w:rPr>
          <w:spacing w:val="-3"/>
          <w:w w:val="105"/>
          <w:sz w:val="18"/>
        </w:rPr>
        <w:t>RAMPAGE.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a)</w:t>
      </w:r>
      <w:r>
        <w:rPr>
          <w:spacing w:val="-13"/>
          <w:w w:val="105"/>
          <w:sz w:val="18"/>
        </w:rPr>
        <w:t> </w:t>
      </w:r>
      <w:r>
        <w:rPr>
          <w:spacing w:val="-4"/>
          <w:w w:val="105"/>
          <w:sz w:val="18"/>
        </w:rPr>
        <w:t>RAMPAGE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reads </w:t>
      </w:r>
      <w:r>
        <w:rPr>
          <w:spacing w:val="-1"/>
          <w:w w:val="97"/>
          <w:sz w:val="18"/>
        </w:rPr>
        <w:t>ar</w:t>
      </w:r>
      <w:r>
        <w:rPr>
          <w:w w:val="97"/>
          <w:sz w:val="18"/>
        </w:rPr>
        <w:t>e</w:t>
      </w:r>
      <w:r>
        <w:rPr>
          <w:spacing w:val="13"/>
          <w:sz w:val="18"/>
        </w:rPr>
        <w:t> </w:t>
      </w:r>
      <w:r>
        <w:rPr>
          <w:spacing w:val="-1"/>
          <w:w w:val="98"/>
          <w:sz w:val="18"/>
        </w:rPr>
        <w:t>aligne</w:t>
      </w:r>
      <w:r>
        <w:rPr>
          <w:w w:val="98"/>
          <w:sz w:val="18"/>
        </w:rPr>
        <w:t>d</w:t>
      </w:r>
      <w:r>
        <w:rPr>
          <w:spacing w:val="13"/>
          <w:sz w:val="18"/>
        </w:rPr>
        <w:t> </w:t>
      </w:r>
      <w:r>
        <w:rPr>
          <w:spacing w:val="-1"/>
          <w:w w:val="102"/>
          <w:sz w:val="18"/>
        </w:rPr>
        <w:t>t</w:t>
      </w:r>
      <w:r>
        <w:rPr>
          <w:w w:val="102"/>
          <w:sz w:val="18"/>
        </w:rPr>
        <w:t>o</w:t>
      </w:r>
      <w:r>
        <w:rPr>
          <w:spacing w:val="13"/>
          <w:sz w:val="18"/>
        </w:rPr>
        <w:t> </w:t>
      </w:r>
      <w:r>
        <w:rPr>
          <w:spacing w:val="-1"/>
          <w:w w:val="100"/>
          <w:sz w:val="18"/>
        </w:rPr>
        <w:t>th</w:t>
      </w:r>
      <w:r>
        <w:rPr>
          <w:w w:val="100"/>
          <w:sz w:val="18"/>
        </w:rPr>
        <w:t>e</w:t>
      </w:r>
      <w:r>
        <w:rPr>
          <w:spacing w:val="13"/>
          <w:sz w:val="18"/>
        </w:rPr>
        <w:t> </w:t>
      </w:r>
      <w:r>
        <w:rPr>
          <w:spacing w:val="-1"/>
          <w:w w:val="96"/>
          <w:sz w:val="18"/>
        </w:rPr>
        <w:t>genome</w:t>
      </w:r>
      <w:r>
        <w:rPr>
          <w:w w:val="96"/>
          <w:sz w:val="18"/>
        </w:rPr>
        <w:t>.</w:t>
      </w:r>
      <w:r>
        <w:rPr>
          <w:spacing w:val="13"/>
          <w:sz w:val="18"/>
        </w:rPr>
        <w:t> </w:t>
      </w:r>
      <w:r>
        <w:rPr>
          <w:w w:val="104"/>
          <w:sz w:val="18"/>
        </w:rPr>
        <w:t>The</w:t>
      </w:r>
      <w:r>
        <w:rPr>
          <w:spacing w:val="13"/>
          <w:sz w:val="18"/>
        </w:rPr>
        <w:t> </w:t>
      </w:r>
      <w:r>
        <w:rPr>
          <w:w w:val="96"/>
          <w:sz w:val="18"/>
        </w:rPr>
        <w:t>5</w:t>
      </w:r>
      <w:r>
        <w:rPr>
          <w:rFonts w:ascii="Arial Narrow"/>
          <w:i/>
          <w:spacing w:val="10"/>
          <w:w w:val="199"/>
          <w:position w:val="8"/>
          <w:sz w:val="12"/>
        </w:rPr>
        <w:t>l</w:t>
      </w:r>
      <w:r>
        <w:rPr>
          <w:spacing w:val="-1"/>
          <w:w w:val="97"/>
          <w:sz w:val="18"/>
        </w:rPr>
        <w:t>-mos</w:t>
      </w:r>
      <w:r>
        <w:rPr>
          <w:w w:val="97"/>
          <w:sz w:val="18"/>
        </w:rPr>
        <w:t>t</w:t>
      </w:r>
      <w:r>
        <w:rPr>
          <w:spacing w:val="13"/>
          <w:sz w:val="18"/>
        </w:rPr>
        <w:t> </w:t>
      </w:r>
      <w:r>
        <w:rPr>
          <w:spacing w:val="-1"/>
          <w:w w:val="97"/>
          <w:sz w:val="18"/>
        </w:rPr>
        <w:t>genomi</w:t>
      </w:r>
      <w:r>
        <w:rPr>
          <w:w w:val="97"/>
          <w:sz w:val="18"/>
        </w:rPr>
        <w:t>c</w:t>
      </w:r>
      <w:r>
        <w:rPr>
          <w:spacing w:val="13"/>
          <w:sz w:val="18"/>
        </w:rPr>
        <w:t> </w:t>
      </w:r>
      <w:r>
        <w:rPr>
          <w:spacing w:val="-1"/>
          <w:w w:val="97"/>
          <w:sz w:val="18"/>
        </w:rPr>
        <w:t>c</w:t>
      </w:r>
      <w:r>
        <w:rPr>
          <w:spacing w:val="5"/>
          <w:w w:val="97"/>
          <w:sz w:val="18"/>
        </w:rPr>
        <w:t>o</w:t>
      </w:r>
      <w:r>
        <w:rPr>
          <w:spacing w:val="-1"/>
          <w:w w:val="98"/>
          <w:sz w:val="18"/>
        </w:rPr>
        <w:t>ordinat</w:t>
      </w:r>
      <w:r>
        <w:rPr>
          <w:w w:val="98"/>
          <w:sz w:val="18"/>
        </w:rPr>
        <w:t>e</w:t>
      </w:r>
      <w:r>
        <w:rPr>
          <w:spacing w:val="13"/>
          <w:sz w:val="18"/>
        </w:rPr>
        <w:t> </w:t>
      </w:r>
      <w:r>
        <w:rPr>
          <w:w w:val="96"/>
          <w:sz w:val="18"/>
        </w:rPr>
        <w:t>from</w:t>
      </w:r>
      <w:r>
        <w:rPr>
          <w:spacing w:val="13"/>
          <w:sz w:val="18"/>
        </w:rPr>
        <w:t> </w:t>
      </w:r>
      <w:r>
        <w:rPr>
          <w:w w:val="98"/>
          <w:sz w:val="18"/>
        </w:rPr>
        <w:t>ea</w:t>
      </w:r>
      <w:r>
        <w:rPr>
          <w:spacing w:val="-6"/>
          <w:w w:val="98"/>
          <w:sz w:val="18"/>
        </w:rPr>
        <w:t>c</w:t>
      </w:r>
      <w:r>
        <w:rPr>
          <w:w w:val="97"/>
          <w:sz w:val="18"/>
        </w:rPr>
        <w:t>h</w:t>
      </w:r>
      <w:r>
        <w:rPr>
          <w:spacing w:val="13"/>
          <w:sz w:val="18"/>
        </w:rPr>
        <w:t> </w:t>
      </w:r>
      <w:r>
        <w:rPr>
          <w:spacing w:val="-1"/>
          <w:w w:val="98"/>
          <w:sz w:val="18"/>
        </w:rPr>
        <w:t>pro</w:t>
      </w:r>
      <w:r>
        <w:rPr>
          <w:spacing w:val="5"/>
          <w:w w:val="98"/>
          <w:sz w:val="18"/>
        </w:rPr>
        <w:t>p</w:t>
      </w:r>
      <w:r>
        <w:rPr>
          <w:w w:val="98"/>
          <w:sz w:val="18"/>
        </w:rPr>
        <w:t>erly-paired </w:t>
      </w:r>
      <w:r>
        <w:rPr>
          <w:w w:val="111"/>
          <w:sz w:val="18"/>
        </w:rPr>
        <w:t>R1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1"/>
          <w:w w:val="98"/>
          <w:sz w:val="18"/>
        </w:rPr>
        <w:t>rea</w:t>
      </w:r>
      <w:r>
        <w:rPr>
          <w:w w:val="98"/>
          <w:sz w:val="18"/>
        </w:rPr>
        <w:t>d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94"/>
          <w:sz w:val="18"/>
        </w:rPr>
        <w:t>is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99"/>
          <w:sz w:val="18"/>
        </w:rPr>
        <w:t>estimat</w:t>
      </w:r>
      <w:r>
        <w:rPr>
          <w:spacing w:val="-1"/>
          <w:w w:val="99"/>
          <w:sz w:val="18"/>
        </w:rPr>
        <w:t>e</w:t>
      </w:r>
      <w:r>
        <w:rPr>
          <w:w w:val="99"/>
          <w:sz w:val="18"/>
        </w:rPr>
        <w:t>d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1"/>
          <w:w w:val="97"/>
          <w:sz w:val="18"/>
        </w:rPr>
        <w:t>a</w:t>
      </w:r>
      <w:r>
        <w:rPr>
          <w:w w:val="97"/>
          <w:sz w:val="18"/>
        </w:rPr>
        <w:t>s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101"/>
          <w:sz w:val="18"/>
        </w:rPr>
        <w:t>a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107"/>
          <w:sz w:val="18"/>
        </w:rPr>
        <w:t>TSS.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104"/>
          <w:sz w:val="18"/>
        </w:rPr>
        <w:t>The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1"/>
          <w:w w:val="98"/>
          <w:sz w:val="18"/>
        </w:rPr>
        <w:t>abundanc</w:t>
      </w:r>
      <w:r>
        <w:rPr>
          <w:w w:val="98"/>
          <w:sz w:val="18"/>
        </w:rPr>
        <w:t>e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1"/>
          <w:w w:val="95"/>
          <w:sz w:val="18"/>
        </w:rPr>
        <w:t>o</w:t>
      </w:r>
      <w:r>
        <w:rPr>
          <w:w w:val="95"/>
          <w:sz w:val="18"/>
        </w:rPr>
        <w:t>f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99"/>
          <w:sz w:val="18"/>
        </w:rPr>
        <w:t>map</w:t>
      </w:r>
      <w:r>
        <w:rPr>
          <w:spacing w:val="5"/>
          <w:w w:val="99"/>
          <w:sz w:val="18"/>
        </w:rPr>
        <w:t>p</w:t>
      </w:r>
      <w:r>
        <w:rPr>
          <w:w w:val="96"/>
          <w:sz w:val="18"/>
        </w:rPr>
        <w:t>ed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1"/>
          <w:w w:val="96"/>
          <w:sz w:val="18"/>
        </w:rPr>
        <w:t>5</w:t>
      </w:r>
      <w:r>
        <w:rPr>
          <w:rFonts w:ascii="Arial Narrow"/>
          <w:i/>
          <w:spacing w:val="10"/>
          <w:w w:val="199"/>
          <w:position w:val="8"/>
          <w:sz w:val="12"/>
        </w:rPr>
        <w:t>l</w:t>
      </w:r>
      <w:r>
        <w:rPr>
          <w:spacing w:val="-1"/>
          <w:w w:val="95"/>
          <w:sz w:val="18"/>
        </w:rPr>
        <w:t>-end</w:t>
      </w:r>
      <w:r>
        <w:rPr>
          <w:w w:val="95"/>
          <w:sz w:val="18"/>
        </w:rPr>
        <w:t>s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1"/>
          <w:w w:val="107"/>
          <w:sz w:val="18"/>
        </w:rPr>
        <w:t>a</w:t>
      </w:r>
      <w:r>
        <w:rPr>
          <w:w w:val="107"/>
          <w:sz w:val="18"/>
        </w:rPr>
        <w:t>t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101"/>
          <w:sz w:val="18"/>
        </w:rPr>
        <w:t>a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spacing w:val="-1"/>
          <w:w w:val="102"/>
          <w:sz w:val="18"/>
        </w:rPr>
        <w:t>gi</w:t>
      </w:r>
      <w:r>
        <w:rPr>
          <w:spacing w:val="-6"/>
          <w:w w:val="102"/>
          <w:sz w:val="18"/>
        </w:rPr>
        <w:t>v</w:t>
      </w:r>
      <w:r>
        <w:rPr>
          <w:w w:val="95"/>
          <w:sz w:val="18"/>
        </w:rPr>
        <w:t>en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107"/>
          <w:sz w:val="18"/>
        </w:rPr>
        <w:t>TSS</w:t>
      </w:r>
      <w:r>
        <w:rPr>
          <w:sz w:val="18"/>
        </w:rPr>
        <w:t> </w:t>
      </w:r>
      <w:r>
        <w:rPr>
          <w:spacing w:val="-17"/>
          <w:sz w:val="18"/>
        </w:rPr>
        <w:t> </w:t>
      </w:r>
      <w:r>
        <w:rPr>
          <w:w w:val="94"/>
          <w:sz w:val="18"/>
        </w:rPr>
        <w:t>is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measure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abundance.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TSSs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above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minimum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threshold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-5"/>
          <w:w w:val="105"/>
          <w:sz w:val="18"/>
        </w:rPr>
        <w:t> </w:t>
      </w:r>
      <w:r>
        <w:rPr>
          <w:spacing w:val="1"/>
          <w:w w:val="105"/>
          <w:sz w:val="18"/>
        </w:rPr>
        <w:t>be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clustered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into TSRs.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b)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RAMPAGE-derived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Paired-end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sequence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information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provides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4"/>
          <w:w w:val="105"/>
          <w:sz w:val="18"/>
        </w:rPr>
        <w:t> </w:t>
      </w:r>
      <w:r>
        <w:rPr>
          <w:w w:val="105"/>
          <w:sz w:val="18"/>
        </w:rPr>
        <w:t>connection </w:t>
      </w:r>
      <w:r>
        <w:rPr>
          <w:spacing w:val="5"/>
          <w:w w:val="101"/>
          <w:sz w:val="18"/>
        </w:rPr>
        <w:t>b</w:t>
      </w:r>
      <w:r>
        <w:rPr>
          <w:w w:val="103"/>
          <w:sz w:val="18"/>
        </w:rPr>
        <w:t>e</w:t>
      </w:r>
      <w:r>
        <w:rPr>
          <w:spacing w:val="-6"/>
          <w:w w:val="103"/>
          <w:sz w:val="18"/>
        </w:rPr>
        <w:t>t</w:t>
      </w:r>
      <w:r>
        <w:rPr>
          <w:spacing w:val="-6"/>
          <w:w w:val="100"/>
          <w:sz w:val="18"/>
        </w:rPr>
        <w:t>w</w:t>
      </w:r>
      <w:r>
        <w:rPr>
          <w:w w:val="94"/>
          <w:sz w:val="18"/>
        </w:rPr>
        <w:t>een</w:t>
      </w:r>
      <w:r>
        <w:rPr>
          <w:spacing w:val="8"/>
          <w:sz w:val="18"/>
        </w:rPr>
        <w:t> </w:t>
      </w:r>
      <w:r>
        <w:rPr>
          <w:w w:val="101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96"/>
          <w:sz w:val="18"/>
        </w:rPr>
        <w:t>5</w:t>
      </w:r>
      <w:r>
        <w:rPr>
          <w:rFonts w:ascii="Arial Narrow"/>
          <w:i/>
          <w:spacing w:val="10"/>
          <w:w w:val="199"/>
          <w:position w:val="8"/>
          <w:sz w:val="12"/>
        </w:rPr>
        <w:t>l</w:t>
      </w:r>
      <w:r>
        <w:rPr>
          <w:spacing w:val="-1"/>
          <w:w w:val="102"/>
          <w:sz w:val="18"/>
        </w:rPr>
        <w:t>-mRN</w:t>
      </w:r>
      <w:r>
        <w:rPr>
          <w:w w:val="102"/>
          <w:sz w:val="18"/>
        </w:rPr>
        <w:t>A</w:t>
      </w:r>
      <w:r>
        <w:rPr>
          <w:spacing w:val="8"/>
          <w:sz w:val="18"/>
        </w:rPr>
        <w:t> </w:t>
      </w:r>
      <w:r>
        <w:rPr>
          <w:w w:val="96"/>
          <w:sz w:val="18"/>
        </w:rPr>
        <w:t>end</w:t>
      </w:r>
      <w:r>
        <w:rPr>
          <w:spacing w:val="8"/>
          <w:sz w:val="18"/>
        </w:rPr>
        <w:t> </w:t>
      </w:r>
      <w:r>
        <w:rPr>
          <w:spacing w:val="-1"/>
          <w:w w:val="98"/>
          <w:sz w:val="18"/>
        </w:rPr>
        <w:t>an</w:t>
      </w:r>
      <w:r>
        <w:rPr>
          <w:w w:val="98"/>
          <w:sz w:val="18"/>
        </w:rPr>
        <w:t>d</w:t>
      </w:r>
      <w:r>
        <w:rPr>
          <w:spacing w:val="8"/>
          <w:sz w:val="18"/>
        </w:rPr>
        <w:t> </w:t>
      </w:r>
      <w:r>
        <w:rPr>
          <w:w w:val="101"/>
          <w:sz w:val="18"/>
        </w:rPr>
        <w:t>a</w:t>
      </w:r>
      <w:r>
        <w:rPr>
          <w:spacing w:val="8"/>
          <w:sz w:val="18"/>
        </w:rPr>
        <w:t> </w:t>
      </w:r>
      <w:r>
        <w:rPr>
          <w:spacing w:val="-1"/>
          <w:w w:val="96"/>
          <w:sz w:val="18"/>
        </w:rPr>
        <w:t>gen</w:t>
      </w:r>
      <w:r>
        <w:rPr>
          <w:w w:val="96"/>
          <w:sz w:val="18"/>
        </w:rPr>
        <w:t>e</w:t>
      </w:r>
      <w:r>
        <w:rPr>
          <w:spacing w:val="8"/>
          <w:sz w:val="18"/>
        </w:rPr>
        <w:t> </w:t>
      </w:r>
      <w:r>
        <w:rPr>
          <w:spacing w:val="-1"/>
          <w:w w:val="97"/>
          <w:sz w:val="18"/>
        </w:rPr>
        <w:t>c</w:t>
      </w:r>
      <w:r>
        <w:rPr>
          <w:spacing w:val="5"/>
          <w:w w:val="97"/>
          <w:sz w:val="18"/>
        </w:rPr>
        <w:t>o</w:t>
      </w:r>
      <w:r>
        <w:rPr>
          <w:spacing w:val="-1"/>
          <w:w w:val="98"/>
          <w:sz w:val="18"/>
        </w:rPr>
        <w:t>din</w:t>
      </w:r>
      <w:r>
        <w:rPr>
          <w:w w:val="98"/>
          <w:sz w:val="18"/>
        </w:rPr>
        <w:t>g</w:t>
      </w:r>
      <w:r>
        <w:rPr>
          <w:spacing w:val="8"/>
          <w:sz w:val="18"/>
        </w:rPr>
        <w:t> </w:t>
      </w:r>
      <w:r>
        <w:rPr>
          <w:spacing w:val="-1"/>
          <w:w w:val="97"/>
          <w:sz w:val="18"/>
        </w:rPr>
        <w:t>region</w:t>
      </w:r>
      <w:r>
        <w:rPr>
          <w:w w:val="97"/>
          <w:sz w:val="18"/>
        </w:rPr>
        <w:t>.</w:t>
      </w:r>
      <w:r>
        <w:rPr>
          <w:spacing w:val="8"/>
          <w:sz w:val="18"/>
        </w:rPr>
        <w:t> </w:t>
      </w:r>
      <w:r>
        <w:rPr>
          <w:w w:val="103"/>
          <w:sz w:val="18"/>
        </w:rPr>
        <w:t>Only</w:t>
      </w:r>
      <w:r>
        <w:rPr>
          <w:spacing w:val="8"/>
          <w:sz w:val="18"/>
        </w:rPr>
        <w:t> </w:t>
      </w:r>
      <w:r>
        <w:rPr>
          <w:spacing w:val="-1"/>
          <w:w w:val="98"/>
          <w:sz w:val="18"/>
        </w:rPr>
        <w:t>pro</w:t>
      </w:r>
      <w:r>
        <w:rPr>
          <w:spacing w:val="5"/>
          <w:w w:val="98"/>
          <w:sz w:val="18"/>
        </w:rPr>
        <w:t>p</w:t>
      </w:r>
      <w:r>
        <w:rPr>
          <w:w w:val="98"/>
          <w:sz w:val="18"/>
        </w:rPr>
        <w:t>erly-paired</w:t>
      </w:r>
      <w:r>
        <w:rPr>
          <w:spacing w:val="8"/>
          <w:sz w:val="18"/>
        </w:rPr>
        <w:t> </w:t>
      </w:r>
      <w:r>
        <w:rPr>
          <w:w w:val="111"/>
          <w:sz w:val="18"/>
        </w:rPr>
        <w:t>R1</w:t>
      </w:r>
      <w:r>
        <w:rPr>
          <w:spacing w:val="8"/>
          <w:sz w:val="18"/>
        </w:rPr>
        <w:t> </w:t>
      </w:r>
      <w:r>
        <w:rPr>
          <w:spacing w:val="-1"/>
          <w:w w:val="97"/>
          <w:sz w:val="18"/>
        </w:rPr>
        <w:t>read</w:t>
      </w:r>
      <w:r>
        <w:rPr>
          <w:w w:val="97"/>
          <w:sz w:val="18"/>
        </w:rPr>
        <w:t>s</w:t>
      </w:r>
      <w:r>
        <w:rPr>
          <w:spacing w:val="8"/>
          <w:sz w:val="18"/>
        </w:rPr>
        <w:t> </w:t>
      </w:r>
      <w:r>
        <w:rPr>
          <w:w w:val="106"/>
          <w:sz w:val="18"/>
        </w:rPr>
        <w:t>(</w:t>
      </w:r>
      <w:r>
        <w:rPr>
          <w:i/>
          <w:spacing w:val="-1"/>
          <w:w w:val="107"/>
          <w:sz w:val="18"/>
        </w:rPr>
        <w:t>i.e. </w:t>
      </w:r>
      <w:r>
        <w:rPr>
          <w:w w:val="105"/>
          <w:sz w:val="18"/>
        </w:rPr>
        <w:t>with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aligned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R2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read)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identified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TSSs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included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downstream clustering procedure described in part</w:t>
      </w:r>
      <w:r>
        <w:rPr>
          <w:spacing w:val="15"/>
          <w:w w:val="105"/>
          <w:sz w:val="18"/>
        </w:rPr>
        <w:t> </w:t>
      </w:r>
      <w:r>
        <w:rPr>
          <w:i/>
          <w:w w:val="105"/>
          <w:sz w:val="18"/>
        </w:rPr>
        <w:t>a</w:t>
      </w:r>
      <w:r>
        <w:rPr>
          <w:w w:val="105"/>
          <w:sz w:val="18"/>
        </w:rPr>
        <w:t>.</w:t>
      </w:r>
    </w:p>
    <w:p>
      <w:pPr>
        <w:spacing w:after="0" w:line="244" w:lineRule="auto"/>
        <w:jc w:val="both"/>
        <w:rPr>
          <w:sz w:val="18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0"/>
        <w:ind w:left="1231"/>
      </w:pPr>
      <w:r>
        <w:rPr/>
        <w:drawing>
          <wp:inline distT="0" distB="0" distL="0" distR="0">
            <wp:extent cx="5205984" cy="299008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984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ind w:left="0"/>
        <w:rPr>
          <w:sz w:val="12"/>
        </w:rPr>
      </w:pPr>
    </w:p>
    <w:p>
      <w:pPr>
        <w:spacing w:line="220" w:lineRule="exact" w:before="93"/>
        <w:ind w:left="1015" w:right="2290" w:firstLine="0"/>
        <w:jc w:val="both"/>
        <w:rPr>
          <w:sz w:val="18"/>
        </w:rPr>
      </w:pPr>
      <w:r>
        <w:rPr>
          <w:b/>
          <w:sz w:val="18"/>
        </w:rPr>
        <w:t>Fig. 3. </w:t>
      </w:r>
      <w:r>
        <w:rPr>
          <w:sz w:val="18"/>
        </w:rPr>
        <w:t>An overview of the TSS profiling information provided </w:t>
      </w:r>
      <w:r>
        <w:rPr>
          <w:spacing w:val="-3"/>
          <w:sz w:val="18"/>
        </w:rPr>
        <w:t>by RAMPAGE. </w:t>
      </w:r>
      <w:r>
        <w:rPr>
          <w:sz w:val="18"/>
        </w:rPr>
        <w:t>A rep- resentative visualization of </w:t>
      </w:r>
      <w:r>
        <w:rPr>
          <w:spacing w:val="-4"/>
          <w:sz w:val="18"/>
        </w:rPr>
        <w:t>RAMPAGE </w:t>
      </w:r>
      <w:r>
        <w:rPr>
          <w:sz w:val="18"/>
        </w:rPr>
        <w:t>peaks (</w:t>
      </w:r>
      <w:r>
        <w:rPr>
          <w:i/>
          <w:sz w:val="18"/>
        </w:rPr>
        <w:t>i.e. </w:t>
      </w:r>
      <w:r>
        <w:rPr>
          <w:sz w:val="18"/>
        </w:rPr>
        <w:t>clusters of properly-aligned RAM- </w:t>
      </w:r>
      <w:r>
        <w:rPr>
          <w:spacing w:val="-6"/>
          <w:sz w:val="18"/>
        </w:rPr>
        <w:t>PAGE </w:t>
      </w:r>
      <w:r>
        <w:rPr>
          <w:sz w:val="18"/>
        </w:rPr>
        <w:t>reads) within an arbitrarily-selected genomic region of </w:t>
      </w:r>
      <w:r>
        <w:rPr>
          <w:i/>
          <w:sz w:val="18"/>
        </w:rPr>
        <w:t>D. melanogaster </w:t>
      </w:r>
      <w:r>
        <w:rPr>
          <w:sz w:val="18"/>
        </w:rPr>
        <w:t>chro- mosome</w:t>
      </w:r>
      <w:r>
        <w:rPr>
          <w:spacing w:val="-4"/>
          <w:sz w:val="18"/>
        </w:rPr>
        <w:t> </w:t>
      </w:r>
      <w:r>
        <w:rPr>
          <w:sz w:val="18"/>
        </w:rPr>
        <w:t>2R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shown,</w:t>
      </w:r>
      <w:r>
        <w:rPr>
          <w:spacing w:val="-4"/>
          <w:sz w:val="18"/>
        </w:rPr>
        <w:t> </w:t>
      </w:r>
      <w:r>
        <w:rPr>
          <w:sz w:val="18"/>
        </w:rPr>
        <w:t>along</w:t>
      </w:r>
      <w:r>
        <w:rPr>
          <w:spacing w:val="-4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corresponding</w:t>
      </w:r>
      <w:r>
        <w:rPr>
          <w:spacing w:val="-4"/>
          <w:sz w:val="18"/>
        </w:rPr>
        <w:t> </w:t>
      </w:r>
      <w:r>
        <w:rPr>
          <w:sz w:val="18"/>
        </w:rPr>
        <w:t>gene</w:t>
      </w:r>
      <w:r>
        <w:rPr>
          <w:spacing w:val="-4"/>
          <w:sz w:val="18"/>
        </w:rPr>
        <w:t> </w:t>
      </w:r>
      <w:r>
        <w:rPr>
          <w:sz w:val="18"/>
        </w:rPr>
        <w:t>annotation</w:t>
      </w:r>
      <w:r>
        <w:rPr>
          <w:spacing w:val="-4"/>
          <w:sz w:val="18"/>
        </w:rPr>
        <w:t> </w:t>
      </w:r>
      <w:r>
        <w:rPr>
          <w:sz w:val="18"/>
        </w:rPr>
        <w:t>within</w:t>
      </w:r>
      <w:r>
        <w:rPr>
          <w:spacing w:val="-4"/>
          <w:sz w:val="18"/>
        </w:rPr>
        <w:t> </w:t>
      </w:r>
      <w:r>
        <w:rPr>
          <w:sz w:val="18"/>
        </w:rPr>
        <w:t>this</w:t>
      </w:r>
      <w:r>
        <w:rPr>
          <w:spacing w:val="-4"/>
          <w:sz w:val="18"/>
        </w:rPr>
        <w:t> </w:t>
      </w:r>
      <w:r>
        <w:rPr>
          <w:sz w:val="18"/>
        </w:rPr>
        <w:t>region. </w:t>
      </w:r>
      <w:r>
        <w:rPr>
          <w:spacing w:val="-3"/>
          <w:sz w:val="18"/>
        </w:rPr>
        <w:t>RAMPAGE </w:t>
      </w:r>
      <w:r>
        <w:rPr>
          <w:sz w:val="18"/>
        </w:rPr>
        <w:t>data from </w:t>
      </w:r>
      <w:r>
        <w:rPr>
          <w:spacing w:val="-4"/>
          <w:sz w:val="18"/>
        </w:rPr>
        <w:t>two </w:t>
      </w:r>
      <w:r>
        <w:rPr>
          <w:spacing w:val="-3"/>
          <w:sz w:val="18"/>
        </w:rPr>
        <w:t>RAMPAGE </w:t>
      </w:r>
      <w:r>
        <w:rPr>
          <w:sz w:val="18"/>
        </w:rPr>
        <w:t>libraries from Batut </w:t>
      </w:r>
      <w:r>
        <w:rPr>
          <w:i/>
          <w:sz w:val="18"/>
        </w:rPr>
        <w:t>et al </w:t>
      </w:r>
      <w:r>
        <w:rPr>
          <w:sz w:val="18"/>
        </w:rPr>
        <w:t>[2] are shown, which were generated from RNA isolated from developmental stages E1h and L1 </w:t>
      </w:r>
      <w:r>
        <w:rPr>
          <w:i/>
          <w:spacing w:val="-4"/>
          <w:sz w:val="18"/>
        </w:rPr>
        <w:t>see </w:t>
      </w:r>
      <w:r>
        <w:rPr>
          <w:b/>
          <w:sz w:val="18"/>
        </w:rPr>
        <w:t>Meth- ods</w:t>
      </w:r>
      <w:r>
        <w:rPr>
          <w:sz w:val="18"/>
        </w:rPr>
        <w:t>. </w:t>
      </w:r>
      <w:r>
        <w:rPr>
          <w:spacing w:val="-6"/>
          <w:sz w:val="18"/>
        </w:rPr>
        <w:t>For </w:t>
      </w:r>
      <w:r>
        <w:rPr>
          <w:sz w:val="18"/>
        </w:rPr>
        <w:t>each library, the abundance of </w:t>
      </w:r>
      <w:r>
        <w:rPr>
          <w:spacing w:val="-4"/>
          <w:sz w:val="18"/>
        </w:rPr>
        <w:t>RAMPAGE </w:t>
      </w:r>
      <w:r>
        <w:rPr>
          <w:sz w:val="18"/>
        </w:rPr>
        <w:t>reads that align to a given site within the genome is represented </w:t>
      </w:r>
      <w:r>
        <w:rPr>
          <w:spacing w:val="-3"/>
          <w:sz w:val="18"/>
        </w:rPr>
        <w:t>by </w:t>
      </w:r>
      <w:r>
        <w:rPr>
          <w:sz w:val="18"/>
        </w:rPr>
        <w:t>density plots (shown in gray). Gene models are shown in blue, where the thickened line represents exons and thin lines represent in- trons. The locations of TSRs identified </w:t>
      </w:r>
      <w:r>
        <w:rPr>
          <w:spacing w:val="-3"/>
          <w:sz w:val="18"/>
        </w:rPr>
        <w:t>by </w:t>
      </w:r>
      <w:r>
        <w:rPr>
          <w:i/>
          <w:sz w:val="18"/>
        </w:rPr>
        <w:t>TSRchitect </w:t>
      </w:r>
      <w:r>
        <w:rPr>
          <w:sz w:val="18"/>
        </w:rPr>
        <w:t>are shown  in  the  </w:t>
      </w:r>
      <w:r>
        <w:rPr>
          <w:spacing w:val="-4"/>
          <w:sz w:val="18"/>
        </w:rPr>
        <w:t>two  </w:t>
      </w:r>
      <w:r>
        <w:rPr>
          <w:sz w:val="18"/>
        </w:rPr>
        <w:t>tracks from the bottom of the image. A single region, highlighted with the red dashed line is enlarged (the </w:t>
      </w:r>
      <w:r>
        <w:rPr>
          <w:i/>
          <w:sz w:val="18"/>
        </w:rPr>
        <w:t>Inset </w:t>
      </w:r>
      <w:r>
        <w:rPr>
          <w:sz w:val="18"/>
        </w:rPr>
        <w:t>) to show further detail of a selected gene and RAMAPGE signals. </w:t>
      </w:r>
      <w:r>
        <w:rPr>
          <w:spacing w:val="-1"/>
          <w:w w:val="95"/>
          <w:sz w:val="18"/>
        </w:rPr>
        <w:t>I</w:t>
      </w:r>
      <w:r>
        <w:rPr>
          <w:w w:val="95"/>
          <w:sz w:val="18"/>
        </w:rPr>
        <w:t>n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95"/>
          <w:sz w:val="18"/>
        </w:rPr>
        <w:t>some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-1"/>
          <w:w w:val="97"/>
          <w:sz w:val="18"/>
        </w:rPr>
        <w:t>cases</w:t>
      </w:r>
      <w:r>
        <w:rPr>
          <w:w w:val="97"/>
          <w:sz w:val="18"/>
        </w:rPr>
        <w:t>,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-1"/>
          <w:w w:val="100"/>
          <w:sz w:val="18"/>
        </w:rPr>
        <w:t>th</w:t>
      </w:r>
      <w:r>
        <w:rPr>
          <w:w w:val="100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w w:val="96"/>
          <w:sz w:val="18"/>
        </w:rPr>
        <w:t>expression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-1"/>
          <w:w w:val="95"/>
          <w:sz w:val="18"/>
        </w:rPr>
        <w:t>o</w:t>
      </w:r>
      <w:r>
        <w:rPr>
          <w:w w:val="95"/>
          <w:sz w:val="18"/>
        </w:rPr>
        <w:t>f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96"/>
          <w:sz w:val="18"/>
        </w:rPr>
        <w:t>5</w:t>
      </w:r>
      <w:r>
        <w:rPr>
          <w:rFonts w:ascii="Arial Narrow"/>
          <w:i/>
          <w:spacing w:val="10"/>
          <w:w w:val="199"/>
          <w:position w:val="8"/>
          <w:sz w:val="12"/>
        </w:rPr>
        <w:t>l</w:t>
      </w:r>
      <w:r>
        <w:rPr>
          <w:spacing w:val="-1"/>
          <w:w w:val="95"/>
          <w:sz w:val="18"/>
        </w:rPr>
        <w:t>-end</w:t>
      </w:r>
      <w:r>
        <w:rPr>
          <w:w w:val="95"/>
          <w:sz w:val="18"/>
        </w:rPr>
        <w:t>s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3"/>
          <w:w w:val="101"/>
          <w:sz w:val="18"/>
        </w:rPr>
        <w:t>b</w:t>
      </w:r>
      <w:r>
        <w:rPr>
          <w:w w:val="103"/>
          <w:sz w:val="18"/>
        </w:rPr>
        <w:t>e</w:t>
      </w:r>
      <w:r>
        <w:rPr>
          <w:spacing w:val="-6"/>
          <w:w w:val="103"/>
          <w:sz w:val="18"/>
        </w:rPr>
        <w:t>t</w:t>
      </w:r>
      <w:r>
        <w:rPr>
          <w:spacing w:val="-6"/>
          <w:w w:val="100"/>
          <w:sz w:val="18"/>
        </w:rPr>
        <w:t>w</w:t>
      </w:r>
      <w:r>
        <w:rPr>
          <w:w w:val="94"/>
          <w:sz w:val="18"/>
        </w:rPr>
        <w:t>een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-1"/>
          <w:w w:val="100"/>
          <w:sz w:val="18"/>
        </w:rPr>
        <w:t>th</w:t>
      </w:r>
      <w:r>
        <w:rPr>
          <w:w w:val="100"/>
          <w:sz w:val="18"/>
        </w:rPr>
        <w:t>e</w:t>
      </w:r>
      <w:r>
        <w:rPr>
          <w:sz w:val="18"/>
        </w:rPr>
        <w:t> </w:t>
      </w:r>
      <w:r>
        <w:rPr>
          <w:spacing w:val="-7"/>
          <w:sz w:val="18"/>
        </w:rPr>
        <w:t> </w:t>
      </w:r>
      <w:r>
        <w:rPr>
          <w:spacing w:val="-6"/>
          <w:w w:val="115"/>
          <w:sz w:val="18"/>
        </w:rPr>
        <w:t>t</w:t>
      </w:r>
      <w:r>
        <w:rPr>
          <w:spacing w:val="-6"/>
          <w:w w:val="100"/>
          <w:sz w:val="18"/>
        </w:rPr>
        <w:t>w</w:t>
      </w:r>
      <w:r>
        <w:rPr>
          <w:w w:val="94"/>
          <w:sz w:val="18"/>
        </w:rPr>
        <w:t>o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96"/>
          <w:sz w:val="18"/>
        </w:rPr>
        <w:t>samples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94"/>
          <w:sz w:val="18"/>
        </w:rPr>
        <w:t>is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spacing w:val="-1"/>
          <w:w w:val="99"/>
          <w:sz w:val="18"/>
        </w:rPr>
        <w:t>roughl</w:t>
      </w:r>
      <w:r>
        <w:rPr>
          <w:w w:val="99"/>
          <w:sz w:val="18"/>
        </w:rPr>
        <w:t>y</w:t>
      </w:r>
      <w:r>
        <w:rPr>
          <w:sz w:val="18"/>
        </w:rPr>
        <w:t> </w:t>
      </w:r>
      <w:r>
        <w:rPr>
          <w:spacing w:val="-6"/>
          <w:sz w:val="18"/>
        </w:rPr>
        <w:t> </w:t>
      </w:r>
      <w:r>
        <w:rPr>
          <w:w w:val="98"/>
          <w:sz w:val="18"/>
        </w:rPr>
        <w:t>equiv- </w:t>
      </w:r>
      <w:r>
        <w:rPr>
          <w:sz w:val="18"/>
        </w:rPr>
        <w:t>alent, whereas in others the observed signal is substantially higher </w:t>
      </w:r>
      <w:r>
        <w:rPr>
          <w:spacing w:val="-3"/>
          <w:sz w:val="18"/>
        </w:rPr>
        <w:t>(</w:t>
      </w:r>
      <w:r>
        <w:rPr>
          <w:i/>
          <w:spacing w:val="-3"/>
          <w:sz w:val="18"/>
        </w:rPr>
        <w:t>see </w:t>
      </w:r>
      <w:r>
        <w:rPr>
          <w:sz w:val="18"/>
        </w:rPr>
        <w:t>Inset). The original images are screenshots generated in the Integrated Genomic Viewer (IGV; </w:t>
      </w:r>
      <w:hyperlink r:id="rId22">
        <w:r>
          <w:rPr>
            <w:sz w:val="18"/>
          </w:rPr>
          <w:t>http://software.broadinstitute.org/software/igv/)</w:t>
        </w:r>
        <w:r>
          <w:rPr>
            <w:spacing w:val="-15"/>
            <w:sz w:val="18"/>
          </w:rPr>
          <w:t> </w:t>
        </w:r>
      </w:hyperlink>
      <w:r>
        <w:rPr>
          <w:sz w:val="18"/>
        </w:rPr>
        <w:t>[37].</w:t>
      </w:r>
      <w:r>
        <w:rPr>
          <w:spacing w:val="-15"/>
          <w:sz w:val="18"/>
        </w:rPr>
        <w:t> </w:t>
      </w:r>
      <w:r>
        <w:rPr>
          <w:sz w:val="18"/>
        </w:rPr>
        <w:t>Where</w:t>
      </w:r>
      <w:r>
        <w:rPr>
          <w:spacing w:val="-15"/>
          <w:sz w:val="18"/>
        </w:rPr>
        <w:t> </w:t>
      </w:r>
      <w:r>
        <w:rPr>
          <w:spacing w:val="-3"/>
          <w:sz w:val="18"/>
        </w:rPr>
        <w:t>necessary,</w:t>
      </w:r>
      <w:r>
        <w:rPr>
          <w:spacing w:val="-15"/>
          <w:sz w:val="18"/>
        </w:rPr>
        <w:t> </w:t>
      </w:r>
      <w:r>
        <w:rPr>
          <w:sz w:val="18"/>
        </w:rPr>
        <w:t>additional</w:t>
      </w:r>
      <w:r>
        <w:rPr>
          <w:spacing w:val="-15"/>
          <w:sz w:val="18"/>
        </w:rPr>
        <w:t> </w:t>
      </w:r>
      <w:r>
        <w:rPr>
          <w:sz w:val="18"/>
        </w:rPr>
        <w:t>an- notation </w:t>
      </w:r>
      <w:r>
        <w:rPr>
          <w:spacing w:val="-3"/>
          <w:sz w:val="18"/>
        </w:rPr>
        <w:t>was </w:t>
      </w:r>
      <w:r>
        <w:rPr>
          <w:sz w:val="18"/>
        </w:rPr>
        <w:t>added using Adobe</w:t>
      </w:r>
      <w:r>
        <w:rPr>
          <w:spacing w:val="2"/>
          <w:sz w:val="18"/>
        </w:rPr>
        <w:t> </w:t>
      </w:r>
      <w:r>
        <w:rPr>
          <w:sz w:val="18"/>
        </w:rPr>
        <w:t>Illustrator.</w:t>
      </w:r>
    </w:p>
    <w:p>
      <w:pPr>
        <w:spacing w:after="0" w:line="220" w:lineRule="exact"/>
        <w:jc w:val="both"/>
        <w:rPr>
          <w:sz w:val="18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tabs>
          <w:tab w:pos="1099" w:val="left" w:leader="none"/>
        </w:tabs>
        <w:spacing w:line="241" w:lineRule="exact" w:before="103"/>
      </w:pPr>
      <w:r>
        <w:rPr>
          <w:rFonts w:ascii="Arial Narrow"/>
          <w:w w:val="110"/>
          <w:sz w:val="10"/>
        </w:rPr>
        <w:t>492</w:t>
        <w:tab/>
      </w:r>
      <w:r>
        <w:rPr/>
        <w:t>8. </w:t>
      </w:r>
      <w:r>
        <w:rPr>
          <w:spacing w:val="-9"/>
        </w:rPr>
        <w:t>To </w:t>
      </w:r>
      <w:r>
        <w:rPr/>
        <w:t>do this, please edit the batch script </w:t>
      </w:r>
      <w:r>
        <w:rPr>
          <w:rFonts w:ascii="Courier New"/>
        </w:rPr>
        <w:t>TSRchitect_serial_MMB.R </w:t>
      </w:r>
      <w:r>
        <w:rPr/>
        <w:t>with</w:t>
      </w:r>
      <w:r>
        <w:rPr>
          <w:spacing w:val="5"/>
        </w:rPr>
        <w:t> </w:t>
      </w:r>
      <w:r>
        <w:rPr/>
        <w:t>a</w:t>
      </w:r>
    </w:p>
    <w:p>
      <w:pPr>
        <w:pStyle w:val="BodyText"/>
        <w:tabs>
          <w:tab w:pos="1353" w:val="left" w:leader="none"/>
        </w:tabs>
        <w:spacing w:line="225" w:lineRule="exact" w:before="0" w:after="11"/>
      </w:pPr>
      <w:r>
        <w:rPr>
          <w:rFonts w:ascii="Arial Narrow"/>
          <w:w w:val="115"/>
          <w:sz w:val="10"/>
        </w:rPr>
        <w:t>493</w:t>
        <w:tab/>
      </w:r>
      <w:r>
        <w:rPr>
          <w:w w:val="105"/>
        </w:rPr>
        <w:t>text editor of your</w:t>
      </w:r>
      <w:r>
        <w:rPr>
          <w:spacing w:val="3"/>
          <w:w w:val="105"/>
        </w:rPr>
        <w:t> </w:t>
      </w:r>
      <w:r>
        <w:rPr>
          <w:w w:val="105"/>
        </w:rPr>
        <w:t>choice.</w:t>
      </w:r>
    </w:p>
    <w:tbl>
      <w:tblPr>
        <w:tblW w:w="0" w:type="auto"/>
        <w:jc w:val="left"/>
        <w:tblInd w:w="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"/>
        <w:gridCol w:w="396"/>
        <w:gridCol w:w="6679"/>
      </w:tblGrid>
      <w:tr>
        <w:trPr>
          <w:trHeight w:val="244" w:hRule="atLeast"/>
        </w:trPr>
        <w:tc>
          <w:tcPr>
            <w:tcW w:w="333" w:type="dxa"/>
          </w:tcPr>
          <w:p>
            <w:pPr>
              <w:pStyle w:val="TableParagraph"/>
              <w:spacing w:before="94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494</w:t>
            </w:r>
          </w:p>
        </w:tc>
        <w:tc>
          <w:tcPr>
            <w:tcW w:w="396" w:type="dxa"/>
          </w:tcPr>
          <w:p>
            <w:pPr>
              <w:pStyle w:val="TableParagraph"/>
              <w:spacing w:line="222" w:lineRule="exact" w:before="3"/>
              <w:ind w:left="0" w:right="47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9.</w:t>
            </w:r>
          </w:p>
        </w:tc>
        <w:tc>
          <w:tcPr>
            <w:tcW w:w="6679" w:type="dxa"/>
          </w:tcPr>
          <w:p>
            <w:pPr>
              <w:pStyle w:val="TableParagraph"/>
              <w:spacing w:line="222" w:lineRule="exact" w:before="3"/>
              <w:ind w:left="50"/>
              <w:rPr>
                <w:sz w:val="20"/>
              </w:rPr>
            </w:pPr>
            <w:r>
              <w:rPr>
                <w:sz w:val="20"/>
              </w:rPr>
              <w:t>Because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samples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derive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related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developmental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stages,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3"/>
                <w:sz w:val="20"/>
              </w:rPr>
              <w:t>we</w:t>
            </w:r>
          </w:p>
        </w:tc>
      </w:tr>
      <w:tr>
        <w:trPr>
          <w:trHeight w:val="239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495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will merge them for annotation purposes using the argument </w:t>
            </w:r>
            <w:r>
              <w:rPr>
                <w:i/>
                <w:sz w:val="20"/>
              </w:rPr>
              <w:t>replicateIDs</w:t>
            </w:r>
            <w:r>
              <w:rPr>
                <w:sz w:val="20"/>
              </w:rPr>
              <w:t>,</w:t>
            </w:r>
          </w:p>
        </w:tc>
      </w:tr>
      <w:tr>
        <w:trPr>
          <w:trHeight w:val="240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496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(though it must be emphasized that they are not replicates).</w:t>
            </w:r>
          </w:p>
        </w:tc>
      </w:tr>
      <w:tr>
        <w:trPr>
          <w:trHeight w:val="240" w:hRule="atLeast"/>
        </w:trPr>
        <w:tc>
          <w:tcPr>
            <w:tcW w:w="333" w:type="dxa"/>
          </w:tcPr>
          <w:p>
            <w:pPr>
              <w:pStyle w:val="TableParagraph"/>
              <w:spacing w:before="89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497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0" w:right="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10.</w:t>
            </w:r>
          </w:p>
        </w:tc>
        <w:tc>
          <w:tcPr>
            <w:tcW w:w="6679" w:type="dxa"/>
          </w:tcPr>
          <w:p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All of </w:t>
            </w:r>
            <w:r>
              <w:rPr>
                <w:i/>
                <w:sz w:val="20"/>
              </w:rPr>
              <w:t>TSRchitect’s </w:t>
            </w:r>
            <w:r>
              <w:rPr>
                <w:sz w:val="20"/>
              </w:rPr>
              <w:t>output files are labeled according to the order that they</w:t>
            </w:r>
          </w:p>
        </w:tc>
      </w:tr>
      <w:tr>
        <w:trPr>
          <w:trHeight w:val="239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498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are loaded onto the </w:t>
            </w:r>
            <w:r>
              <w:rPr>
                <w:i/>
                <w:sz w:val="20"/>
              </w:rPr>
              <w:t>tssObject</w:t>
            </w:r>
            <w:r>
              <w:rPr>
                <w:sz w:val="20"/>
              </w:rPr>
              <w:t>. For example, </w:t>
            </w:r>
            <w:r>
              <w:rPr>
                <w:i/>
                <w:sz w:val="20"/>
              </w:rPr>
              <w:t>TSSset-1.txt </w:t>
            </w:r>
            <w:r>
              <w:rPr>
                <w:sz w:val="20"/>
              </w:rPr>
              <w:t>corresponds to the</w:t>
            </w:r>
          </w:p>
        </w:tc>
      </w:tr>
      <w:tr>
        <w:trPr>
          <w:trHeight w:val="239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499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first RAMPAGE dataset (in our case E1h), and </w:t>
            </w:r>
            <w:r>
              <w:rPr>
                <w:i/>
                <w:sz w:val="20"/>
              </w:rPr>
              <w:t>TSSset-2.txt </w:t>
            </w:r>
            <w:r>
              <w:rPr>
                <w:sz w:val="20"/>
              </w:rPr>
              <w:t>corresponds to</w:t>
            </w:r>
          </w:p>
        </w:tc>
      </w:tr>
      <w:tr>
        <w:trPr>
          <w:trHeight w:val="239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500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the second RAMPAGE dataset (for this example E2h), and so on. You can</w:t>
            </w:r>
          </w:p>
        </w:tc>
      </w:tr>
      <w:tr>
        <w:trPr>
          <w:trHeight w:val="239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501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pacing w:val="-3"/>
                <w:sz w:val="20"/>
              </w:rPr>
              <w:t>check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datasets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loaded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tssObject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pacing w:val="-3"/>
                <w:sz w:val="20"/>
              </w:rPr>
              <w:t>by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simply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</w:t>
            </w:r>
          </w:p>
        </w:tc>
      </w:tr>
      <w:tr>
        <w:trPr>
          <w:trHeight w:val="423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502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8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R console. Please see the </w:t>
            </w:r>
            <w:r>
              <w:rPr>
                <w:i/>
                <w:sz w:val="20"/>
              </w:rPr>
              <w:t>TSRchitect </w:t>
            </w:r>
            <w:r>
              <w:rPr>
                <w:sz w:val="20"/>
              </w:rPr>
              <w:t>documentation for more information.</w:t>
            </w:r>
          </w:p>
        </w:tc>
      </w:tr>
      <w:tr>
        <w:trPr>
          <w:trHeight w:val="507" w:hRule="atLeast"/>
        </w:trPr>
        <w:tc>
          <w:tcPr>
            <w:tcW w:w="333" w:type="dxa"/>
          </w:tcPr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503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8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before="182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Acknowledgments</w:t>
            </w:r>
          </w:p>
        </w:tc>
      </w:tr>
      <w:tr>
        <w:trPr>
          <w:trHeight w:val="324" w:hRule="atLeast"/>
        </w:trPr>
        <w:tc>
          <w:tcPr>
            <w:tcW w:w="333" w:type="dxa"/>
          </w:tcPr>
          <w:p>
            <w:pPr>
              <w:pStyle w:val="TableParagraph"/>
              <w:spacing w:before="3"/>
              <w:ind w:left="0"/>
              <w:rPr>
                <w:sz w:val="15"/>
              </w:rPr>
            </w:pPr>
          </w:p>
          <w:p>
            <w:pPr>
              <w:pStyle w:val="TableParagraph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504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6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22" w:lineRule="exact" w:before="82"/>
              <w:ind w:left="5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authors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would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thank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Philippe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Batut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generous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technical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assis-</w:t>
            </w:r>
          </w:p>
        </w:tc>
      </w:tr>
      <w:tr>
        <w:trPr>
          <w:trHeight w:val="239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505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tance with the RAMPAGE protocol, and to Nathan Keith for his help estab-</w:t>
            </w:r>
          </w:p>
        </w:tc>
      </w:tr>
      <w:tr>
        <w:trPr>
          <w:trHeight w:val="239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506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>lishing the protocol in our laboratory. The authors are grateful to Thomas</w:t>
            </w:r>
          </w:p>
        </w:tc>
      </w:tr>
      <w:tr>
        <w:trPr>
          <w:trHeight w:val="423" w:hRule="atLeast"/>
        </w:trPr>
        <w:tc>
          <w:tcPr>
            <w:tcW w:w="333" w:type="dxa"/>
          </w:tcPr>
          <w:p>
            <w:pPr>
              <w:pStyle w:val="TableParagraph"/>
              <w:spacing w:before="88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507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8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W. McCarthy for his help testing the code and providing editorial feedback.</w:t>
            </w:r>
          </w:p>
        </w:tc>
      </w:tr>
      <w:tr>
        <w:trPr>
          <w:trHeight w:val="507" w:hRule="atLeast"/>
        </w:trPr>
        <w:tc>
          <w:tcPr>
            <w:tcW w:w="333" w:type="dxa"/>
          </w:tcPr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508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8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before="182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Disclosure Declaration</w:t>
            </w:r>
          </w:p>
        </w:tc>
      </w:tr>
      <w:tr>
        <w:trPr>
          <w:trHeight w:val="511" w:hRule="atLeast"/>
        </w:trPr>
        <w:tc>
          <w:tcPr>
            <w:tcW w:w="333" w:type="dxa"/>
          </w:tcPr>
          <w:p>
            <w:pPr>
              <w:pStyle w:val="TableParagraph"/>
              <w:spacing w:before="3"/>
              <w:ind w:left="0"/>
              <w:rPr>
                <w:sz w:val="15"/>
              </w:rPr>
            </w:pPr>
          </w:p>
          <w:p>
            <w:pPr>
              <w:pStyle w:val="TableParagraph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509</w:t>
            </w:r>
          </w:p>
        </w:tc>
        <w:tc>
          <w:tcPr>
            <w:tcW w:w="396" w:type="dxa"/>
          </w:tcPr>
          <w:p>
            <w:pPr>
              <w:pStyle w:val="TableParagraph"/>
              <w:ind w:left="0"/>
              <w:rPr>
                <w:rFonts w:ascii="Times"/>
                <w:sz w:val="18"/>
              </w:rPr>
            </w:pPr>
          </w:p>
        </w:tc>
        <w:tc>
          <w:tcPr>
            <w:tcW w:w="6679" w:type="dxa"/>
          </w:tcPr>
          <w:p>
            <w:pPr>
              <w:pStyle w:val="TableParagraph"/>
              <w:spacing w:before="82"/>
              <w:ind w:left="50"/>
              <w:rPr>
                <w:sz w:val="20"/>
              </w:rPr>
            </w:pPr>
            <w:r>
              <w:rPr>
                <w:sz w:val="20"/>
              </w:rPr>
              <w:t>The authors declare that they have no competing interests.</w:t>
            </w:r>
          </w:p>
        </w:tc>
      </w:tr>
      <w:tr>
        <w:trPr>
          <w:trHeight w:val="477" w:hRule="atLeast"/>
        </w:trPr>
        <w:tc>
          <w:tcPr>
            <w:tcW w:w="333" w:type="dxa"/>
          </w:tcPr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spacing w:before="3"/>
              <w:ind w:left="0"/>
              <w:rPr>
                <w:sz w:val="15"/>
              </w:rPr>
            </w:pPr>
          </w:p>
          <w:p>
            <w:pPr>
              <w:pStyle w:val="TableParagraph"/>
              <w:ind w:right="7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510</w:t>
            </w:r>
          </w:p>
        </w:tc>
        <w:tc>
          <w:tcPr>
            <w:tcW w:w="396" w:type="dxa"/>
          </w:tcPr>
          <w:p>
            <w:pPr>
              <w:pStyle w:val="TableParagraph"/>
              <w:spacing w:before="182"/>
              <w:ind w:left="107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6</w:t>
            </w:r>
          </w:p>
        </w:tc>
        <w:tc>
          <w:tcPr>
            <w:tcW w:w="6679" w:type="dxa"/>
          </w:tcPr>
          <w:p>
            <w:pPr>
              <w:pStyle w:val="TableParagraph"/>
              <w:spacing w:before="18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</w:tr>
    </w:tbl>
    <w:p>
      <w:pPr>
        <w:pStyle w:val="BodyText"/>
        <w:spacing w:before="6"/>
        <w:ind w:left="0"/>
        <w:rPr>
          <w:sz w:val="11"/>
        </w:rPr>
      </w:pPr>
    </w:p>
    <w:p>
      <w:pPr>
        <w:spacing w:before="101"/>
        <w:ind w:left="624" w:right="0" w:firstLine="0"/>
        <w:jc w:val="left"/>
        <w:rPr>
          <w:b/>
          <w:sz w:val="24"/>
        </w:rPr>
      </w:pPr>
      <w:r>
        <w:rPr>
          <w:rFonts w:ascii="Arial Narrow"/>
          <w:w w:val="115"/>
          <w:sz w:val="10"/>
        </w:rPr>
        <w:t>511 </w:t>
      </w:r>
      <w:r>
        <w:rPr>
          <w:b/>
          <w:w w:val="110"/>
          <w:sz w:val="24"/>
        </w:rPr>
        <w:t>References</w:t>
      </w:r>
    </w:p>
    <w:p>
      <w:pPr>
        <w:pStyle w:val="BodyText"/>
        <w:spacing w:before="9"/>
        <w:ind w:left="0"/>
        <w:rPr>
          <w:b/>
          <w:sz w:val="21"/>
        </w:rPr>
      </w:pPr>
    </w:p>
    <w:tbl>
      <w:tblPr>
        <w:tblW w:w="0" w:type="auto"/>
        <w:jc w:val="left"/>
        <w:tblInd w:w="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"/>
        <w:gridCol w:w="339"/>
        <w:gridCol w:w="6682"/>
      </w:tblGrid>
      <w:tr>
        <w:trPr>
          <w:trHeight w:val="222" w:hRule="atLeast"/>
        </w:trPr>
        <w:tc>
          <w:tcPr>
            <w:tcW w:w="387" w:type="dxa"/>
          </w:tcPr>
          <w:p>
            <w:pPr>
              <w:pStyle w:val="TableParagraph"/>
              <w:spacing w:before="76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512</w:t>
            </w:r>
          </w:p>
        </w:tc>
        <w:tc>
          <w:tcPr>
            <w:tcW w:w="339" w:type="dxa"/>
          </w:tcPr>
          <w:p>
            <w:pPr>
              <w:pStyle w:val="TableParagraph"/>
              <w:spacing w:line="200" w:lineRule="exact" w:before="3"/>
              <w:ind w:left="0" w:right="4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1.</w:t>
            </w:r>
          </w:p>
        </w:tc>
        <w:tc>
          <w:tcPr>
            <w:tcW w:w="6682" w:type="dxa"/>
          </w:tcPr>
          <w:p>
            <w:pPr>
              <w:pStyle w:val="TableParagraph"/>
              <w:spacing w:line="200" w:lineRule="exact" w:before="3"/>
              <w:ind w:left="49"/>
              <w:rPr>
                <w:sz w:val="18"/>
              </w:rPr>
            </w:pPr>
            <w:r>
              <w:rPr>
                <w:sz w:val="18"/>
              </w:rPr>
              <w:t>R. A. Hoskins, R. A. Hoskins, J. M. Landolin, J. M. Landolin, J. B. Brown, J. B.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513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Brown, J. E. Sandler, J. E. Sandler, H. Takahashi, H. Takahashi, T. Lassmann,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514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T. Lassmann, C. Yu, C. Yu, B. W. Booth, B. W. Booth, D. Zhang, D. Zhang,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515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K. H. Wan, K. H. Wan, L. Yang, L. Yang, N. Boley, N. Boley, J. Andrews, J. An-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516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drews, T. C. Kaufman, T. C. Kaufman, B. R. Graveley, B. R. Graveley, P. J.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517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Bickel, P. J. Bickel, P. Carninci, J. W. Carlson, J. W. Carlson, S. E. Celniker,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518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and S. E. Celniker, “Genome-wide analysis of promoter architecture in Drosophila</w:t>
            </w:r>
          </w:p>
        </w:tc>
      </w:tr>
      <w:tr>
        <w:trPr>
          <w:trHeight w:val="220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519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200" w:lineRule="exact"/>
              <w:ind w:left="49"/>
              <w:rPr>
                <w:sz w:val="18"/>
              </w:rPr>
            </w:pPr>
            <w:r>
              <w:rPr>
                <w:sz w:val="18"/>
              </w:rPr>
              <w:t>melanogaster.” </w:t>
            </w:r>
            <w:r>
              <w:rPr>
                <w:i/>
                <w:sz w:val="18"/>
              </w:rPr>
              <w:t>Genome Research</w:t>
            </w:r>
            <w:r>
              <w:rPr>
                <w:sz w:val="18"/>
              </w:rPr>
              <w:t>, vol. 21, no. 2, pp. 182–192, Feb. 2011.</w:t>
            </w:r>
          </w:p>
        </w:tc>
      </w:tr>
      <w:tr>
        <w:trPr>
          <w:trHeight w:val="220" w:hRule="atLeast"/>
        </w:trPr>
        <w:tc>
          <w:tcPr>
            <w:tcW w:w="387" w:type="dxa"/>
          </w:tcPr>
          <w:p>
            <w:pPr>
              <w:pStyle w:val="TableParagraph"/>
              <w:spacing w:before="73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520</w:t>
            </w:r>
          </w:p>
        </w:tc>
        <w:tc>
          <w:tcPr>
            <w:tcW w:w="339" w:type="dxa"/>
          </w:tcPr>
          <w:p>
            <w:pPr>
              <w:pStyle w:val="TableParagraph"/>
              <w:spacing w:line="200" w:lineRule="exact"/>
              <w:ind w:left="0" w:right="4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2.</w:t>
            </w:r>
          </w:p>
        </w:tc>
        <w:tc>
          <w:tcPr>
            <w:tcW w:w="6682" w:type="dxa"/>
          </w:tcPr>
          <w:p>
            <w:pPr>
              <w:pStyle w:val="TableParagraph"/>
              <w:spacing w:line="200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P. J. Batut, A. Dobin, C. Plessy, P. Carninci, and T. R. Gingeras, “High-fidelity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521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promoter profiling reveals widespread alternative promoter usage and transposon-</w:t>
            </w:r>
          </w:p>
        </w:tc>
      </w:tr>
      <w:tr>
        <w:trPr>
          <w:trHeight w:val="220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522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200" w:lineRule="exact"/>
              <w:ind w:left="49"/>
              <w:rPr>
                <w:sz w:val="18"/>
              </w:rPr>
            </w:pPr>
            <w:r>
              <w:rPr>
                <w:sz w:val="18"/>
              </w:rPr>
              <w:t>driven developmental gene expression.” </w:t>
            </w:r>
            <w:r>
              <w:rPr>
                <w:i/>
                <w:sz w:val="18"/>
              </w:rPr>
              <w:t>Genome Research</w:t>
            </w:r>
            <w:r>
              <w:rPr>
                <w:sz w:val="18"/>
              </w:rPr>
              <w:t>, Aug. 2012.</w:t>
            </w:r>
          </w:p>
        </w:tc>
      </w:tr>
      <w:tr>
        <w:trPr>
          <w:trHeight w:val="220" w:hRule="atLeast"/>
        </w:trPr>
        <w:tc>
          <w:tcPr>
            <w:tcW w:w="387" w:type="dxa"/>
          </w:tcPr>
          <w:p>
            <w:pPr>
              <w:pStyle w:val="TableParagraph"/>
              <w:spacing w:before="73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523</w:t>
            </w:r>
          </w:p>
        </w:tc>
        <w:tc>
          <w:tcPr>
            <w:tcW w:w="339" w:type="dxa"/>
          </w:tcPr>
          <w:p>
            <w:pPr>
              <w:pStyle w:val="TableParagraph"/>
              <w:spacing w:line="200" w:lineRule="exact"/>
              <w:ind w:left="0" w:right="4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3.</w:t>
            </w:r>
          </w:p>
        </w:tc>
        <w:tc>
          <w:tcPr>
            <w:tcW w:w="6682" w:type="dxa"/>
          </w:tcPr>
          <w:p>
            <w:pPr>
              <w:pStyle w:val="TableParagraph"/>
              <w:spacing w:line="200" w:lineRule="exact"/>
              <w:ind w:left="49"/>
              <w:rPr>
                <w:i/>
                <w:sz w:val="18"/>
              </w:rPr>
            </w:pPr>
            <w:r>
              <w:rPr>
                <w:w w:val="105"/>
                <w:sz w:val="18"/>
              </w:rPr>
              <w:t>V.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spacing w:val="-8"/>
                <w:w w:val="105"/>
                <w:sz w:val="18"/>
              </w:rPr>
              <w:t>P.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Brendel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R.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T.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Raborn,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i/>
                <w:spacing w:val="-3"/>
                <w:w w:val="105"/>
                <w:sz w:val="18"/>
              </w:rPr>
              <w:t>GoRAMPAGE-</w:t>
            </w:r>
            <w:r>
              <w:rPr>
                <w:i/>
                <w:spacing w:val="-6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A</w:t>
            </w:r>
            <w:r>
              <w:rPr>
                <w:i/>
                <w:spacing w:val="-6"/>
                <w:w w:val="105"/>
                <w:sz w:val="18"/>
              </w:rPr>
              <w:t> </w:t>
            </w:r>
            <w:r>
              <w:rPr>
                <w:i/>
                <w:spacing w:val="-3"/>
                <w:w w:val="105"/>
                <w:sz w:val="18"/>
              </w:rPr>
              <w:t>Workflow</w:t>
            </w:r>
            <w:r>
              <w:rPr>
                <w:i/>
                <w:spacing w:val="-6"/>
                <w:w w:val="105"/>
                <w:sz w:val="18"/>
              </w:rPr>
              <w:t> For </w:t>
            </w:r>
            <w:r>
              <w:rPr>
                <w:i/>
                <w:w w:val="105"/>
                <w:sz w:val="18"/>
              </w:rPr>
              <w:t>Promoter</w:t>
            </w:r>
            <w:r>
              <w:rPr>
                <w:i/>
                <w:spacing w:val="-6"/>
                <w:w w:val="105"/>
                <w:sz w:val="18"/>
              </w:rPr>
              <w:t> </w:t>
            </w:r>
            <w:r>
              <w:rPr>
                <w:i/>
                <w:spacing w:val="-3"/>
                <w:w w:val="105"/>
                <w:sz w:val="18"/>
              </w:rPr>
              <w:t>Detec-</w:t>
            </w:r>
          </w:p>
        </w:tc>
      </w:tr>
      <w:tr>
        <w:trPr>
          <w:trHeight w:val="220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524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200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tion by 5’-Read Mapping</w:t>
            </w:r>
            <w:r>
              <w:rPr>
                <w:sz w:val="18"/>
              </w:rPr>
              <w:t>, https://github.com/brendelGroup/GoRAMPAGE, 2016.</w:t>
            </w:r>
          </w:p>
        </w:tc>
      </w:tr>
      <w:tr>
        <w:trPr>
          <w:trHeight w:val="220" w:hRule="atLeast"/>
        </w:trPr>
        <w:tc>
          <w:tcPr>
            <w:tcW w:w="387" w:type="dxa"/>
          </w:tcPr>
          <w:p>
            <w:pPr>
              <w:pStyle w:val="TableParagraph"/>
              <w:spacing w:before="73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525</w:t>
            </w:r>
          </w:p>
        </w:tc>
        <w:tc>
          <w:tcPr>
            <w:tcW w:w="339" w:type="dxa"/>
          </w:tcPr>
          <w:p>
            <w:pPr>
              <w:pStyle w:val="TableParagraph"/>
              <w:spacing w:line="200" w:lineRule="exact"/>
              <w:ind w:left="0" w:right="4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4.</w:t>
            </w:r>
          </w:p>
        </w:tc>
        <w:tc>
          <w:tcPr>
            <w:tcW w:w="6682" w:type="dxa"/>
          </w:tcPr>
          <w:p>
            <w:pPr>
              <w:pStyle w:val="TableParagraph"/>
              <w:spacing w:line="200" w:lineRule="exact"/>
              <w:ind w:left="49"/>
              <w:rPr>
                <w:i/>
                <w:sz w:val="18"/>
              </w:rPr>
            </w:pPr>
            <w:r>
              <w:rPr>
                <w:sz w:val="18"/>
              </w:rPr>
              <w:t>R. T. Raborn and V. Brendel, </w:t>
            </w:r>
            <w:r>
              <w:rPr>
                <w:i/>
                <w:sz w:val="18"/>
              </w:rPr>
              <w:t>TSRchitect: Promoter identification from large-scale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526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TSS profiling data</w:t>
            </w:r>
            <w:r>
              <w:rPr>
                <w:sz w:val="18"/>
              </w:rPr>
              <w:t>, 2017, r Bioconductor </w:t>
            </w:r>
            <w:r>
              <w:rPr>
                <w:spacing w:val="-3"/>
                <w:sz w:val="18"/>
              </w:rPr>
              <w:t>package </w:t>
            </w:r>
            <w:r>
              <w:rPr>
                <w:sz w:val="18"/>
              </w:rPr>
              <w:t>version 1.0.0. [Online]. </w:t>
            </w:r>
            <w:r>
              <w:rPr>
                <w:spacing w:val="-4"/>
                <w:sz w:val="18"/>
              </w:rPr>
              <w:t>Available:</w:t>
            </w:r>
          </w:p>
        </w:tc>
      </w:tr>
      <w:tr>
        <w:trPr>
          <w:trHeight w:val="220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527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200" w:lineRule="exact"/>
              <w:ind w:left="49"/>
              <w:rPr>
                <w:sz w:val="18"/>
              </w:rPr>
            </w:pPr>
            <w:hyperlink r:id="rId23">
              <w:r>
                <w:rPr>
                  <w:sz w:val="18"/>
                </w:rPr>
                <w:t>http://bioconductor.org/packages/release/bioc/html/TSRchitect.html</w:t>
              </w:r>
            </w:hyperlink>
          </w:p>
        </w:tc>
      </w:tr>
      <w:tr>
        <w:trPr>
          <w:trHeight w:val="220" w:hRule="atLeast"/>
        </w:trPr>
        <w:tc>
          <w:tcPr>
            <w:tcW w:w="387" w:type="dxa"/>
          </w:tcPr>
          <w:p>
            <w:pPr>
              <w:pStyle w:val="TableParagraph"/>
              <w:spacing w:before="73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528</w:t>
            </w:r>
          </w:p>
        </w:tc>
        <w:tc>
          <w:tcPr>
            <w:tcW w:w="339" w:type="dxa"/>
          </w:tcPr>
          <w:p>
            <w:pPr>
              <w:pStyle w:val="TableParagraph"/>
              <w:spacing w:line="200" w:lineRule="exact"/>
              <w:ind w:left="0" w:right="4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5.</w:t>
            </w:r>
          </w:p>
        </w:tc>
        <w:tc>
          <w:tcPr>
            <w:tcW w:w="6682" w:type="dxa"/>
          </w:tcPr>
          <w:p>
            <w:pPr>
              <w:pStyle w:val="TableParagraph"/>
              <w:spacing w:line="200" w:lineRule="exact"/>
              <w:ind w:left="49"/>
              <w:rPr>
                <w:i/>
                <w:sz w:val="18"/>
              </w:rPr>
            </w:pPr>
            <w:r>
              <w:rPr>
                <w:sz w:val="18"/>
              </w:rPr>
              <w:t>J. T. Kadonaga, “Perspectives on the RNA polymerase II core promoter.” </w:t>
            </w:r>
            <w:r>
              <w:rPr>
                <w:i/>
                <w:sz w:val="18"/>
              </w:rPr>
              <w:t>Wiley</w:t>
            </w:r>
          </w:p>
        </w:tc>
      </w:tr>
      <w:tr>
        <w:trPr>
          <w:trHeight w:val="219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529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Interdisciplinary Reviews: Developmental Biology</w:t>
            </w:r>
            <w:r>
              <w:rPr>
                <w:sz w:val="18"/>
              </w:rPr>
              <w:t>, vol. 1, no. 1, pp. 40–51, Jan.</w:t>
            </w:r>
          </w:p>
        </w:tc>
      </w:tr>
      <w:tr>
        <w:trPr>
          <w:trHeight w:val="222" w:hRule="atLeast"/>
        </w:trPr>
        <w:tc>
          <w:tcPr>
            <w:tcW w:w="387" w:type="dxa"/>
          </w:tcPr>
          <w:p>
            <w:pPr>
              <w:pStyle w:val="TableParagraph"/>
              <w:spacing w:before="72"/>
              <w:ind w:left="50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530</w:t>
            </w:r>
          </w:p>
        </w:tc>
        <w:tc>
          <w:tcPr>
            <w:tcW w:w="339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202" w:lineRule="exact"/>
              <w:ind w:left="49"/>
              <w:rPr>
                <w:sz w:val="18"/>
              </w:rPr>
            </w:pPr>
            <w:r>
              <w:rPr>
                <w:sz w:val="18"/>
              </w:rPr>
              <w:t>2012.</w:t>
            </w:r>
          </w:p>
        </w:tc>
      </w:tr>
    </w:tbl>
    <w:p>
      <w:pPr>
        <w:spacing w:after="0" w:line="202" w:lineRule="exact"/>
        <w:rPr>
          <w:sz w:val="18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10"/>
        <w:ind w:left="0"/>
        <w:rPr>
          <w:b/>
          <w:sz w:val="16"/>
        </w:rPr>
      </w:pPr>
    </w:p>
    <w:p>
      <w:pPr>
        <w:tabs>
          <w:tab w:pos="1107" w:val="left" w:leader="none"/>
        </w:tabs>
        <w:spacing w:before="103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531</w:t>
        <w:tab/>
      </w:r>
      <w:r>
        <w:rPr>
          <w:w w:val="105"/>
          <w:sz w:val="18"/>
        </w:rPr>
        <w:t>6.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Kodzius,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Kojima,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Nishiyori,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35"/>
          <w:w w:val="105"/>
          <w:sz w:val="18"/>
        </w:rPr>
        <w:t> </w:t>
      </w:r>
      <w:r>
        <w:rPr>
          <w:spacing w:val="-3"/>
          <w:w w:val="105"/>
          <w:sz w:val="18"/>
        </w:rPr>
        <w:t>Nakamura,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35"/>
          <w:w w:val="105"/>
          <w:sz w:val="18"/>
        </w:rPr>
        <w:t> </w:t>
      </w:r>
      <w:r>
        <w:rPr>
          <w:spacing w:val="-3"/>
          <w:w w:val="105"/>
          <w:sz w:val="18"/>
        </w:rPr>
        <w:t>Fukuda,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35"/>
          <w:w w:val="105"/>
          <w:sz w:val="18"/>
        </w:rPr>
        <w:t> </w:t>
      </w:r>
      <w:r>
        <w:rPr>
          <w:spacing w:val="-4"/>
          <w:w w:val="105"/>
          <w:sz w:val="18"/>
        </w:rPr>
        <w:t>Tagami,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532</w:t>
        <w:tab/>
      </w:r>
      <w:r>
        <w:rPr>
          <w:w w:val="105"/>
          <w:sz w:val="18"/>
        </w:rPr>
        <w:t>D.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Sasaki,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Imamura,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Kai,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Harbers,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Y.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Hayashizaki,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1"/>
          <w:w w:val="105"/>
          <w:sz w:val="18"/>
        </w:rPr>
        <w:t> </w:t>
      </w:r>
      <w:r>
        <w:rPr>
          <w:spacing w:val="-8"/>
          <w:w w:val="105"/>
          <w:sz w:val="18"/>
        </w:rPr>
        <w:t>P.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Carninci,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533</w:t>
        <w:tab/>
      </w:r>
      <w:r>
        <w:rPr>
          <w:sz w:val="18"/>
        </w:rPr>
        <w:t>“CAGE:</w:t>
      </w:r>
      <w:r>
        <w:rPr>
          <w:spacing w:val="12"/>
          <w:sz w:val="18"/>
        </w:rPr>
        <w:t> </w:t>
      </w:r>
      <w:r>
        <w:rPr>
          <w:sz w:val="18"/>
        </w:rPr>
        <w:t>cap</w:t>
      </w:r>
      <w:r>
        <w:rPr>
          <w:spacing w:val="12"/>
          <w:sz w:val="18"/>
        </w:rPr>
        <w:t> </w:t>
      </w:r>
      <w:r>
        <w:rPr>
          <w:sz w:val="18"/>
        </w:rPr>
        <w:t>analysis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sz w:val="18"/>
        </w:rPr>
        <w:t>gene</w:t>
      </w:r>
      <w:r>
        <w:rPr>
          <w:spacing w:val="12"/>
          <w:sz w:val="18"/>
        </w:rPr>
        <w:t> </w:t>
      </w:r>
      <w:r>
        <w:rPr>
          <w:sz w:val="18"/>
        </w:rPr>
        <w:t>expression.”</w:t>
      </w:r>
      <w:r>
        <w:rPr>
          <w:spacing w:val="26"/>
          <w:sz w:val="18"/>
        </w:rPr>
        <w:t> </w:t>
      </w:r>
      <w:r>
        <w:rPr>
          <w:i/>
          <w:spacing w:val="-3"/>
          <w:sz w:val="18"/>
        </w:rPr>
        <w:t>Nature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Methods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vol.</w:t>
      </w:r>
      <w:r>
        <w:rPr>
          <w:spacing w:val="12"/>
          <w:sz w:val="18"/>
        </w:rPr>
        <w:t> </w:t>
      </w:r>
      <w:r>
        <w:rPr>
          <w:sz w:val="18"/>
        </w:rPr>
        <w:t>3,</w:t>
      </w:r>
      <w:r>
        <w:rPr>
          <w:spacing w:val="12"/>
          <w:sz w:val="18"/>
        </w:rPr>
        <w:t> </w:t>
      </w:r>
      <w:r>
        <w:rPr>
          <w:sz w:val="18"/>
        </w:rPr>
        <w:t>no.</w:t>
      </w:r>
      <w:r>
        <w:rPr>
          <w:spacing w:val="12"/>
          <w:sz w:val="18"/>
        </w:rPr>
        <w:t> </w:t>
      </w:r>
      <w:r>
        <w:rPr>
          <w:sz w:val="18"/>
        </w:rPr>
        <w:t>3,</w:t>
      </w:r>
      <w:r>
        <w:rPr>
          <w:spacing w:val="12"/>
          <w:sz w:val="18"/>
        </w:rPr>
        <w:t> </w:t>
      </w:r>
      <w:r>
        <w:rPr>
          <w:sz w:val="18"/>
        </w:rPr>
        <w:t>pp.</w:t>
      </w:r>
      <w:r>
        <w:rPr>
          <w:spacing w:val="12"/>
          <w:sz w:val="18"/>
        </w:rPr>
        <w:t> </w:t>
      </w:r>
      <w:r>
        <w:rPr>
          <w:sz w:val="18"/>
        </w:rPr>
        <w:t>211–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20"/>
          <w:sz w:val="10"/>
        </w:rPr>
        <w:t>534</w:t>
        <w:tab/>
      </w:r>
      <w:r>
        <w:rPr>
          <w:sz w:val="18"/>
        </w:rPr>
        <w:t>222, Mar.</w:t>
      </w:r>
      <w:r>
        <w:rPr>
          <w:spacing w:val="-10"/>
          <w:sz w:val="18"/>
        </w:rPr>
        <w:t> </w:t>
      </w:r>
      <w:r>
        <w:rPr>
          <w:sz w:val="18"/>
        </w:rPr>
        <w:t>2006.</w:t>
      </w:r>
    </w:p>
    <w:p>
      <w:pPr>
        <w:tabs>
          <w:tab w:pos="1107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535</w:t>
        <w:tab/>
      </w:r>
      <w:r>
        <w:rPr>
          <w:w w:val="105"/>
          <w:sz w:val="18"/>
        </w:rPr>
        <w:t>7.  </w:t>
      </w:r>
      <w:r>
        <w:rPr>
          <w:spacing w:val="-8"/>
          <w:w w:val="105"/>
          <w:sz w:val="18"/>
        </w:rPr>
        <w:t>P.   </w:t>
      </w:r>
      <w:r>
        <w:rPr>
          <w:w w:val="105"/>
          <w:sz w:val="18"/>
        </w:rPr>
        <w:t>Carninci,  T.  </w:t>
      </w:r>
      <w:r>
        <w:rPr>
          <w:spacing w:val="-3"/>
          <w:w w:val="105"/>
          <w:sz w:val="18"/>
        </w:rPr>
        <w:t>Kasukawa,  </w:t>
      </w:r>
      <w:r>
        <w:rPr>
          <w:w w:val="105"/>
          <w:sz w:val="18"/>
        </w:rPr>
        <w:t>S.  Katayama,  J.  Gough,  M.  C.  </w:t>
      </w:r>
      <w:r>
        <w:rPr>
          <w:spacing w:val="-4"/>
          <w:w w:val="105"/>
          <w:sz w:val="18"/>
        </w:rPr>
        <w:t>Frith,   </w:t>
      </w:r>
      <w:r>
        <w:rPr>
          <w:w w:val="105"/>
          <w:sz w:val="18"/>
        </w:rPr>
        <w:t>N. 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Maeda,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536</w:t>
        <w:tab/>
      </w:r>
      <w:r>
        <w:rPr>
          <w:w w:val="105"/>
          <w:sz w:val="18"/>
        </w:rPr>
        <w:t>R.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Oyama,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T.</w:t>
      </w:r>
      <w:r>
        <w:rPr>
          <w:spacing w:val="25"/>
          <w:w w:val="105"/>
          <w:sz w:val="18"/>
        </w:rPr>
        <w:t> </w:t>
      </w:r>
      <w:r>
        <w:rPr>
          <w:spacing w:val="-3"/>
          <w:w w:val="105"/>
          <w:sz w:val="18"/>
        </w:rPr>
        <w:t>Ravasi,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B.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Lenhard,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25"/>
          <w:w w:val="105"/>
          <w:sz w:val="18"/>
        </w:rPr>
        <w:t> </w:t>
      </w:r>
      <w:r>
        <w:rPr>
          <w:spacing w:val="-3"/>
          <w:w w:val="105"/>
          <w:sz w:val="18"/>
        </w:rPr>
        <w:t>Wells,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Kodzius,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25"/>
          <w:w w:val="105"/>
          <w:sz w:val="18"/>
        </w:rPr>
        <w:t> </w:t>
      </w:r>
      <w:r>
        <w:rPr>
          <w:spacing w:val="-3"/>
          <w:w w:val="105"/>
          <w:sz w:val="18"/>
        </w:rPr>
        <w:t>Shimokawa,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V.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B.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537</w:t>
        <w:tab/>
      </w:r>
      <w:r>
        <w:rPr>
          <w:w w:val="105"/>
          <w:sz w:val="18"/>
        </w:rPr>
        <w:t>Bajic,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Brenner,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Batalov,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3"/>
          <w:w w:val="105"/>
          <w:sz w:val="18"/>
        </w:rPr>
        <w:t> </w:t>
      </w:r>
      <w:r>
        <w:rPr>
          <w:spacing w:val="-3"/>
          <w:w w:val="105"/>
          <w:sz w:val="18"/>
        </w:rPr>
        <w:t>Forrest,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Zavolan,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J.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Davis,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G.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538</w:t>
        <w:tab/>
      </w:r>
      <w:r>
        <w:rPr>
          <w:w w:val="105"/>
          <w:sz w:val="18"/>
        </w:rPr>
        <w:t>Wilming,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V.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Aidinis,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J.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Allen,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Ambesi-Impiombato,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Apweiler,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N.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Atu-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539</w:t>
        <w:tab/>
      </w:r>
      <w:r>
        <w:rPr>
          <w:w w:val="105"/>
          <w:sz w:val="18"/>
        </w:rPr>
        <w:t>raliya,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-10"/>
          <w:w w:val="105"/>
          <w:sz w:val="18"/>
        </w:rPr>
        <w:t> </w:t>
      </w:r>
      <w:r>
        <w:rPr>
          <w:spacing w:val="-3"/>
          <w:w w:val="105"/>
          <w:sz w:val="18"/>
        </w:rPr>
        <w:t>Bailey,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Bansal,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Baxter,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Beisel,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Bersano,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Bono,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M.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540</w:t>
        <w:tab/>
      </w:r>
      <w:r>
        <w:rPr>
          <w:w w:val="110"/>
          <w:sz w:val="18"/>
        </w:rPr>
        <w:t>Chalk,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K.</w:t>
      </w:r>
      <w:r>
        <w:rPr>
          <w:spacing w:val="-30"/>
          <w:w w:val="110"/>
          <w:sz w:val="18"/>
        </w:rPr>
        <w:t> </w:t>
      </w:r>
      <w:r>
        <w:rPr>
          <w:spacing w:val="-8"/>
          <w:w w:val="110"/>
          <w:sz w:val="18"/>
        </w:rPr>
        <w:t>P.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Chiu,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V.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Choudhary,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A.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Christoffels,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D.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R.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Clutterbuck,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M.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L.</w:t>
      </w:r>
      <w:r>
        <w:rPr>
          <w:spacing w:val="-30"/>
          <w:w w:val="110"/>
          <w:sz w:val="18"/>
        </w:rPr>
        <w:t> </w:t>
      </w:r>
      <w:r>
        <w:rPr>
          <w:w w:val="110"/>
          <w:sz w:val="18"/>
        </w:rPr>
        <w:t>Crowe,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541</w:t>
        <w:tab/>
      </w:r>
      <w:r>
        <w:rPr>
          <w:w w:val="105"/>
          <w:sz w:val="18"/>
        </w:rPr>
        <w:t>E. Dalla, B. </w:t>
      </w:r>
      <w:r>
        <w:rPr>
          <w:spacing w:val="-8"/>
          <w:w w:val="105"/>
          <w:sz w:val="18"/>
        </w:rPr>
        <w:t>P. </w:t>
      </w:r>
      <w:r>
        <w:rPr>
          <w:w w:val="105"/>
          <w:sz w:val="18"/>
        </w:rPr>
        <w:t>Dalrymple, B. de Bono, G. Della Gatta, D. di Bernardo, T.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Down,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542</w:t>
        <w:tab/>
      </w:r>
      <w:r>
        <w:rPr>
          <w:spacing w:val="-8"/>
          <w:w w:val="105"/>
          <w:sz w:val="18"/>
        </w:rPr>
        <w:t>P.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Engstrom,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-6"/>
          <w:w w:val="105"/>
          <w:sz w:val="18"/>
        </w:rPr>
        <w:t> </w:t>
      </w:r>
      <w:r>
        <w:rPr>
          <w:spacing w:val="-3"/>
          <w:w w:val="105"/>
          <w:sz w:val="18"/>
        </w:rPr>
        <w:t>Fagiolini,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G.</w:t>
      </w:r>
      <w:r>
        <w:rPr>
          <w:spacing w:val="-6"/>
          <w:w w:val="105"/>
          <w:sz w:val="18"/>
        </w:rPr>
        <w:t> </w:t>
      </w:r>
      <w:r>
        <w:rPr>
          <w:spacing w:val="-3"/>
          <w:w w:val="105"/>
          <w:sz w:val="18"/>
        </w:rPr>
        <w:t>Faulkner,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Fletcher,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T.</w:t>
      </w:r>
      <w:r>
        <w:rPr>
          <w:spacing w:val="-6"/>
          <w:w w:val="105"/>
          <w:sz w:val="18"/>
        </w:rPr>
        <w:t> </w:t>
      </w:r>
      <w:r>
        <w:rPr>
          <w:spacing w:val="-3"/>
          <w:w w:val="105"/>
          <w:sz w:val="18"/>
        </w:rPr>
        <w:t>Fukushima,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-6"/>
          <w:w w:val="105"/>
          <w:sz w:val="18"/>
        </w:rPr>
        <w:t> </w:t>
      </w:r>
      <w:r>
        <w:rPr>
          <w:spacing w:val="-4"/>
          <w:w w:val="105"/>
          <w:sz w:val="18"/>
        </w:rPr>
        <w:t>Furuno,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543</w:t>
        <w:tab/>
      </w:r>
      <w:r>
        <w:rPr>
          <w:w w:val="105"/>
          <w:sz w:val="18"/>
        </w:rPr>
        <w:t>S. </w:t>
      </w:r>
      <w:r>
        <w:rPr>
          <w:spacing w:val="-3"/>
          <w:w w:val="105"/>
          <w:sz w:val="18"/>
        </w:rPr>
        <w:t>Futaki, </w:t>
      </w:r>
      <w:r>
        <w:rPr>
          <w:w w:val="105"/>
          <w:sz w:val="18"/>
        </w:rPr>
        <w:t>M. Gariboldi, </w:t>
      </w:r>
      <w:r>
        <w:rPr>
          <w:spacing w:val="-8"/>
          <w:w w:val="105"/>
          <w:sz w:val="18"/>
        </w:rPr>
        <w:t>P. </w:t>
      </w:r>
      <w:r>
        <w:rPr>
          <w:w w:val="105"/>
          <w:sz w:val="18"/>
        </w:rPr>
        <w:t>Georgii-Hemming, T. R. Gingeras, T. Gojobori, R.</w:t>
      </w:r>
      <w:r>
        <w:rPr>
          <w:spacing w:val="37"/>
          <w:w w:val="105"/>
          <w:sz w:val="18"/>
        </w:rPr>
        <w:t> </w:t>
      </w:r>
      <w:r>
        <w:rPr>
          <w:w w:val="105"/>
          <w:sz w:val="18"/>
        </w:rPr>
        <w:t>E.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544</w:t>
        <w:tab/>
      </w:r>
      <w:r>
        <w:rPr>
          <w:w w:val="105"/>
          <w:sz w:val="18"/>
        </w:rPr>
        <w:t>Green,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Gustincich,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Harbers,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Y.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Hayashi,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T.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Hensch,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N.</w:t>
      </w:r>
      <w:r>
        <w:rPr>
          <w:spacing w:val="-16"/>
          <w:w w:val="105"/>
          <w:sz w:val="18"/>
        </w:rPr>
        <w:t> </w:t>
      </w:r>
      <w:r>
        <w:rPr>
          <w:spacing w:val="-3"/>
          <w:w w:val="105"/>
          <w:sz w:val="18"/>
        </w:rPr>
        <w:t>Hirokawa,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D.</w:t>
      </w:r>
      <w:r>
        <w:rPr>
          <w:spacing w:val="-16"/>
          <w:w w:val="105"/>
          <w:sz w:val="18"/>
        </w:rPr>
        <w:t> </w:t>
      </w:r>
      <w:r>
        <w:rPr>
          <w:w w:val="105"/>
          <w:sz w:val="18"/>
        </w:rPr>
        <w:t>Hill,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545</w:t>
        <w:tab/>
      </w:r>
      <w:r>
        <w:rPr>
          <w:w w:val="105"/>
          <w:sz w:val="18"/>
        </w:rPr>
        <w:t>L. Huminiecki, M. Iacono, K. Ikeo, A. Iwama, T. </w:t>
      </w:r>
      <w:r>
        <w:rPr>
          <w:spacing w:val="-4"/>
          <w:w w:val="105"/>
          <w:sz w:val="18"/>
        </w:rPr>
        <w:t>Ishikawa, </w:t>
      </w:r>
      <w:r>
        <w:rPr>
          <w:w w:val="105"/>
          <w:sz w:val="18"/>
        </w:rPr>
        <w:t>M. Jakt, A.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Kanapin,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546</w:t>
        <w:tab/>
      </w:r>
      <w:r>
        <w:rPr>
          <w:w w:val="110"/>
          <w:sz w:val="18"/>
        </w:rPr>
        <w:t>M.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Katoh,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Y.</w:t>
      </w:r>
      <w:r>
        <w:rPr>
          <w:spacing w:val="-26"/>
          <w:w w:val="110"/>
          <w:sz w:val="18"/>
        </w:rPr>
        <w:t> </w:t>
      </w:r>
      <w:r>
        <w:rPr>
          <w:spacing w:val="-3"/>
          <w:w w:val="110"/>
          <w:sz w:val="18"/>
        </w:rPr>
        <w:t>Kawasawa,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J.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Kelso,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H.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Kitamura,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H.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Kitano,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G.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Kollias,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S.</w:t>
      </w:r>
      <w:r>
        <w:rPr>
          <w:spacing w:val="-26"/>
          <w:w w:val="110"/>
          <w:sz w:val="18"/>
        </w:rPr>
        <w:t> </w:t>
      </w:r>
      <w:r>
        <w:rPr>
          <w:spacing w:val="-8"/>
          <w:w w:val="110"/>
          <w:sz w:val="18"/>
        </w:rPr>
        <w:t>P.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T.</w:t>
      </w:r>
      <w:r>
        <w:rPr>
          <w:spacing w:val="-26"/>
          <w:w w:val="110"/>
          <w:sz w:val="18"/>
        </w:rPr>
        <w:t> </w:t>
      </w:r>
      <w:r>
        <w:rPr>
          <w:w w:val="110"/>
          <w:sz w:val="18"/>
        </w:rPr>
        <w:t>Kr-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547</w:t>
        <w:tab/>
      </w:r>
      <w:r>
        <w:rPr>
          <w:w w:val="105"/>
          <w:sz w:val="18"/>
        </w:rPr>
        <w:t>ishnan,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Kruger,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Kummerfeld,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V.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Kurochkin,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F.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Lareau,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Lazarevic,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548</w:t>
        <w:tab/>
      </w:r>
      <w:r>
        <w:rPr>
          <w:sz w:val="18"/>
        </w:rPr>
        <w:t>L.</w:t>
      </w:r>
      <w:r>
        <w:rPr>
          <w:spacing w:val="13"/>
          <w:sz w:val="18"/>
        </w:rPr>
        <w:t> </w:t>
      </w:r>
      <w:r>
        <w:rPr>
          <w:sz w:val="18"/>
        </w:rPr>
        <w:t>Lipovich,</w:t>
      </w:r>
      <w:r>
        <w:rPr>
          <w:spacing w:val="13"/>
          <w:sz w:val="18"/>
        </w:rPr>
        <w:t> </w:t>
      </w:r>
      <w:r>
        <w:rPr>
          <w:sz w:val="18"/>
        </w:rPr>
        <w:t>J.</w:t>
      </w:r>
      <w:r>
        <w:rPr>
          <w:spacing w:val="15"/>
          <w:sz w:val="18"/>
        </w:rPr>
        <w:t> </w:t>
      </w:r>
      <w:r>
        <w:rPr>
          <w:sz w:val="18"/>
        </w:rPr>
        <w:t>Liu,</w:t>
      </w:r>
      <w:r>
        <w:rPr>
          <w:spacing w:val="13"/>
          <w:sz w:val="18"/>
        </w:rPr>
        <w:t> </w:t>
      </w:r>
      <w:r>
        <w:rPr>
          <w:sz w:val="18"/>
        </w:rPr>
        <w:t>S.</w:t>
      </w:r>
      <w:r>
        <w:rPr>
          <w:spacing w:val="15"/>
          <w:sz w:val="18"/>
        </w:rPr>
        <w:t> </w:t>
      </w:r>
      <w:r>
        <w:rPr>
          <w:sz w:val="18"/>
        </w:rPr>
        <w:t>Liuni,</w:t>
      </w:r>
      <w:r>
        <w:rPr>
          <w:spacing w:val="13"/>
          <w:sz w:val="18"/>
        </w:rPr>
        <w:t> </w:t>
      </w:r>
      <w:r>
        <w:rPr>
          <w:sz w:val="18"/>
        </w:rPr>
        <w:t>S.</w:t>
      </w:r>
      <w:r>
        <w:rPr>
          <w:spacing w:val="15"/>
          <w:sz w:val="18"/>
        </w:rPr>
        <w:t> </w:t>
      </w:r>
      <w:r>
        <w:rPr>
          <w:sz w:val="18"/>
        </w:rPr>
        <w:t>McWilliam,</w:t>
      </w:r>
      <w:r>
        <w:rPr>
          <w:spacing w:val="13"/>
          <w:sz w:val="18"/>
        </w:rPr>
        <w:t> </w:t>
      </w:r>
      <w:r>
        <w:rPr>
          <w:sz w:val="18"/>
        </w:rPr>
        <w:t>M.</w:t>
      </w:r>
      <w:r>
        <w:rPr>
          <w:spacing w:val="15"/>
          <w:sz w:val="18"/>
        </w:rPr>
        <w:t> </w:t>
      </w:r>
      <w:r>
        <w:rPr>
          <w:sz w:val="18"/>
        </w:rPr>
        <w:t>Madan</w:t>
      </w:r>
      <w:r>
        <w:rPr>
          <w:spacing w:val="13"/>
          <w:sz w:val="18"/>
        </w:rPr>
        <w:t> </w:t>
      </w:r>
      <w:r>
        <w:rPr>
          <w:sz w:val="18"/>
        </w:rPr>
        <w:t>Babu,</w:t>
      </w:r>
      <w:r>
        <w:rPr>
          <w:spacing w:val="15"/>
          <w:sz w:val="18"/>
        </w:rPr>
        <w:t> </w:t>
      </w:r>
      <w:r>
        <w:rPr>
          <w:sz w:val="18"/>
        </w:rPr>
        <w:t>M.</w:t>
      </w:r>
      <w:r>
        <w:rPr>
          <w:spacing w:val="13"/>
          <w:sz w:val="18"/>
        </w:rPr>
        <w:t> </w:t>
      </w:r>
      <w:r>
        <w:rPr>
          <w:sz w:val="18"/>
        </w:rPr>
        <w:t>Madera,</w:t>
      </w:r>
      <w:r>
        <w:rPr>
          <w:spacing w:val="15"/>
          <w:sz w:val="18"/>
        </w:rPr>
        <w:t> </w:t>
      </w:r>
      <w:r>
        <w:rPr>
          <w:sz w:val="18"/>
        </w:rPr>
        <w:t>L.</w:t>
      </w:r>
      <w:r>
        <w:rPr>
          <w:spacing w:val="13"/>
          <w:sz w:val="18"/>
        </w:rPr>
        <w:t> </w:t>
      </w:r>
      <w:r>
        <w:rPr>
          <w:sz w:val="18"/>
        </w:rPr>
        <w:t>Mar-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549</w:t>
        <w:tab/>
      </w:r>
      <w:r>
        <w:rPr>
          <w:w w:val="105"/>
          <w:sz w:val="18"/>
        </w:rPr>
        <w:t>chionni,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Matsuda,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Matsuzawa,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Miki,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F.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Mignone,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Miyake,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Mor-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550</w:t>
        <w:tab/>
      </w:r>
      <w:r>
        <w:rPr>
          <w:w w:val="110"/>
          <w:sz w:val="18"/>
        </w:rPr>
        <w:t>ris,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S.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Mottagui-Tabar,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N.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Mulder,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N.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Nakano,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H.</w:t>
      </w:r>
      <w:r>
        <w:rPr>
          <w:spacing w:val="-17"/>
          <w:w w:val="110"/>
          <w:sz w:val="18"/>
        </w:rPr>
        <w:t> </w:t>
      </w:r>
      <w:r>
        <w:rPr>
          <w:spacing w:val="-3"/>
          <w:w w:val="110"/>
          <w:sz w:val="18"/>
        </w:rPr>
        <w:t>Nakauchi,</w:t>
      </w:r>
      <w:r>
        <w:rPr>
          <w:spacing w:val="-17"/>
          <w:w w:val="110"/>
          <w:sz w:val="18"/>
        </w:rPr>
        <w:t> </w:t>
      </w:r>
      <w:r>
        <w:rPr>
          <w:spacing w:val="-8"/>
          <w:w w:val="110"/>
          <w:sz w:val="18"/>
        </w:rPr>
        <w:t>P.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Ng,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R.</w:t>
      </w:r>
      <w:r>
        <w:rPr>
          <w:spacing w:val="-17"/>
          <w:w w:val="110"/>
          <w:sz w:val="18"/>
        </w:rPr>
        <w:t> </w:t>
      </w:r>
      <w:r>
        <w:rPr>
          <w:w w:val="110"/>
          <w:sz w:val="18"/>
        </w:rPr>
        <w:t>Nilsson,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551</w:t>
        <w:tab/>
      </w:r>
      <w:r>
        <w:rPr>
          <w:w w:val="105"/>
          <w:sz w:val="18"/>
        </w:rPr>
        <w:t>S.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Nishiguchi,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20"/>
          <w:w w:val="105"/>
          <w:sz w:val="18"/>
        </w:rPr>
        <w:t> </w:t>
      </w:r>
      <w:r>
        <w:rPr>
          <w:spacing w:val="-3"/>
          <w:w w:val="105"/>
          <w:sz w:val="18"/>
        </w:rPr>
        <w:t>Nishikawa,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F.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Nori,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Ohara,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Y.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Okazaki,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V.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Orlando,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C.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552</w:t>
        <w:tab/>
      </w:r>
      <w:r>
        <w:rPr>
          <w:w w:val="110"/>
          <w:sz w:val="18"/>
        </w:rPr>
        <w:t>Pang,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W.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J.</w:t>
      </w:r>
      <w:r>
        <w:rPr>
          <w:spacing w:val="-4"/>
          <w:w w:val="110"/>
          <w:sz w:val="18"/>
        </w:rPr>
        <w:t> </w:t>
      </w:r>
      <w:r>
        <w:rPr>
          <w:spacing w:val="-5"/>
          <w:w w:val="110"/>
          <w:sz w:val="18"/>
        </w:rPr>
        <w:t>Pavan,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G.</w:t>
      </w:r>
      <w:r>
        <w:rPr>
          <w:spacing w:val="-4"/>
          <w:w w:val="110"/>
          <w:sz w:val="18"/>
        </w:rPr>
        <w:t> </w:t>
      </w:r>
      <w:r>
        <w:rPr>
          <w:spacing w:val="-3"/>
          <w:w w:val="110"/>
          <w:sz w:val="18"/>
        </w:rPr>
        <w:t>Pavesi,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G.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Pesole,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N.</w:t>
      </w:r>
      <w:r>
        <w:rPr>
          <w:spacing w:val="-4"/>
          <w:w w:val="110"/>
          <w:sz w:val="18"/>
        </w:rPr>
        <w:t> </w:t>
      </w:r>
      <w:r>
        <w:rPr>
          <w:spacing w:val="-3"/>
          <w:w w:val="110"/>
          <w:sz w:val="18"/>
        </w:rPr>
        <w:t>Petrovsky,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S.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Piazza,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J.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Reed,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J.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F.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553</w:t>
        <w:tab/>
      </w:r>
      <w:r>
        <w:rPr>
          <w:w w:val="105"/>
          <w:sz w:val="18"/>
        </w:rPr>
        <w:t>Reid,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B.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Z.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Ring,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Ringwald,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B.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Rost,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Y.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Ruan,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Salzberg,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Sandelin,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554</w:t>
        <w:tab/>
      </w:r>
      <w:r>
        <w:rPr>
          <w:w w:val="105"/>
          <w:sz w:val="18"/>
        </w:rPr>
        <w:t>C.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Schneider,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13"/>
          <w:w w:val="105"/>
          <w:sz w:val="18"/>
        </w:rPr>
        <w:t> </w:t>
      </w:r>
      <w:r>
        <w:rPr>
          <w:spacing w:val="-3"/>
          <w:w w:val="105"/>
          <w:sz w:val="18"/>
        </w:rPr>
        <w:t>Schönbach,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Sekiguchi,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Semple,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Seno,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Sessa,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555</w:t>
        <w:tab/>
      </w:r>
      <w:r>
        <w:rPr>
          <w:w w:val="105"/>
          <w:sz w:val="18"/>
        </w:rPr>
        <w:t>Y. Sheng, Y. Shibata, H. Shimada, K. Shimada, D. </w:t>
      </w:r>
      <w:r>
        <w:rPr>
          <w:spacing w:val="-3"/>
          <w:w w:val="105"/>
          <w:sz w:val="18"/>
        </w:rPr>
        <w:t>Silva, </w:t>
      </w:r>
      <w:r>
        <w:rPr>
          <w:w w:val="105"/>
          <w:sz w:val="18"/>
        </w:rPr>
        <w:t>B. Sinclair, S.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Sperling,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556</w:t>
        <w:tab/>
      </w:r>
      <w:r>
        <w:rPr>
          <w:w w:val="105"/>
          <w:sz w:val="18"/>
        </w:rPr>
        <w:t>E.</w:t>
      </w:r>
      <w:r>
        <w:rPr>
          <w:spacing w:val="5"/>
          <w:w w:val="105"/>
          <w:sz w:val="18"/>
        </w:rPr>
        <w:t> </w:t>
      </w:r>
      <w:r>
        <w:rPr>
          <w:spacing w:val="-3"/>
          <w:w w:val="105"/>
          <w:sz w:val="18"/>
        </w:rPr>
        <w:t>Stupka,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Sugiura,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Sultana,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Y.</w:t>
      </w:r>
      <w:r>
        <w:rPr>
          <w:spacing w:val="5"/>
          <w:w w:val="105"/>
          <w:sz w:val="18"/>
        </w:rPr>
        <w:t> </w:t>
      </w:r>
      <w:r>
        <w:rPr>
          <w:spacing w:val="-5"/>
          <w:w w:val="105"/>
          <w:sz w:val="18"/>
        </w:rPr>
        <w:t>Takenaka,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5"/>
          <w:w w:val="105"/>
          <w:sz w:val="18"/>
        </w:rPr>
        <w:t> </w:t>
      </w:r>
      <w:r>
        <w:rPr>
          <w:spacing w:val="-4"/>
          <w:w w:val="105"/>
          <w:sz w:val="18"/>
        </w:rPr>
        <w:t>Taki,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Tammoja,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5"/>
          <w:w w:val="105"/>
          <w:sz w:val="18"/>
        </w:rPr>
        <w:t> </w:t>
      </w:r>
      <w:r>
        <w:rPr>
          <w:spacing w:val="-5"/>
          <w:w w:val="105"/>
          <w:sz w:val="18"/>
        </w:rPr>
        <w:t>Tan,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557</w:t>
        <w:tab/>
      </w:r>
      <w:r>
        <w:rPr>
          <w:w w:val="105"/>
          <w:sz w:val="18"/>
        </w:rPr>
        <w:t>S. </w:t>
      </w:r>
      <w:r>
        <w:rPr>
          <w:spacing w:val="-4"/>
          <w:w w:val="105"/>
          <w:sz w:val="18"/>
        </w:rPr>
        <w:t>Tang, </w:t>
      </w:r>
      <w:r>
        <w:rPr>
          <w:w w:val="105"/>
          <w:sz w:val="18"/>
        </w:rPr>
        <w:t>M. S. </w:t>
      </w:r>
      <w:r>
        <w:rPr>
          <w:spacing w:val="-4"/>
          <w:w w:val="105"/>
          <w:sz w:val="18"/>
        </w:rPr>
        <w:t>Taylor, </w:t>
      </w:r>
      <w:r>
        <w:rPr>
          <w:w w:val="105"/>
          <w:sz w:val="18"/>
        </w:rPr>
        <w:t>J. </w:t>
      </w:r>
      <w:r>
        <w:rPr>
          <w:spacing w:val="-3"/>
          <w:w w:val="105"/>
          <w:sz w:val="18"/>
        </w:rPr>
        <w:t>Tegner, </w:t>
      </w:r>
      <w:r>
        <w:rPr>
          <w:w w:val="105"/>
          <w:sz w:val="18"/>
        </w:rPr>
        <w:t>S. A. </w:t>
      </w:r>
      <w:r>
        <w:rPr>
          <w:spacing w:val="-3"/>
          <w:w w:val="105"/>
          <w:sz w:val="18"/>
        </w:rPr>
        <w:t>Teichmann, </w:t>
      </w:r>
      <w:r>
        <w:rPr>
          <w:w w:val="105"/>
          <w:sz w:val="18"/>
        </w:rPr>
        <w:t>H. R. Ueda, E. </w:t>
      </w:r>
      <w:r>
        <w:rPr>
          <w:spacing w:val="-4"/>
          <w:w w:val="105"/>
          <w:sz w:val="18"/>
        </w:rPr>
        <w:t>van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Nimwegen,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558</w:t>
        <w:tab/>
      </w:r>
      <w:r>
        <w:rPr>
          <w:w w:val="105"/>
          <w:sz w:val="18"/>
        </w:rPr>
        <w:t>R.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Verardo,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L.</w:t>
      </w:r>
      <w:r>
        <w:rPr>
          <w:spacing w:val="22"/>
          <w:w w:val="105"/>
          <w:sz w:val="18"/>
        </w:rPr>
        <w:t> </w:t>
      </w:r>
      <w:r>
        <w:rPr>
          <w:spacing w:val="-4"/>
          <w:w w:val="105"/>
          <w:sz w:val="18"/>
        </w:rPr>
        <w:t>Wei,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22"/>
          <w:w w:val="105"/>
          <w:sz w:val="18"/>
        </w:rPr>
        <w:t> </w:t>
      </w:r>
      <w:r>
        <w:rPr>
          <w:spacing w:val="-4"/>
          <w:w w:val="105"/>
          <w:sz w:val="18"/>
        </w:rPr>
        <w:t>Yagi,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22"/>
          <w:w w:val="105"/>
          <w:sz w:val="18"/>
        </w:rPr>
        <w:t> </w:t>
      </w:r>
      <w:r>
        <w:rPr>
          <w:spacing w:val="-3"/>
          <w:w w:val="105"/>
          <w:sz w:val="18"/>
        </w:rPr>
        <w:t>Yamanishi,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E.</w:t>
      </w:r>
      <w:r>
        <w:rPr>
          <w:spacing w:val="22"/>
          <w:w w:val="105"/>
          <w:sz w:val="18"/>
        </w:rPr>
        <w:t> </w:t>
      </w:r>
      <w:r>
        <w:rPr>
          <w:spacing w:val="-3"/>
          <w:w w:val="105"/>
          <w:sz w:val="18"/>
        </w:rPr>
        <w:t>Zabarovsky,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Zhu,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Zim-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559</w:t>
        <w:tab/>
      </w:r>
      <w:r>
        <w:rPr>
          <w:w w:val="105"/>
          <w:sz w:val="18"/>
        </w:rPr>
        <w:t>mer,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W.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Hide,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Bult,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Grimmond,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D.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Teasdale,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E.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T.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Liu,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V.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Brusic,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560</w:t>
        <w:tab/>
      </w:r>
      <w:r>
        <w:rPr>
          <w:w w:val="105"/>
          <w:sz w:val="18"/>
        </w:rPr>
        <w:t>J.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Quackenbush,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17"/>
          <w:w w:val="105"/>
          <w:sz w:val="18"/>
        </w:rPr>
        <w:t> </w:t>
      </w:r>
      <w:r>
        <w:rPr>
          <w:spacing w:val="-3"/>
          <w:w w:val="105"/>
          <w:sz w:val="18"/>
        </w:rPr>
        <w:t>Wahlestedt,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J.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Mattick,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D.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Hume,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Kai,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D.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Sasaki,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561</w:t>
        <w:tab/>
      </w:r>
      <w:r>
        <w:rPr>
          <w:w w:val="105"/>
          <w:sz w:val="18"/>
        </w:rPr>
        <w:t>Y. </w:t>
      </w:r>
      <w:r>
        <w:rPr>
          <w:spacing w:val="-3"/>
          <w:w w:val="105"/>
          <w:sz w:val="18"/>
        </w:rPr>
        <w:t>Tomaru, </w:t>
      </w:r>
      <w:r>
        <w:rPr>
          <w:w w:val="105"/>
          <w:sz w:val="18"/>
        </w:rPr>
        <w:t>S. </w:t>
      </w:r>
      <w:r>
        <w:rPr>
          <w:spacing w:val="-3"/>
          <w:w w:val="105"/>
          <w:sz w:val="18"/>
        </w:rPr>
        <w:t>Fukuda, </w:t>
      </w:r>
      <w:r>
        <w:rPr>
          <w:w w:val="105"/>
          <w:sz w:val="18"/>
        </w:rPr>
        <w:t>M. Kanamori-Katayama, M. Suzuki, J. Aoki, T.</w:t>
      </w:r>
      <w:r>
        <w:rPr>
          <w:spacing w:val="-10"/>
          <w:w w:val="105"/>
          <w:sz w:val="18"/>
        </w:rPr>
        <w:t> </w:t>
      </w:r>
      <w:r>
        <w:rPr>
          <w:spacing w:val="-3"/>
          <w:w w:val="105"/>
          <w:sz w:val="18"/>
        </w:rPr>
        <w:t>Arakawa,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562</w:t>
        <w:tab/>
      </w:r>
      <w:r>
        <w:rPr>
          <w:w w:val="105"/>
          <w:sz w:val="18"/>
        </w:rPr>
        <w:t>J.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Iida,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Imamura,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M.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Itoh,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T.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Kato,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Kawaji,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N.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Kawagashira,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T.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Kawashima,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563</w:t>
        <w:tab/>
      </w:r>
      <w:r>
        <w:rPr>
          <w:w w:val="105"/>
          <w:sz w:val="18"/>
        </w:rPr>
        <w:t>M. Kojima, S. Kondo, H. Konno, K. Nakano, N. Ninomiya, T. Nishio, M.</w:t>
      </w:r>
      <w:r>
        <w:rPr>
          <w:spacing w:val="-31"/>
          <w:w w:val="105"/>
          <w:sz w:val="18"/>
        </w:rPr>
        <w:t> </w:t>
      </w:r>
      <w:r>
        <w:rPr>
          <w:spacing w:val="-3"/>
          <w:w w:val="105"/>
          <w:sz w:val="18"/>
        </w:rPr>
        <w:t>Okada,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564</w:t>
        <w:tab/>
      </w:r>
      <w:r>
        <w:rPr>
          <w:w w:val="110"/>
          <w:sz w:val="18"/>
        </w:rPr>
        <w:t>C. </w:t>
      </w:r>
      <w:r>
        <w:rPr>
          <w:spacing w:val="-3"/>
          <w:w w:val="110"/>
          <w:sz w:val="18"/>
        </w:rPr>
        <w:t>Plessy, </w:t>
      </w:r>
      <w:r>
        <w:rPr>
          <w:w w:val="110"/>
          <w:sz w:val="18"/>
        </w:rPr>
        <w:t>K. Shibata, T. Shiraki, S. Suzuki, M. </w:t>
      </w:r>
      <w:r>
        <w:rPr>
          <w:spacing w:val="-3"/>
          <w:w w:val="110"/>
          <w:sz w:val="18"/>
        </w:rPr>
        <w:t>Tagami, </w:t>
      </w:r>
      <w:r>
        <w:rPr>
          <w:w w:val="110"/>
          <w:sz w:val="18"/>
        </w:rPr>
        <w:t>K. </w:t>
      </w:r>
      <w:r>
        <w:rPr>
          <w:spacing w:val="-4"/>
          <w:w w:val="110"/>
          <w:sz w:val="18"/>
        </w:rPr>
        <w:t>Waki, </w:t>
      </w:r>
      <w:r>
        <w:rPr>
          <w:w w:val="110"/>
          <w:sz w:val="18"/>
        </w:rPr>
        <w:t>A.</w:t>
      </w:r>
      <w:r>
        <w:rPr>
          <w:spacing w:val="-22"/>
          <w:w w:val="110"/>
          <w:sz w:val="18"/>
        </w:rPr>
        <w:t> </w:t>
      </w:r>
      <w:r>
        <w:rPr>
          <w:spacing w:val="-3"/>
          <w:w w:val="110"/>
          <w:sz w:val="18"/>
        </w:rPr>
        <w:t>Watahiki,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565</w:t>
        <w:tab/>
      </w:r>
      <w:r>
        <w:rPr>
          <w:w w:val="105"/>
          <w:sz w:val="18"/>
        </w:rPr>
        <w:t>Y.</w:t>
      </w:r>
      <w:r>
        <w:rPr>
          <w:spacing w:val="-10"/>
          <w:w w:val="105"/>
          <w:sz w:val="18"/>
        </w:rPr>
        <w:t> </w:t>
      </w:r>
      <w:r>
        <w:rPr>
          <w:spacing w:val="-3"/>
          <w:w w:val="105"/>
          <w:sz w:val="18"/>
        </w:rPr>
        <w:t>Okamura-Oho,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Suzuki,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J.</w:t>
      </w:r>
      <w:r>
        <w:rPr>
          <w:spacing w:val="-10"/>
          <w:w w:val="105"/>
          <w:sz w:val="18"/>
        </w:rPr>
        <w:t> </w:t>
      </w:r>
      <w:r>
        <w:rPr>
          <w:spacing w:val="-3"/>
          <w:w w:val="105"/>
          <w:sz w:val="18"/>
        </w:rPr>
        <w:t>Kawai,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Y.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Hayashizaki,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Consortium,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G.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E.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R.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566</w:t>
        <w:tab/>
      </w:r>
      <w:r>
        <w:rPr>
          <w:w w:val="105"/>
          <w:sz w:val="18"/>
        </w:rPr>
        <w:t>Group,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G.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G.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G.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N.</w:t>
      </w:r>
      <w:r>
        <w:rPr>
          <w:spacing w:val="-18"/>
          <w:w w:val="105"/>
          <w:sz w:val="18"/>
        </w:rPr>
        <w:t> </w:t>
      </w:r>
      <w:r>
        <w:rPr>
          <w:spacing w:val="-8"/>
          <w:w w:val="105"/>
          <w:sz w:val="18"/>
        </w:rPr>
        <w:t>P.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Group,</w:t>
      </w:r>
      <w:r>
        <w:rPr>
          <w:spacing w:val="-18"/>
          <w:w w:val="105"/>
          <w:sz w:val="18"/>
        </w:rPr>
        <w:t> </w:t>
      </w:r>
      <w:r>
        <w:rPr>
          <w:spacing w:val="2"/>
          <w:w w:val="105"/>
          <w:sz w:val="18"/>
        </w:rPr>
        <w:t>“The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transcriptional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landscape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mam-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567</w:t>
        <w:tab/>
      </w:r>
      <w:r>
        <w:rPr>
          <w:sz w:val="18"/>
        </w:rPr>
        <w:t>malian genome,”  </w:t>
      </w:r>
      <w:r>
        <w:rPr>
          <w:i/>
          <w:sz w:val="18"/>
        </w:rPr>
        <w:t>Science (New </w:t>
      </w:r>
      <w:r>
        <w:rPr>
          <w:i/>
          <w:spacing w:val="-4"/>
          <w:sz w:val="18"/>
        </w:rPr>
        <w:t>York, </w:t>
      </w:r>
      <w:r>
        <w:rPr>
          <w:i/>
          <w:sz w:val="18"/>
        </w:rPr>
        <w:t>NY)</w:t>
      </w:r>
      <w:r>
        <w:rPr>
          <w:sz w:val="18"/>
        </w:rPr>
        <w:t>, vol. 309, no. 5740, pp. 1559–1563,</w:t>
      </w:r>
      <w:r>
        <w:rPr>
          <w:spacing w:val="17"/>
          <w:sz w:val="18"/>
        </w:rPr>
        <w:t> </w:t>
      </w:r>
      <w:r>
        <w:rPr>
          <w:sz w:val="18"/>
        </w:rPr>
        <w:t>Sep.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20"/>
          <w:sz w:val="10"/>
        </w:rPr>
        <w:t>568</w:t>
        <w:tab/>
      </w:r>
      <w:r>
        <w:rPr>
          <w:w w:val="110"/>
          <w:sz w:val="18"/>
        </w:rPr>
        <w:t>2005.</w:t>
      </w:r>
    </w:p>
    <w:p>
      <w:pPr>
        <w:tabs>
          <w:tab w:pos="1107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569</w:t>
        <w:tab/>
      </w:r>
      <w:r>
        <w:rPr>
          <w:w w:val="105"/>
          <w:sz w:val="18"/>
        </w:rPr>
        <w:t>8.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E.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Rach,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H.-Y.</w:t>
      </w:r>
      <w:r>
        <w:rPr>
          <w:spacing w:val="31"/>
          <w:w w:val="105"/>
          <w:sz w:val="18"/>
        </w:rPr>
        <w:t> </w:t>
      </w:r>
      <w:r>
        <w:rPr>
          <w:spacing w:val="-4"/>
          <w:w w:val="105"/>
          <w:sz w:val="18"/>
        </w:rPr>
        <w:t>Yuan,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W.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Majoros,</w:t>
      </w:r>
      <w:r>
        <w:rPr>
          <w:spacing w:val="31"/>
          <w:w w:val="105"/>
          <w:sz w:val="18"/>
        </w:rPr>
        <w:t> </w:t>
      </w:r>
      <w:r>
        <w:rPr>
          <w:spacing w:val="-8"/>
          <w:w w:val="105"/>
          <w:sz w:val="18"/>
        </w:rPr>
        <w:t>P. </w:t>
      </w:r>
      <w:r>
        <w:rPr>
          <w:spacing w:val="-6"/>
          <w:w w:val="105"/>
          <w:sz w:val="18"/>
        </w:rPr>
        <w:t> </w:t>
      </w:r>
      <w:r>
        <w:rPr>
          <w:spacing w:val="-3"/>
          <w:w w:val="105"/>
          <w:sz w:val="18"/>
        </w:rPr>
        <w:t>Tomancak,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U.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Ohler,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“Motif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570</w:t>
        <w:tab/>
      </w:r>
      <w:r>
        <w:rPr>
          <w:sz w:val="18"/>
        </w:rPr>
        <w:t>composition, conservation and condition-specificity of single and alternative</w:t>
      </w:r>
      <w:r>
        <w:rPr>
          <w:spacing w:val="16"/>
          <w:sz w:val="18"/>
        </w:rPr>
        <w:t> </w:t>
      </w:r>
      <w:r>
        <w:rPr>
          <w:sz w:val="18"/>
        </w:rPr>
        <w:t>tran-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571</w:t>
        <w:tab/>
      </w:r>
      <w:r>
        <w:rPr>
          <w:sz w:val="18"/>
        </w:rPr>
        <w:t>scription start sites in the Drosophila genome.”  </w:t>
      </w:r>
      <w:r>
        <w:rPr>
          <w:i/>
          <w:sz w:val="18"/>
        </w:rPr>
        <w:t>Genome 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Biology</w:t>
      </w:r>
      <w:r>
        <w:rPr>
          <w:sz w:val="18"/>
        </w:rPr>
        <w:t>, vol. 10, no. 7, p.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/>
          <w:w w:val="120"/>
          <w:sz w:val="10"/>
        </w:rPr>
        <w:t>572</w:t>
        <w:tab/>
      </w:r>
      <w:r>
        <w:rPr>
          <w:sz w:val="18"/>
        </w:rPr>
        <w:t>R73,</w:t>
      </w:r>
      <w:r>
        <w:rPr>
          <w:spacing w:val="15"/>
          <w:sz w:val="18"/>
        </w:rPr>
        <w:t> </w:t>
      </w:r>
      <w:r>
        <w:rPr>
          <w:sz w:val="18"/>
        </w:rPr>
        <w:t>2009.</w:t>
      </w:r>
    </w:p>
    <w:p>
      <w:pPr>
        <w:tabs>
          <w:tab w:pos="1107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573</w:t>
        <w:tab/>
      </w:r>
      <w:r>
        <w:rPr>
          <w:w w:val="105"/>
          <w:sz w:val="18"/>
        </w:rPr>
        <w:t>9.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B.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Lenhard,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Sandelin,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spacing w:val="-8"/>
          <w:w w:val="105"/>
          <w:sz w:val="18"/>
        </w:rPr>
        <w:t>P.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Carninci,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“Metazoan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promoters: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emerging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char-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574</w:t>
        <w:tab/>
      </w:r>
      <w:r>
        <w:rPr>
          <w:sz w:val="18"/>
        </w:rPr>
        <w:t>acteristics and insights into transcriptional regulation.”  </w:t>
      </w:r>
      <w:r>
        <w:rPr>
          <w:i/>
          <w:spacing w:val="-3"/>
          <w:sz w:val="18"/>
        </w:rPr>
        <w:t>Nature </w:t>
      </w:r>
      <w:r>
        <w:rPr>
          <w:i/>
          <w:sz w:val="18"/>
        </w:rPr>
        <w:t>Reviews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Genetics</w:t>
      </w:r>
      <w:r>
        <w:rPr>
          <w:sz w:val="18"/>
        </w:rPr>
        <w:t>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575</w:t>
        <w:tab/>
      </w:r>
      <w:r>
        <w:rPr>
          <w:w w:val="105"/>
          <w:sz w:val="18"/>
        </w:rPr>
        <w:t>vol.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13,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no.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4,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pp.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233–245,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Apr.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2012.</w:t>
      </w:r>
    </w:p>
    <w:p>
      <w:pPr>
        <w:spacing w:before="15"/>
        <w:ind w:left="624" w:right="0" w:firstLine="0"/>
        <w:jc w:val="left"/>
        <w:rPr>
          <w:sz w:val="18"/>
        </w:rPr>
      </w:pPr>
      <w:r>
        <w:rPr>
          <w:rFonts w:ascii="Arial Narrow"/>
          <w:w w:val="110"/>
          <w:sz w:val="10"/>
        </w:rPr>
        <w:t>576       </w:t>
      </w:r>
      <w:r>
        <w:rPr>
          <w:w w:val="105"/>
          <w:sz w:val="18"/>
        </w:rPr>
        <w:t>10.  T.  Ni,  D.  L.  Corcoran,  E.  A.  Rach,  S.  Song,  E.  P.  Spana,  Y.  Gao,  U. Ohler,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577</w:t>
        <w:tab/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J.</w:t>
      </w:r>
      <w:r>
        <w:rPr>
          <w:spacing w:val="18"/>
          <w:sz w:val="18"/>
        </w:rPr>
        <w:t> </w:t>
      </w:r>
      <w:r>
        <w:rPr>
          <w:sz w:val="18"/>
        </w:rPr>
        <w:t>Zhu,</w:t>
      </w:r>
      <w:r>
        <w:rPr>
          <w:spacing w:val="18"/>
          <w:sz w:val="18"/>
        </w:rPr>
        <w:t> </w:t>
      </w:r>
      <w:r>
        <w:rPr>
          <w:spacing w:val="6"/>
          <w:sz w:val="18"/>
        </w:rPr>
        <w:t>“A</w:t>
      </w:r>
      <w:r>
        <w:rPr>
          <w:spacing w:val="18"/>
          <w:sz w:val="18"/>
        </w:rPr>
        <w:t> </w:t>
      </w:r>
      <w:r>
        <w:rPr>
          <w:sz w:val="18"/>
        </w:rPr>
        <w:t>paired-end</w:t>
      </w:r>
      <w:r>
        <w:rPr>
          <w:spacing w:val="18"/>
          <w:sz w:val="18"/>
        </w:rPr>
        <w:t> </w:t>
      </w:r>
      <w:r>
        <w:rPr>
          <w:sz w:val="18"/>
        </w:rPr>
        <w:t>sequencing</w:t>
      </w:r>
      <w:r>
        <w:rPr>
          <w:spacing w:val="18"/>
          <w:sz w:val="18"/>
        </w:rPr>
        <w:t> </w:t>
      </w:r>
      <w:r>
        <w:rPr>
          <w:sz w:val="18"/>
        </w:rPr>
        <w:t>strategy</w:t>
      </w:r>
      <w:r>
        <w:rPr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sz w:val="18"/>
        </w:rPr>
        <w:t>map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complex</w:t>
      </w:r>
      <w:r>
        <w:rPr>
          <w:spacing w:val="18"/>
          <w:sz w:val="18"/>
        </w:rPr>
        <w:t> </w:t>
      </w:r>
      <w:r>
        <w:rPr>
          <w:sz w:val="18"/>
        </w:rPr>
        <w:t>landscape</w:t>
      </w:r>
      <w:r>
        <w:rPr>
          <w:spacing w:val="18"/>
          <w:sz w:val="18"/>
        </w:rPr>
        <w:t> </w:t>
      </w:r>
      <w:r>
        <w:rPr>
          <w:sz w:val="18"/>
        </w:rPr>
        <w:t>of</w:t>
      </w:r>
    </w:p>
    <w:p>
      <w:pPr>
        <w:tabs>
          <w:tab w:pos="1350" w:val="left" w:leader="none"/>
        </w:tabs>
        <w:spacing w:before="14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578</w:t>
        <w:tab/>
      </w:r>
      <w:r>
        <w:rPr>
          <w:sz w:val="18"/>
        </w:rPr>
        <w:t>transcription</w:t>
      </w:r>
      <w:r>
        <w:rPr>
          <w:spacing w:val="15"/>
          <w:sz w:val="18"/>
        </w:rPr>
        <w:t> </w:t>
      </w:r>
      <w:r>
        <w:rPr>
          <w:sz w:val="18"/>
        </w:rPr>
        <w:t>initiation.”</w:t>
      </w:r>
      <w:r>
        <w:rPr>
          <w:spacing w:val="28"/>
          <w:sz w:val="18"/>
        </w:rPr>
        <w:t> </w:t>
      </w:r>
      <w:r>
        <w:rPr>
          <w:i/>
          <w:spacing w:val="-3"/>
          <w:sz w:val="18"/>
        </w:rPr>
        <w:t>Nature</w:t>
      </w:r>
      <w:r>
        <w:rPr>
          <w:i/>
          <w:spacing w:val="18"/>
          <w:sz w:val="18"/>
        </w:rPr>
        <w:t> </w:t>
      </w:r>
      <w:r>
        <w:rPr>
          <w:i/>
          <w:sz w:val="18"/>
        </w:rPr>
        <w:t>Methods</w:t>
      </w:r>
      <w:r>
        <w:rPr>
          <w:sz w:val="18"/>
        </w:rPr>
        <w:t>,</w:t>
      </w:r>
      <w:r>
        <w:rPr>
          <w:spacing w:val="13"/>
          <w:sz w:val="18"/>
        </w:rPr>
        <w:t> </w:t>
      </w:r>
      <w:r>
        <w:rPr>
          <w:sz w:val="18"/>
        </w:rPr>
        <w:t>vol.</w:t>
      </w:r>
      <w:r>
        <w:rPr>
          <w:spacing w:val="13"/>
          <w:sz w:val="18"/>
        </w:rPr>
        <w:t> </w:t>
      </w:r>
      <w:r>
        <w:rPr>
          <w:sz w:val="18"/>
        </w:rPr>
        <w:t>7,</w:t>
      </w:r>
      <w:r>
        <w:rPr>
          <w:spacing w:val="15"/>
          <w:sz w:val="18"/>
        </w:rPr>
        <w:t> </w:t>
      </w:r>
      <w:r>
        <w:rPr>
          <w:sz w:val="18"/>
        </w:rPr>
        <w:t>no.</w:t>
      </w:r>
      <w:r>
        <w:rPr>
          <w:spacing w:val="13"/>
          <w:sz w:val="18"/>
        </w:rPr>
        <w:t> </w:t>
      </w:r>
      <w:r>
        <w:rPr>
          <w:sz w:val="18"/>
        </w:rPr>
        <w:t>7,</w:t>
      </w:r>
      <w:r>
        <w:rPr>
          <w:spacing w:val="15"/>
          <w:sz w:val="18"/>
        </w:rPr>
        <w:t> </w:t>
      </w:r>
      <w:r>
        <w:rPr>
          <w:sz w:val="18"/>
        </w:rPr>
        <w:t>pp.</w:t>
      </w:r>
      <w:r>
        <w:rPr>
          <w:spacing w:val="15"/>
          <w:sz w:val="18"/>
        </w:rPr>
        <w:t> </w:t>
      </w:r>
      <w:r>
        <w:rPr>
          <w:sz w:val="18"/>
        </w:rPr>
        <w:t>521–527,</w:t>
      </w:r>
      <w:r>
        <w:rPr>
          <w:spacing w:val="15"/>
          <w:sz w:val="18"/>
        </w:rPr>
        <w:t> </w:t>
      </w:r>
      <w:r>
        <w:rPr>
          <w:sz w:val="18"/>
        </w:rPr>
        <w:t>Jul.</w:t>
      </w:r>
      <w:r>
        <w:rPr>
          <w:spacing w:val="13"/>
          <w:sz w:val="18"/>
        </w:rPr>
        <w:t> </w:t>
      </w:r>
      <w:r>
        <w:rPr>
          <w:sz w:val="18"/>
        </w:rPr>
        <w:t>2010.</w:t>
      </w:r>
    </w:p>
    <w:p>
      <w:pPr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579      </w:t>
      </w:r>
      <w:r>
        <w:rPr>
          <w:w w:val="105"/>
          <w:sz w:val="18"/>
        </w:rPr>
        <w:t>11. U. Ohler, G.-c. Liao, H. Niemann, and G. M. Rubin, “Computational analysis of</w:t>
      </w:r>
    </w:p>
    <w:p>
      <w:pPr>
        <w:tabs>
          <w:tab w:pos="1350" w:val="left" w:leader="none"/>
        </w:tabs>
        <w:spacing w:before="15"/>
        <w:ind w:left="624" w:right="0" w:firstLine="0"/>
        <w:jc w:val="left"/>
        <w:rPr>
          <w:sz w:val="18"/>
        </w:rPr>
      </w:pPr>
      <w:r>
        <w:rPr>
          <w:rFonts w:ascii="Arial Narrow" w:hAnsi="Arial Narrow"/>
          <w:w w:val="110"/>
          <w:sz w:val="10"/>
        </w:rPr>
        <w:t>580</w:t>
        <w:tab/>
      </w:r>
      <w:r>
        <w:rPr>
          <w:sz w:val="18"/>
        </w:rPr>
        <w:t>core</w:t>
      </w:r>
      <w:r>
        <w:rPr>
          <w:spacing w:val="22"/>
          <w:sz w:val="18"/>
        </w:rPr>
        <w:t> </w:t>
      </w:r>
      <w:r>
        <w:rPr>
          <w:sz w:val="18"/>
        </w:rPr>
        <w:t>promoters</w:t>
      </w:r>
      <w:r>
        <w:rPr>
          <w:spacing w:val="22"/>
          <w:sz w:val="18"/>
        </w:rPr>
        <w:t> </w:t>
      </w:r>
      <w:r>
        <w:rPr>
          <w:sz w:val="18"/>
        </w:rPr>
        <w:t>in</w:t>
      </w:r>
      <w:r>
        <w:rPr>
          <w:spacing w:val="22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Drosophila</w:t>
      </w:r>
      <w:r>
        <w:rPr>
          <w:spacing w:val="22"/>
          <w:sz w:val="18"/>
        </w:rPr>
        <w:t> </w:t>
      </w:r>
      <w:r>
        <w:rPr>
          <w:sz w:val="18"/>
        </w:rPr>
        <w:t>genome.”</w:t>
      </w:r>
      <w:r>
        <w:rPr>
          <w:spacing w:val="35"/>
          <w:sz w:val="18"/>
        </w:rPr>
        <w:t> </w:t>
      </w:r>
      <w:r>
        <w:rPr>
          <w:i/>
          <w:sz w:val="18"/>
        </w:rPr>
        <w:t>Genome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Biology</w:t>
      </w:r>
      <w:r>
        <w:rPr>
          <w:sz w:val="18"/>
        </w:rPr>
        <w:t>,</w:t>
      </w:r>
      <w:r>
        <w:rPr>
          <w:spacing w:val="22"/>
          <w:sz w:val="18"/>
        </w:rPr>
        <w:t> </w:t>
      </w:r>
      <w:r>
        <w:rPr>
          <w:sz w:val="18"/>
        </w:rPr>
        <w:t>vol.</w:t>
      </w:r>
      <w:r>
        <w:rPr>
          <w:spacing w:val="22"/>
          <w:sz w:val="18"/>
        </w:rPr>
        <w:t> </w:t>
      </w:r>
      <w:r>
        <w:rPr>
          <w:sz w:val="18"/>
        </w:rPr>
        <w:t>3,</w:t>
      </w:r>
      <w:r>
        <w:rPr>
          <w:spacing w:val="22"/>
          <w:sz w:val="18"/>
        </w:rPr>
        <w:t> </w:t>
      </w:r>
      <w:r>
        <w:rPr>
          <w:sz w:val="18"/>
        </w:rPr>
        <w:t>no.</w:t>
      </w:r>
      <w:r>
        <w:rPr>
          <w:spacing w:val="22"/>
          <w:sz w:val="18"/>
        </w:rPr>
        <w:t> </w:t>
      </w:r>
      <w:r>
        <w:rPr>
          <w:sz w:val="18"/>
        </w:rPr>
        <w:t>12,</w:t>
      </w:r>
      <w:r>
        <w:rPr>
          <w:spacing w:val="22"/>
          <w:sz w:val="18"/>
        </w:rPr>
        <w:t> </w:t>
      </w:r>
      <w:r>
        <w:rPr>
          <w:sz w:val="18"/>
        </w:rPr>
        <w:t>pp.</w:t>
      </w:r>
    </w:p>
    <w:p>
      <w:pPr>
        <w:spacing w:after="0"/>
        <w:jc w:val="left"/>
        <w:rPr>
          <w:sz w:val="18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spacing w:line="203" w:lineRule="exact" w:before="103"/>
        <w:ind w:left="1350" w:right="0" w:firstLine="0"/>
        <w:jc w:val="both"/>
        <w:rPr>
          <w:sz w:val="18"/>
        </w:rPr>
      </w:pPr>
      <w:r>
        <w:rPr/>
        <w:pict>
          <v:shape style="position:absolute;margin-left:112.732002pt;margin-top:8.506283pt;width:36.35pt;height:543.9pt;mso-position-horizontal-relative:page;mso-position-vertical-relative:paragraph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1"/>
                    <w:gridCol w:w="385"/>
                  </w:tblGrid>
                  <w:tr>
                    <w:trPr>
                      <w:trHeight w:val="132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5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582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583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585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586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587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588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589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592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593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595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596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597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598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599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15.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602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603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605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606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607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608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609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17.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612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613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615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616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617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618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619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20.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622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623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624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21.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625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626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48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627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628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22.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7" w:lineRule="exact"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629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before="74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630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spacing w:before="1"/>
                          <w:ind w:left="0" w:right="4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23.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spacing w:line="109" w:lineRule="exact" w:before="37"/>
                          <w:ind w:right="78"/>
                          <w:jc w:val="center"/>
                          <w:rPr>
                            <w:rFonts w:ascii="Arial Narrow"/>
                            <w:sz w:val="10"/>
                          </w:rPr>
                        </w:pPr>
                        <w:r>
                          <w:rPr>
                            <w:rFonts w:ascii="Arial Narrow"/>
                            <w:w w:val="140"/>
                            <w:sz w:val="10"/>
                          </w:rPr>
                          <w:t>631</w:t>
                        </w:r>
                      </w:p>
                    </w:tc>
                    <w:tc>
                      <w:tcPr>
                        <w:tcW w:w="38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"/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research0087.1–0087.12, 2002.</w:t>
      </w:r>
    </w:p>
    <w:p>
      <w:pPr>
        <w:spacing w:line="256" w:lineRule="auto" w:before="0"/>
        <w:ind w:left="1350" w:right="2292" w:hanging="1"/>
        <w:jc w:val="both"/>
        <w:rPr>
          <w:sz w:val="18"/>
        </w:rPr>
      </w:pPr>
      <w:r>
        <w:rPr>
          <w:sz w:val="18"/>
        </w:rPr>
        <w:t>R. T. Raborn, K. Spitze, V. </w:t>
      </w:r>
      <w:r>
        <w:rPr>
          <w:spacing w:val="-8"/>
          <w:sz w:val="18"/>
        </w:rPr>
        <w:t>P. </w:t>
      </w:r>
      <w:r>
        <w:rPr>
          <w:sz w:val="18"/>
        </w:rPr>
        <w:t>Brendel,  and  M.  Lynch,  “Promoter  Architecture and Sex-Specific Gene Expression in Daphnia pulex.” </w:t>
      </w:r>
      <w:r>
        <w:rPr>
          <w:i/>
          <w:sz w:val="18"/>
        </w:rPr>
        <w:t>Genetics</w:t>
      </w:r>
      <w:r>
        <w:rPr>
          <w:sz w:val="18"/>
        </w:rPr>
        <w:t>, vol. 204, no. 2, pp. 593–612, Aug.</w:t>
      </w:r>
      <w:r>
        <w:rPr>
          <w:spacing w:val="-10"/>
          <w:sz w:val="18"/>
        </w:rPr>
        <w:t> </w:t>
      </w:r>
      <w:r>
        <w:rPr>
          <w:sz w:val="18"/>
        </w:rPr>
        <w:t>2016.</w:t>
      </w:r>
    </w:p>
    <w:p>
      <w:pPr>
        <w:spacing w:line="188" w:lineRule="exact" w:before="0"/>
        <w:ind w:left="1350" w:right="0" w:firstLine="0"/>
        <w:jc w:val="both"/>
        <w:rPr>
          <w:sz w:val="18"/>
        </w:rPr>
      </w:pPr>
      <w:r>
        <w:rPr>
          <w:sz w:val="18"/>
        </w:rPr>
        <w:t>C.  Nepal,  Y.  Hadzhiev,  C.  Previti,  V.  Haberle,  N.  Li,  H.  Takahashi,   A.  M.   M.</w:t>
      </w:r>
    </w:p>
    <w:p>
      <w:pPr>
        <w:spacing w:line="256" w:lineRule="auto" w:before="13"/>
        <w:ind w:left="1350" w:right="2291" w:firstLine="0"/>
        <w:jc w:val="both"/>
        <w:rPr>
          <w:sz w:val="18"/>
        </w:rPr>
      </w:pPr>
      <w:r>
        <w:rPr>
          <w:sz w:val="18"/>
        </w:rPr>
        <w:t>Suzuki, Y. Sheng, R. F. Abdelhamid, S. Anand, J. Gehrig, A. </w:t>
      </w:r>
      <w:r>
        <w:rPr>
          <w:spacing w:val="-3"/>
          <w:sz w:val="18"/>
        </w:rPr>
        <w:t>Akalin, </w:t>
      </w:r>
      <w:r>
        <w:rPr>
          <w:sz w:val="18"/>
        </w:rPr>
        <w:t>C.  E.  M. Kockx,  A.  A.  J.  </w:t>
      </w:r>
      <w:r>
        <w:rPr>
          <w:spacing w:val="-4"/>
          <w:sz w:val="18"/>
        </w:rPr>
        <w:t>van   </w:t>
      </w:r>
      <w:r>
        <w:rPr>
          <w:sz w:val="18"/>
        </w:rPr>
        <w:t>der  Sloot,  W.  F.  J.  </w:t>
      </w:r>
      <w:r>
        <w:rPr>
          <w:spacing w:val="-4"/>
          <w:sz w:val="18"/>
        </w:rPr>
        <w:t>van   </w:t>
      </w:r>
      <w:r>
        <w:rPr>
          <w:sz w:val="18"/>
        </w:rPr>
        <w:t>IJcken,  O.  Armant,  S.  </w:t>
      </w:r>
      <w:r>
        <w:rPr>
          <w:spacing w:val="7"/>
          <w:sz w:val="18"/>
        </w:rPr>
        <w:t> </w:t>
      </w:r>
      <w:r>
        <w:rPr>
          <w:sz w:val="18"/>
        </w:rPr>
        <w:t>Rastegar,</w:t>
      </w:r>
    </w:p>
    <w:p>
      <w:pPr>
        <w:spacing w:line="256" w:lineRule="auto" w:before="1"/>
        <w:ind w:left="1350" w:right="2291" w:firstLine="0"/>
        <w:jc w:val="both"/>
        <w:rPr>
          <w:sz w:val="18"/>
        </w:rPr>
      </w:pPr>
      <w:r>
        <w:rPr>
          <w:sz w:val="18"/>
        </w:rPr>
        <w:t>C. </w:t>
      </w:r>
      <w:r>
        <w:rPr>
          <w:spacing w:val="-3"/>
          <w:sz w:val="18"/>
        </w:rPr>
        <w:t>Watson, </w:t>
      </w:r>
      <w:r>
        <w:rPr>
          <w:sz w:val="18"/>
        </w:rPr>
        <w:t>U. Strahle, E. </w:t>
      </w:r>
      <w:r>
        <w:rPr>
          <w:spacing w:val="-3"/>
          <w:sz w:val="18"/>
        </w:rPr>
        <w:t>Stupka, </w:t>
      </w:r>
      <w:r>
        <w:rPr>
          <w:spacing w:val="-8"/>
          <w:sz w:val="18"/>
        </w:rPr>
        <w:t>P. </w:t>
      </w:r>
      <w:r>
        <w:rPr>
          <w:sz w:val="18"/>
        </w:rPr>
        <w:t>Carninci, B. Lenhard, and F. Muller, </w:t>
      </w:r>
      <w:r>
        <w:rPr>
          <w:spacing w:val="2"/>
          <w:sz w:val="18"/>
        </w:rPr>
        <w:t>“Dy- </w:t>
      </w:r>
      <w:r>
        <w:rPr>
          <w:sz w:val="18"/>
        </w:rPr>
        <w:t>namic regulation of the transcription initiation landscape at single nucleotide res- olution during vertebrate embryogenesis,” </w:t>
      </w:r>
      <w:r>
        <w:rPr>
          <w:i/>
          <w:sz w:val="18"/>
        </w:rPr>
        <w:t>Genome </w:t>
      </w:r>
      <w:r>
        <w:rPr>
          <w:i/>
          <w:spacing w:val="-4"/>
          <w:sz w:val="18"/>
        </w:rPr>
        <w:t>Research</w:t>
      </w:r>
      <w:r>
        <w:rPr>
          <w:spacing w:val="-4"/>
          <w:sz w:val="18"/>
        </w:rPr>
        <w:t>, </w:t>
      </w:r>
      <w:r>
        <w:rPr>
          <w:sz w:val="18"/>
        </w:rPr>
        <w:t>vol. 23, no. 11, pp. 1938–1950, Nov.</w:t>
      </w:r>
      <w:r>
        <w:rPr>
          <w:spacing w:val="-12"/>
          <w:sz w:val="18"/>
        </w:rPr>
        <w:t> </w:t>
      </w:r>
      <w:r>
        <w:rPr>
          <w:sz w:val="18"/>
        </w:rPr>
        <w:t>2013.</w:t>
      </w:r>
    </w:p>
    <w:p>
      <w:pPr>
        <w:spacing w:line="188" w:lineRule="exact" w:before="0"/>
        <w:ind w:left="1350" w:right="0" w:firstLine="0"/>
        <w:jc w:val="both"/>
        <w:rPr>
          <w:sz w:val="18"/>
        </w:rPr>
      </w:pPr>
      <w:r>
        <w:rPr>
          <w:w w:val="105"/>
          <w:sz w:val="18"/>
        </w:rPr>
        <w:t>P. Carninci, A. Sandelin, B. Lenhard, S. Katayama, K. Shimokawa, J. Ponjavic,</w:t>
      </w:r>
    </w:p>
    <w:p>
      <w:pPr>
        <w:spacing w:line="256" w:lineRule="auto" w:before="14"/>
        <w:ind w:left="1350" w:right="2292" w:firstLine="0"/>
        <w:jc w:val="both"/>
        <w:rPr>
          <w:sz w:val="18"/>
        </w:rPr>
      </w:pPr>
      <w:r>
        <w:rPr>
          <w:sz w:val="18"/>
        </w:rPr>
        <w:t>C. A.  M.  Semple,  M.  S.  </w:t>
      </w:r>
      <w:r>
        <w:rPr>
          <w:spacing w:val="-4"/>
          <w:sz w:val="18"/>
        </w:rPr>
        <w:t>Taylor,  </w:t>
      </w:r>
      <w:r>
        <w:rPr>
          <w:spacing w:val="-8"/>
          <w:sz w:val="18"/>
        </w:rPr>
        <w:t>P.  </w:t>
      </w:r>
      <w:r>
        <w:rPr>
          <w:sz w:val="18"/>
        </w:rPr>
        <w:t>G.  Engström,  M.  C.  </w:t>
      </w:r>
      <w:r>
        <w:rPr>
          <w:spacing w:val="-4"/>
          <w:sz w:val="18"/>
        </w:rPr>
        <w:t>Frith,  </w:t>
      </w:r>
      <w:r>
        <w:rPr>
          <w:sz w:val="18"/>
        </w:rPr>
        <w:t>A.  R.  R.  </w:t>
      </w:r>
      <w:r>
        <w:rPr>
          <w:spacing w:val="-5"/>
          <w:sz w:val="18"/>
        </w:rPr>
        <w:t>For-  </w:t>
      </w:r>
      <w:r>
        <w:rPr>
          <w:sz w:val="18"/>
        </w:rPr>
        <w:t>rest, W. B. Alkema, S. L. </w:t>
      </w:r>
      <w:r>
        <w:rPr>
          <w:spacing w:val="-5"/>
          <w:sz w:val="18"/>
        </w:rPr>
        <w:t>Tan, </w:t>
      </w:r>
      <w:r>
        <w:rPr>
          <w:sz w:val="18"/>
        </w:rPr>
        <w:t>C. </w:t>
      </w:r>
      <w:r>
        <w:rPr>
          <w:spacing w:val="-3"/>
          <w:sz w:val="18"/>
        </w:rPr>
        <w:t>Plessy, </w:t>
      </w:r>
      <w:r>
        <w:rPr>
          <w:sz w:val="18"/>
        </w:rPr>
        <w:t>R. Kodzius, T. </w:t>
      </w:r>
      <w:r>
        <w:rPr>
          <w:spacing w:val="-3"/>
          <w:sz w:val="18"/>
        </w:rPr>
        <w:t>Ravasi, </w:t>
      </w:r>
      <w:r>
        <w:rPr>
          <w:sz w:val="18"/>
        </w:rPr>
        <w:t>T.</w:t>
      </w:r>
      <w:r>
        <w:rPr>
          <w:spacing w:val="13"/>
          <w:sz w:val="18"/>
        </w:rPr>
        <w:t> </w:t>
      </w:r>
      <w:r>
        <w:rPr>
          <w:spacing w:val="-3"/>
          <w:sz w:val="18"/>
        </w:rPr>
        <w:t>Kasukawa,</w:t>
      </w:r>
    </w:p>
    <w:p>
      <w:pPr>
        <w:spacing w:line="256" w:lineRule="auto" w:before="1"/>
        <w:ind w:left="1350" w:right="2291" w:firstLine="0"/>
        <w:jc w:val="both"/>
        <w:rPr>
          <w:sz w:val="18"/>
        </w:rPr>
      </w:pPr>
      <w:r>
        <w:rPr>
          <w:w w:val="105"/>
          <w:sz w:val="18"/>
        </w:rPr>
        <w:t>S. </w:t>
      </w:r>
      <w:r>
        <w:rPr>
          <w:spacing w:val="-3"/>
          <w:w w:val="105"/>
          <w:sz w:val="18"/>
        </w:rPr>
        <w:t>Fukuda, </w:t>
      </w:r>
      <w:r>
        <w:rPr>
          <w:w w:val="105"/>
          <w:sz w:val="18"/>
        </w:rPr>
        <w:t>M. Kanamori-Katayama, Y. Kitazume, H. Kawaji, C. Kai, M. </w:t>
      </w:r>
      <w:r>
        <w:rPr>
          <w:spacing w:val="-3"/>
          <w:w w:val="105"/>
          <w:sz w:val="18"/>
        </w:rPr>
        <w:t>Naka- </w:t>
      </w:r>
      <w:r>
        <w:rPr>
          <w:w w:val="105"/>
          <w:sz w:val="18"/>
        </w:rPr>
        <w:t>mura,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H.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Konno,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K.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Nakano,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Mottagui-Tabar,</w:t>
      </w:r>
      <w:r>
        <w:rPr>
          <w:spacing w:val="-17"/>
          <w:w w:val="105"/>
          <w:sz w:val="18"/>
        </w:rPr>
        <w:t> </w:t>
      </w:r>
      <w:r>
        <w:rPr>
          <w:spacing w:val="-8"/>
          <w:w w:val="105"/>
          <w:sz w:val="18"/>
        </w:rPr>
        <w:t>P.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Arner,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A.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Chesi,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S.</w:t>
      </w:r>
      <w:r>
        <w:rPr>
          <w:spacing w:val="-17"/>
          <w:w w:val="105"/>
          <w:sz w:val="18"/>
        </w:rPr>
        <w:t> </w:t>
      </w:r>
      <w:r>
        <w:rPr>
          <w:w w:val="105"/>
          <w:sz w:val="18"/>
        </w:rPr>
        <w:t>Gustincich,</w:t>
      </w:r>
    </w:p>
    <w:p>
      <w:pPr>
        <w:spacing w:line="256" w:lineRule="auto" w:before="1"/>
        <w:ind w:left="1350" w:right="2291" w:firstLine="0"/>
        <w:jc w:val="both"/>
        <w:rPr>
          <w:sz w:val="18"/>
        </w:rPr>
      </w:pPr>
      <w:r>
        <w:rPr>
          <w:sz w:val="18"/>
        </w:rPr>
        <w:t>F. Persichetti, H. Suzuki, S. M. Grimmond, C. A. </w:t>
      </w:r>
      <w:r>
        <w:rPr>
          <w:spacing w:val="-3"/>
          <w:sz w:val="18"/>
        </w:rPr>
        <w:t>Wells, </w:t>
      </w:r>
      <w:r>
        <w:rPr>
          <w:sz w:val="18"/>
        </w:rPr>
        <w:t>V. Orlando, C. </w:t>
      </w:r>
      <w:r>
        <w:rPr>
          <w:spacing w:val="-3"/>
          <w:sz w:val="18"/>
        </w:rPr>
        <w:t>Wahlest-  </w:t>
      </w:r>
      <w:r>
        <w:rPr>
          <w:sz w:val="18"/>
        </w:rPr>
        <w:t>edt, E. T. Liu, M. Harbers, J. </w:t>
      </w:r>
      <w:r>
        <w:rPr>
          <w:spacing w:val="-3"/>
          <w:sz w:val="18"/>
        </w:rPr>
        <w:t>Kawai, </w:t>
      </w:r>
      <w:r>
        <w:rPr>
          <w:sz w:val="18"/>
        </w:rPr>
        <w:t>V. B. Bajic, D. A. Hume, and Y. Hayashizaki, “Genome-wide analysis of mammalian promoter architecture and evolution,” </w:t>
      </w:r>
      <w:r>
        <w:rPr>
          <w:i/>
          <w:sz w:val="18"/>
        </w:rPr>
        <w:t>Na- </w:t>
      </w:r>
      <w:r>
        <w:rPr>
          <w:i/>
          <w:spacing w:val="-3"/>
          <w:sz w:val="18"/>
        </w:rPr>
        <w:t>ture</w:t>
      </w:r>
      <w:r>
        <w:rPr>
          <w:i/>
          <w:spacing w:val="16"/>
          <w:sz w:val="18"/>
        </w:rPr>
        <w:t> </w:t>
      </w:r>
      <w:r>
        <w:rPr>
          <w:i/>
          <w:sz w:val="18"/>
        </w:rPr>
        <w:t>Genetics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vol.</w:t>
      </w:r>
      <w:r>
        <w:rPr>
          <w:spacing w:val="12"/>
          <w:sz w:val="18"/>
        </w:rPr>
        <w:t> </w:t>
      </w:r>
      <w:r>
        <w:rPr>
          <w:sz w:val="18"/>
        </w:rPr>
        <w:t>38,</w:t>
      </w:r>
      <w:r>
        <w:rPr>
          <w:spacing w:val="13"/>
          <w:sz w:val="18"/>
        </w:rPr>
        <w:t> </w:t>
      </w:r>
      <w:r>
        <w:rPr>
          <w:sz w:val="18"/>
        </w:rPr>
        <w:t>no.</w:t>
      </w:r>
      <w:r>
        <w:rPr>
          <w:spacing w:val="12"/>
          <w:sz w:val="18"/>
        </w:rPr>
        <w:t> </w:t>
      </w:r>
      <w:r>
        <w:rPr>
          <w:sz w:val="18"/>
        </w:rPr>
        <w:t>6,</w:t>
      </w:r>
      <w:r>
        <w:rPr>
          <w:spacing w:val="13"/>
          <w:sz w:val="18"/>
        </w:rPr>
        <w:t> </w:t>
      </w:r>
      <w:r>
        <w:rPr>
          <w:sz w:val="18"/>
        </w:rPr>
        <w:t>pp.</w:t>
      </w:r>
      <w:r>
        <w:rPr>
          <w:spacing w:val="13"/>
          <w:sz w:val="18"/>
        </w:rPr>
        <w:t> </w:t>
      </w:r>
      <w:r>
        <w:rPr>
          <w:sz w:val="18"/>
        </w:rPr>
        <w:t>626–635,</w:t>
      </w:r>
      <w:r>
        <w:rPr>
          <w:spacing w:val="13"/>
          <w:sz w:val="18"/>
        </w:rPr>
        <w:t> </w:t>
      </w:r>
      <w:r>
        <w:rPr>
          <w:sz w:val="18"/>
        </w:rPr>
        <w:t>Apr.</w:t>
      </w:r>
      <w:r>
        <w:rPr>
          <w:spacing w:val="13"/>
          <w:sz w:val="18"/>
        </w:rPr>
        <w:t> </w:t>
      </w:r>
      <w:r>
        <w:rPr>
          <w:sz w:val="18"/>
        </w:rPr>
        <w:t>2006.</w:t>
      </w:r>
    </w:p>
    <w:p>
      <w:pPr>
        <w:spacing w:line="188" w:lineRule="exact" w:before="0"/>
        <w:ind w:left="1350" w:right="0" w:firstLine="0"/>
        <w:jc w:val="both"/>
        <w:rPr>
          <w:sz w:val="18"/>
        </w:rPr>
      </w:pPr>
      <w:r>
        <w:rPr>
          <w:sz w:val="18"/>
        </w:rPr>
        <w:t>S. Mwangi, G. Attardo, Y. Suzuki, S. Aksoy, and A. Christoffels, “TSS seq based</w:t>
      </w:r>
    </w:p>
    <w:p>
      <w:pPr>
        <w:spacing w:line="256" w:lineRule="auto" w:before="14"/>
        <w:ind w:left="1350" w:right="2292" w:firstLine="0"/>
        <w:jc w:val="both"/>
        <w:rPr>
          <w:sz w:val="18"/>
        </w:rPr>
      </w:pPr>
      <w:r>
        <w:rPr>
          <w:sz w:val="18"/>
        </w:rPr>
        <w:t>core promoter architecture in blood feeding </w:t>
      </w:r>
      <w:r>
        <w:rPr>
          <w:spacing w:val="-3"/>
          <w:sz w:val="18"/>
        </w:rPr>
        <w:t>Tsetse </w:t>
      </w:r>
      <w:r>
        <w:rPr>
          <w:sz w:val="18"/>
        </w:rPr>
        <w:t>fly (Glossina morsitans mor- sitans) vector of Trypanosomiasis,” </w:t>
      </w:r>
      <w:r>
        <w:rPr>
          <w:i/>
          <w:sz w:val="18"/>
        </w:rPr>
        <w:t>BMC Genomics</w:t>
      </w:r>
      <w:r>
        <w:rPr>
          <w:sz w:val="18"/>
        </w:rPr>
        <w:t>, vol. 16, no. 1, p. 722, Sep. 2015.</w:t>
      </w:r>
    </w:p>
    <w:p>
      <w:pPr>
        <w:spacing w:line="188" w:lineRule="exact" w:before="0"/>
        <w:ind w:left="1350" w:right="0" w:firstLine="0"/>
        <w:jc w:val="both"/>
        <w:rPr>
          <w:sz w:val="18"/>
        </w:rPr>
      </w:pPr>
      <w:r>
        <w:rPr>
          <w:w w:val="105"/>
          <w:sz w:val="18"/>
        </w:rPr>
        <w:t>K. Tsuchihara, Y. Suzuki, H. Wakaguri, T. Irie, K. Tanimoto, S.-i. Hashimoto,</w:t>
      </w:r>
    </w:p>
    <w:p>
      <w:pPr>
        <w:spacing w:line="256" w:lineRule="auto" w:before="15"/>
        <w:ind w:left="1350" w:right="2293" w:firstLine="0"/>
        <w:jc w:val="both"/>
        <w:rPr>
          <w:sz w:val="18"/>
        </w:rPr>
      </w:pPr>
      <w:r>
        <w:rPr>
          <w:sz w:val="18"/>
        </w:rPr>
        <w:t>K. Matsushima, J. Mizushima-Sugano, R. Yamashita, K. Nakai, D. Bentley, H. Es- umi, and S. Sugano, “Massive transcriptional start site analysis of human genes in hypoxia cells,” </w:t>
      </w:r>
      <w:r>
        <w:rPr>
          <w:i/>
          <w:sz w:val="18"/>
        </w:rPr>
        <w:t>Nucleic Acids Research</w:t>
      </w:r>
      <w:r>
        <w:rPr>
          <w:sz w:val="18"/>
        </w:rPr>
        <w:t>, vol. 37, no. 7, pp. 2249–2263, Apr. 2009.</w:t>
      </w:r>
    </w:p>
    <w:p>
      <w:pPr>
        <w:spacing w:line="187" w:lineRule="exact" w:before="0"/>
        <w:ind w:left="1350" w:right="0" w:firstLine="0"/>
        <w:jc w:val="both"/>
        <w:rPr>
          <w:i/>
          <w:sz w:val="18"/>
        </w:rPr>
      </w:pPr>
      <w:r>
        <w:rPr>
          <w:sz w:val="18"/>
        </w:rPr>
        <w:t>N. Cvetesic and B. Lenhard, “Core promoters across the genome,” </w:t>
      </w:r>
      <w:r>
        <w:rPr>
          <w:i/>
          <w:sz w:val="18"/>
        </w:rPr>
        <w:t>Nature Biotech-</w:t>
      </w:r>
    </w:p>
    <w:p>
      <w:pPr>
        <w:spacing w:line="203" w:lineRule="exact" w:before="15"/>
        <w:ind w:left="1350" w:right="0" w:firstLine="0"/>
        <w:jc w:val="both"/>
        <w:rPr>
          <w:sz w:val="18"/>
        </w:rPr>
      </w:pPr>
      <w:r>
        <w:rPr>
          <w:i/>
          <w:sz w:val="18"/>
        </w:rPr>
        <w:t>nology</w:t>
      </w:r>
      <w:r>
        <w:rPr>
          <w:sz w:val="18"/>
        </w:rPr>
        <w:t>, vol. 35, no. 2, pp. 123–124, Feb. 2017.</w:t>
      </w:r>
    </w:p>
    <w:p>
      <w:pPr>
        <w:spacing w:line="256" w:lineRule="auto" w:before="0"/>
        <w:ind w:left="1350" w:right="2291" w:hanging="1"/>
        <w:jc w:val="both"/>
        <w:rPr>
          <w:sz w:val="18"/>
        </w:rPr>
      </w:pPr>
      <w:r>
        <w:rPr>
          <w:spacing w:val="-8"/>
          <w:w w:val="105"/>
          <w:sz w:val="18"/>
        </w:rPr>
        <w:t>P. </w:t>
      </w:r>
      <w:r>
        <w:rPr>
          <w:w w:val="105"/>
          <w:sz w:val="18"/>
        </w:rPr>
        <w:t>J. Batut and T. R. Gingeras, “RAMPAGE: Promoter </w:t>
      </w:r>
      <w:r>
        <w:rPr>
          <w:spacing w:val="-3"/>
          <w:w w:val="105"/>
          <w:sz w:val="18"/>
        </w:rPr>
        <w:t>Activity </w:t>
      </w:r>
      <w:r>
        <w:rPr>
          <w:w w:val="105"/>
          <w:sz w:val="18"/>
        </w:rPr>
        <w:t>Profiling </w:t>
      </w:r>
      <w:r>
        <w:rPr>
          <w:spacing w:val="-3"/>
          <w:w w:val="105"/>
          <w:sz w:val="18"/>
        </w:rPr>
        <w:t>by </w:t>
      </w:r>
      <w:r>
        <w:rPr>
          <w:sz w:val="18"/>
        </w:rPr>
        <w:t>Paired-End Sequencing of 5’-Complete cDNAs.” in </w:t>
      </w:r>
      <w:r>
        <w:rPr>
          <w:i/>
          <w:sz w:val="18"/>
        </w:rPr>
        <w:t>Current </w:t>
      </w:r>
      <w:r>
        <w:rPr>
          <w:i/>
          <w:spacing w:val="-4"/>
          <w:sz w:val="18"/>
        </w:rPr>
        <w:t>Protocols </w:t>
      </w:r>
      <w:r>
        <w:rPr>
          <w:i/>
          <w:sz w:val="18"/>
        </w:rPr>
        <w:t>in Molecular </w:t>
      </w:r>
      <w:r>
        <w:rPr>
          <w:i/>
          <w:w w:val="105"/>
          <w:sz w:val="18"/>
        </w:rPr>
        <w:t>Biology</w:t>
      </w:r>
      <w:r>
        <w:rPr>
          <w:w w:val="105"/>
          <w:sz w:val="18"/>
        </w:rPr>
        <w:t>.</w:t>
      </w:r>
      <w:r>
        <w:rPr>
          <w:spacing w:val="0"/>
          <w:w w:val="105"/>
          <w:sz w:val="18"/>
        </w:rPr>
        <w:t> </w:t>
      </w:r>
      <w:r>
        <w:rPr>
          <w:w w:val="105"/>
          <w:sz w:val="18"/>
        </w:rPr>
        <w:t>Current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protocols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molecular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biology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/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edited</w:t>
      </w:r>
      <w:r>
        <w:rPr>
          <w:spacing w:val="-15"/>
          <w:w w:val="105"/>
          <w:sz w:val="18"/>
        </w:rPr>
        <w:t> </w:t>
      </w:r>
      <w:r>
        <w:rPr>
          <w:spacing w:val="-3"/>
          <w:w w:val="105"/>
          <w:sz w:val="18"/>
        </w:rPr>
        <w:t>by</w:t>
      </w:r>
      <w:r>
        <w:rPr>
          <w:spacing w:val="-15"/>
          <w:w w:val="105"/>
          <w:sz w:val="18"/>
        </w:rPr>
        <w:t> </w:t>
      </w:r>
      <w:r>
        <w:rPr>
          <w:spacing w:val="-4"/>
          <w:w w:val="105"/>
          <w:sz w:val="18"/>
        </w:rPr>
        <w:t>Frederick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M</w:t>
      </w:r>
      <w:r>
        <w:rPr>
          <w:spacing w:val="-15"/>
          <w:w w:val="105"/>
          <w:sz w:val="18"/>
        </w:rPr>
        <w:t> </w:t>
      </w:r>
      <w:r>
        <w:rPr>
          <w:w w:val="105"/>
          <w:sz w:val="18"/>
        </w:rPr>
        <w:t>Ausubel [et al], 2013, pp.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25B.11.1–25B.11.16.</w:t>
      </w:r>
    </w:p>
    <w:p>
      <w:pPr>
        <w:spacing w:line="188" w:lineRule="exact" w:before="0"/>
        <w:ind w:left="1350" w:right="0" w:firstLine="0"/>
        <w:jc w:val="both"/>
        <w:rPr>
          <w:sz w:val="18"/>
        </w:rPr>
      </w:pPr>
      <w:r>
        <w:rPr>
          <w:sz w:val="18"/>
        </w:rPr>
        <w:t>C.  Plessy,  N.  Bertin,  H.  Takahashi,  R.  Simone,  M.  Salimullah,  T.  Lassmann,</w:t>
      </w:r>
    </w:p>
    <w:p>
      <w:pPr>
        <w:spacing w:before="13"/>
        <w:ind w:left="1350" w:right="0" w:firstLine="0"/>
        <w:jc w:val="both"/>
        <w:rPr>
          <w:sz w:val="18"/>
        </w:rPr>
      </w:pPr>
      <w:r>
        <w:rPr>
          <w:sz w:val="18"/>
        </w:rPr>
        <w:t>M. Vitezic, J. Severin, S. Olivarius, D. Lazarevic, N. Hornig, V. Orlando, I. Bell,</w:t>
      </w:r>
    </w:p>
    <w:p>
      <w:pPr>
        <w:spacing w:before="14"/>
        <w:ind w:left="1350" w:right="0" w:firstLine="0"/>
        <w:jc w:val="both"/>
        <w:rPr>
          <w:sz w:val="18"/>
        </w:rPr>
      </w:pPr>
      <w:r>
        <w:rPr>
          <w:sz w:val="18"/>
        </w:rPr>
        <w:t>H. Gao, J. Dumais, P. Kapranov, H. Wang, C. A. Davis, T. R. Gingeras, J. Kawai,</w:t>
      </w:r>
    </w:p>
    <w:p>
      <w:pPr>
        <w:spacing w:line="256" w:lineRule="auto" w:before="15"/>
        <w:ind w:left="1350" w:right="2291" w:firstLine="0"/>
        <w:jc w:val="both"/>
        <w:rPr>
          <w:sz w:val="18"/>
        </w:rPr>
      </w:pPr>
      <w:r>
        <w:rPr>
          <w:sz w:val="18"/>
        </w:rPr>
        <w:t>C. O. Daub, Y. Hayashizaki, S. Gustincich, and P. Carninci, “Linking promoters to functional transcripts in small samples with nanoCAGE and CAGEscan.” </w:t>
      </w:r>
      <w:r>
        <w:rPr>
          <w:i/>
          <w:sz w:val="18"/>
        </w:rPr>
        <w:t>Nature Methods</w:t>
      </w:r>
      <w:r>
        <w:rPr>
          <w:sz w:val="18"/>
        </w:rPr>
        <w:t>, vol. 7, no. 7, pp. 528–534, Jul. 2010.</w:t>
      </w:r>
    </w:p>
    <w:p>
      <w:pPr>
        <w:spacing w:line="188" w:lineRule="exact" w:before="0"/>
        <w:ind w:left="1350" w:right="0" w:firstLine="0"/>
        <w:jc w:val="both"/>
        <w:rPr>
          <w:sz w:val="18"/>
        </w:rPr>
      </w:pPr>
      <w:r>
        <w:rPr>
          <w:w w:val="105"/>
          <w:sz w:val="18"/>
        </w:rPr>
        <w:t>J. S. Cumbie, M. G. Ivanchenko, and M. Megraw, “NanoCAGE-XL and CapFilter:</w:t>
      </w:r>
    </w:p>
    <w:p>
      <w:pPr>
        <w:spacing w:line="256" w:lineRule="auto" w:before="15"/>
        <w:ind w:left="1350" w:right="2292" w:firstLine="0"/>
        <w:jc w:val="both"/>
        <w:rPr>
          <w:sz w:val="18"/>
        </w:rPr>
      </w:pPr>
      <w:r>
        <w:rPr>
          <w:sz w:val="18"/>
        </w:rPr>
        <w:t>an approach to genome wide identification of high confidence transcription start sites,” </w:t>
      </w:r>
      <w:r>
        <w:rPr>
          <w:i/>
          <w:sz w:val="18"/>
        </w:rPr>
        <w:t>BMC Genomics</w:t>
      </w:r>
      <w:r>
        <w:rPr>
          <w:sz w:val="18"/>
        </w:rPr>
        <w:t>, vol. 16, no. 1, p. 528, Aug. 2015.</w:t>
      </w:r>
    </w:p>
    <w:p>
      <w:pPr>
        <w:spacing w:line="187" w:lineRule="exact" w:before="0"/>
        <w:ind w:left="1350" w:right="0" w:firstLine="0"/>
        <w:jc w:val="both"/>
        <w:rPr>
          <w:sz w:val="18"/>
        </w:rPr>
      </w:pPr>
      <w:r>
        <w:rPr>
          <w:sz w:val="18"/>
        </w:rPr>
        <w:t>T. Morton, J. Petricka, D. L. Corcoran, S. Li, C. M. Winter, A. Carda, P. N.</w:t>
      </w:r>
    </w:p>
    <w:p>
      <w:pPr>
        <w:spacing w:line="256" w:lineRule="auto" w:before="14"/>
        <w:ind w:left="1350" w:right="2291" w:firstLine="0"/>
        <w:jc w:val="both"/>
        <w:rPr>
          <w:sz w:val="18"/>
        </w:rPr>
      </w:pPr>
      <w:r>
        <w:rPr>
          <w:sz w:val="18"/>
        </w:rPr>
        <w:t>Benfey, U. Ohler, and M. Megraw, “Paired-end analysis of transcription start sites in Arabidopsis reveals plant-specific promoter signatures.” </w:t>
      </w:r>
      <w:r>
        <w:rPr>
          <w:i/>
          <w:sz w:val="18"/>
        </w:rPr>
        <w:t>The Plant cell</w:t>
      </w:r>
      <w:r>
        <w:rPr>
          <w:sz w:val="18"/>
        </w:rPr>
        <w:t>, vol. 26, no. 7, pp. 2746–2760, Jul. 2014.</w:t>
      </w:r>
    </w:p>
    <w:p>
      <w:pPr>
        <w:spacing w:line="188" w:lineRule="exact" w:before="0"/>
        <w:ind w:left="1350" w:right="0" w:firstLine="0"/>
        <w:jc w:val="both"/>
        <w:rPr>
          <w:sz w:val="18"/>
        </w:rPr>
      </w:pPr>
      <w:r>
        <w:rPr>
          <w:sz w:val="18"/>
        </w:rPr>
        <w:t>ENCODE Project Consortium, “An integrated encyclopedia of DNA elements in</w:t>
      </w:r>
    </w:p>
    <w:p>
      <w:pPr>
        <w:spacing w:line="203" w:lineRule="exact" w:before="15"/>
        <w:ind w:left="1350" w:right="0" w:firstLine="0"/>
        <w:jc w:val="both"/>
        <w:rPr>
          <w:sz w:val="18"/>
        </w:rPr>
      </w:pPr>
      <w:r>
        <w:rPr>
          <w:sz w:val="18"/>
        </w:rPr>
        <w:t>the human genome.” </w:t>
      </w:r>
      <w:r>
        <w:rPr>
          <w:i/>
          <w:sz w:val="18"/>
        </w:rPr>
        <w:t>Nature</w:t>
      </w:r>
      <w:r>
        <w:rPr>
          <w:sz w:val="18"/>
        </w:rPr>
        <w:t>, vol. 489, no. 7414, pp. 57–74, Sep. 2012.</w:t>
      </w:r>
    </w:p>
    <w:p>
      <w:pPr>
        <w:spacing w:line="256" w:lineRule="auto" w:before="0"/>
        <w:ind w:left="1350" w:right="2291" w:hanging="1"/>
        <w:jc w:val="both"/>
        <w:rPr>
          <w:sz w:val="18"/>
        </w:rPr>
      </w:pPr>
      <w:r>
        <w:rPr>
          <w:sz w:val="18"/>
        </w:rPr>
        <w:t>E. Consortium. (2017) Rampage and cage data standards and processing pipeline. [Online]. Available: h</w:t>
      </w:r>
      <w:hyperlink r:id="rId24">
        <w:r>
          <w:rPr>
            <w:sz w:val="18"/>
          </w:rPr>
          <w:t>ttps://www.enco</w:t>
        </w:r>
      </w:hyperlink>
      <w:r>
        <w:rPr>
          <w:sz w:val="18"/>
        </w:rPr>
        <w:t>depro</w:t>
      </w:r>
      <w:hyperlink r:id="rId24">
        <w:r>
          <w:rPr>
            <w:sz w:val="18"/>
          </w:rPr>
          <w:t>ject.org/rampage/</w:t>
        </w:r>
      </w:hyperlink>
    </w:p>
    <w:p>
      <w:pPr>
        <w:spacing w:after="0" w:line="256" w:lineRule="auto"/>
        <w:jc w:val="both"/>
        <w:rPr>
          <w:sz w:val="18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10"/>
        <w:ind w:left="0"/>
        <w:rPr>
          <w:sz w:val="16"/>
        </w:rPr>
      </w:pPr>
    </w:p>
    <w:p>
      <w:pPr>
        <w:tabs>
          <w:tab w:pos="1350" w:val="left" w:leader="none"/>
        </w:tabs>
        <w:spacing w:line="256" w:lineRule="auto" w:before="103"/>
        <w:ind w:left="624" w:right="2290" w:firstLine="0"/>
        <w:jc w:val="both"/>
        <w:rPr>
          <w:sz w:val="18"/>
        </w:rPr>
      </w:pPr>
      <w:r>
        <w:rPr>
          <w:rFonts w:ascii="Arial Narrow" w:hAnsi="Arial Narrow"/>
          <w:w w:val="110"/>
          <w:sz w:val="10"/>
        </w:rPr>
        <w:t>632      </w:t>
      </w:r>
      <w:r>
        <w:rPr>
          <w:sz w:val="18"/>
        </w:rPr>
        <w:t>24.  N. </w:t>
      </w:r>
      <w:r>
        <w:rPr>
          <w:spacing w:val="-2"/>
          <w:sz w:val="18"/>
        </w:rPr>
        <w:t>Merchant,  </w:t>
      </w:r>
      <w:r>
        <w:rPr>
          <w:sz w:val="18"/>
        </w:rPr>
        <w:t>E. Lyons, S. Goff, M. </w:t>
      </w:r>
      <w:r>
        <w:rPr>
          <w:spacing w:val="-3"/>
          <w:sz w:val="18"/>
        </w:rPr>
        <w:t>Vaughn,  </w:t>
      </w:r>
      <w:r>
        <w:rPr>
          <w:sz w:val="18"/>
        </w:rPr>
        <w:t>D. </w:t>
      </w:r>
      <w:r>
        <w:rPr>
          <w:spacing w:val="-4"/>
          <w:sz w:val="18"/>
        </w:rPr>
        <w:t>Ware,  </w:t>
      </w:r>
      <w:r>
        <w:rPr>
          <w:sz w:val="18"/>
        </w:rPr>
        <w:t>D. Micklos, and </w:t>
      </w:r>
      <w:r>
        <w:rPr>
          <w:spacing w:val="-8"/>
          <w:sz w:val="18"/>
        </w:rPr>
        <w:t>P.  </w:t>
      </w:r>
      <w:r>
        <w:rPr>
          <w:sz w:val="18"/>
        </w:rPr>
        <w:t>Antin,      </w:t>
      </w:r>
      <w:r>
        <w:rPr>
          <w:rFonts w:ascii="Arial Narrow" w:hAnsi="Arial Narrow"/>
          <w:w w:val="110"/>
          <w:sz w:val="10"/>
        </w:rPr>
        <w:t>633</w:t>
        <w:tab/>
      </w:r>
      <w:r>
        <w:rPr>
          <w:spacing w:val="2"/>
          <w:sz w:val="18"/>
        </w:rPr>
        <w:t>“The </w:t>
      </w:r>
      <w:r>
        <w:rPr>
          <w:sz w:val="18"/>
        </w:rPr>
        <w:t>iPlant Collaborative: Cyberinfrastructure for Enabling Data to Discovery for </w:t>
      </w:r>
      <w:r>
        <w:rPr>
          <w:rFonts w:ascii="Arial Narrow" w:hAnsi="Arial Narrow"/>
          <w:w w:val="110"/>
          <w:sz w:val="10"/>
        </w:rPr>
        <w:t>634</w:t>
        <w:tab/>
      </w: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Life</w:t>
      </w:r>
      <w:r>
        <w:rPr>
          <w:spacing w:val="11"/>
          <w:sz w:val="18"/>
        </w:rPr>
        <w:t> </w:t>
      </w:r>
      <w:r>
        <w:rPr>
          <w:sz w:val="18"/>
        </w:rPr>
        <w:t>Sciences.”</w:t>
      </w:r>
      <w:r>
        <w:rPr>
          <w:spacing w:val="26"/>
          <w:sz w:val="18"/>
        </w:rPr>
        <w:t> </w:t>
      </w:r>
      <w:r>
        <w:rPr>
          <w:i/>
          <w:spacing w:val="-3"/>
          <w:sz w:val="18"/>
        </w:rPr>
        <w:t>PLoS</w:t>
      </w:r>
      <w:r>
        <w:rPr>
          <w:i/>
          <w:spacing w:val="15"/>
          <w:sz w:val="18"/>
        </w:rPr>
        <w:t> </w:t>
      </w:r>
      <w:r>
        <w:rPr>
          <w:i/>
          <w:sz w:val="18"/>
        </w:rPr>
        <w:t>Biology</w:t>
      </w:r>
      <w:r>
        <w:rPr>
          <w:sz w:val="18"/>
        </w:rPr>
        <w:t>,</w:t>
      </w:r>
      <w:r>
        <w:rPr>
          <w:spacing w:val="12"/>
          <w:sz w:val="18"/>
        </w:rPr>
        <w:t> </w:t>
      </w:r>
      <w:r>
        <w:rPr>
          <w:sz w:val="18"/>
        </w:rPr>
        <w:t>vol.</w:t>
      </w:r>
      <w:r>
        <w:rPr>
          <w:spacing w:val="12"/>
          <w:sz w:val="18"/>
        </w:rPr>
        <w:t> </w:t>
      </w:r>
      <w:r>
        <w:rPr>
          <w:sz w:val="18"/>
        </w:rPr>
        <w:t>14,</w:t>
      </w:r>
      <w:r>
        <w:rPr>
          <w:spacing w:val="12"/>
          <w:sz w:val="18"/>
        </w:rPr>
        <w:t> </w:t>
      </w:r>
      <w:r>
        <w:rPr>
          <w:sz w:val="18"/>
        </w:rPr>
        <w:t>no.</w:t>
      </w:r>
      <w:r>
        <w:rPr>
          <w:spacing w:val="12"/>
          <w:sz w:val="18"/>
        </w:rPr>
        <w:t> </w:t>
      </w:r>
      <w:r>
        <w:rPr>
          <w:sz w:val="18"/>
        </w:rPr>
        <w:t>1,</w:t>
      </w:r>
      <w:r>
        <w:rPr>
          <w:spacing w:val="12"/>
          <w:sz w:val="18"/>
        </w:rPr>
        <w:t> </w:t>
      </w:r>
      <w:r>
        <w:rPr>
          <w:sz w:val="18"/>
        </w:rPr>
        <w:t>p.</w:t>
      </w:r>
      <w:r>
        <w:rPr>
          <w:spacing w:val="12"/>
          <w:sz w:val="18"/>
        </w:rPr>
        <w:t> </w:t>
      </w:r>
      <w:r>
        <w:rPr>
          <w:sz w:val="18"/>
        </w:rPr>
        <w:t>e1002342,</w:t>
      </w:r>
      <w:r>
        <w:rPr>
          <w:spacing w:val="12"/>
          <w:sz w:val="18"/>
        </w:rPr>
        <w:t> </w:t>
      </w:r>
      <w:r>
        <w:rPr>
          <w:sz w:val="18"/>
        </w:rPr>
        <w:t>Jan.</w:t>
      </w:r>
      <w:r>
        <w:rPr>
          <w:spacing w:val="11"/>
          <w:sz w:val="18"/>
        </w:rPr>
        <w:t> </w:t>
      </w:r>
      <w:r>
        <w:rPr>
          <w:sz w:val="18"/>
        </w:rPr>
        <w:t>2016.</w:t>
      </w:r>
    </w:p>
    <w:p>
      <w:pPr>
        <w:tabs>
          <w:tab w:pos="1350" w:val="left" w:leader="none"/>
        </w:tabs>
        <w:spacing w:line="256" w:lineRule="auto" w:before="1"/>
        <w:ind w:left="624" w:right="2291" w:firstLine="0"/>
        <w:jc w:val="both"/>
        <w:rPr>
          <w:sz w:val="18"/>
        </w:rPr>
      </w:pPr>
      <w:r>
        <w:rPr>
          <w:rFonts w:ascii="Arial Narrow" w:hAnsi="Arial Narrow"/>
          <w:w w:val="110"/>
          <w:sz w:val="10"/>
        </w:rPr>
        <w:t>635    </w:t>
      </w:r>
      <w:r>
        <w:rPr>
          <w:w w:val="105"/>
          <w:sz w:val="18"/>
        </w:rPr>
        <w:t>25.  C.   A.   Stewart,   T.   M.   Cockerill,   I.   </w:t>
      </w:r>
      <w:r>
        <w:rPr>
          <w:spacing w:val="-3"/>
          <w:w w:val="105"/>
          <w:sz w:val="18"/>
        </w:rPr>
        <w:t>Foster,    </w:t>
      </w:r>
      <w:r>
        <w:rPr>
          <w:w w:val="105"/>
          <w:sz w:val="18"/>
        </w:rPr>
        <w:t>D.   Hancock,   N.   </w:t>
      </w:r>
      <w:r>
        <w:rPr>
          <w:spacing w:val="-3"/>
          <w:w w:val="105"/>
          <w:sz w:val="18"/>
        </w:rPr>
        <w:t>Merchant,   </w:t>
      </w:r>
      <w:r>
        <w:rPr>
          <w:rFonts w:ascii="Arial Narrow" w:hAnsi="Arial Narrow"/>
          <w:w w:val="110"/>
          <w:sz w:val="10"/>
        </w:rPr>
        <w:t>636</w:t>
        <w:tab/>
      </w:r>
      <w:r>
        <w:rPr>
          <w:w w:val="105"/>
          <w:sz w:val="18"/>
        </w:rPr>
        <w:t>E.  Skidmore,  D.  Stanzione,  J.  </w:t>
      </w:r>
      <w:r>
        <w:rPr>
          <w:spacing w:val="-4"/>
          <w:w w:val="105"/>
          <w:sz w:val="18"/>
        </w:rPr>
        <w:t>Taylor,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S.  </w:t>
      </w:r>
      <w:r>
        <w:rPr>
          <w:spacing w:val="-5"/>
          <w:w w:val="105"/>
          <w:sz w:val="18"/>
        </w:rPr>
        <w:t>Tuecke,   </w:t>
      </w:r>
      <w:r>
        <w:rPr>
          <w:w w:val="105"/>
          <w:sz w:val="18"/>
        </w:rPr>
        <w:t>G.  </w:t>
      </w:r>
      <w:r>
        <w:rPr>
          <w:spacing w:val="-3"/>
          <w:w w:val="105"/>
          <w:sz w:val="18"/>
        </w:rPr>
        <w:t>Turner,   </w:t>
      </w:r>
      <w:r>
        <w:rPr>
          <w:w w:val="105"/>
          <w:sz w:val="18"/>
        </w:rPr>
        <w:t>M.  </w:t>
      </w:r>
      <w:r>
        <w:rPr>
          <w:spacing w:val="-4"/>
          <w:w w:val="105"/>
          <w:sz w:val="18"/>
        </w:rPr>
        <w:t>Vaughn,   </w:t>
      </w:r>
      <w:r>
        <w:rPr>
          <w:rFonts w:ascii="Arial Narrow" w:hAnsi="Arial Narrow"/>
          <w:w w:val="110"/>
          <w:sz w:val="10"/>
        </w:rPr>
        <w:t>637</w:t>
        <w:tab/>
      </w:r>
      <w:r>
        <w:rPr>
          <w:w w:val="105"/>
          <w:sz w:val="18"/>
        </w:rPr>
        <w:t>and  N.  I.  Gaffney,  “Jetstream:  A  self-provisioned,  scalable  science  and     </w:t>
      </w:r>
      <w:r>
        <w:rPr>
          <w:rFonts w:ascii="Arial Narrow" w:hAnsi="Arial Narrow"/>
          <w:w w:val="110"/>
          <w:sz w:val="10"/>
        </w:rPr>
        <w:t>638</w:t>
        <w:tab/>
      </w:r>
      <w:r>
        <w:rPr>
          <w:w w:val="105"/>
          <w:sz w:val="18"/>
        </w:rPr>
        <w:t>engineering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cloud</w:t>
      </w:r>
      <w:r>
        <w:rPr>
          <w:spacing w:val="-14"/>
          <w:w w:val="105"/>
          <w:sz w:val="18"/>
        </w:rPr>
        <w:t> </w:t>
      </w:r>
      <w:r>
        <w:rPr>
          <w:w w:val="105"/>
          <w:sz w:val="18"/>
        </w:rPr>
        <w:t>environment,”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Proceedings</w:t>
      </w:r>
      <w:r>
        <w:rPr>
          <w:i/>
          <w:spacing w:val="-14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14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-14"/>
          <w:w w:val="105"/>
          <w:sz w:val="18"/>
        </w:rPr>
        <w:t> </w:t>
      </w:r>
      <w:r>
        <w:rPr>
          <w:i/>
          <w:w w:val="105"/>
          <w:sz w:val="18"/>
        </w:rPr>
        <w:t>2015</w:t>
      </w:r>
      <w:r>
        <w:rPr>
          <w:i/>
          <w:spacing w:val="-14"/>
          <w:w w:val="105"/>
          <w:sz w:val="18"/>
        </w:rPr>
        <w:t> </w:t>
      </w:r>
      <w:r>
        <w:rPr>
          <w:i/>
          <w:w w:val="105"/>
          <w:sz w:val="18"/>
        </w:rPr>
        <w:t>XSEDE</w:t>
      </w:r>
      <w:r>
        <w:rPr>
          <w:i/>
          <w:spacing w:val="-14"/>
          <w:w w:val="105"/>
          <w:sz w:val="18"/>
        </w:rPr>
        <w:t> </w:t>
      </w:r>
      <w:r>
        <w:rPr>
          <w:i/>
          <w:w w:val="105"/>
          <w:sz w:val="18"/>
        </w:rPr>
        <w:t>Conference: </w:t>
      </w:r>
      <w:r>
        <w:rPr>
          <w:rFonts w:ascii="Arial Narrow" w:hAnsi="Arial Narrow"/>
          <w:w w:val="110"/>
          <w:sz w:val="10"/>
        </w:rPr>
        <w:t>639</w:t>
        <w:tab/>
      </w:r>
      <w:r>
        <w:rPr>
          <w:i/>
          <w:sz w:val="18"/>
        </w:rPr>
        <w:t>Scientific Advancements Enabled by </w:t>
      </w:r>
      <w:r>
        <w:rPr>
          <w:i/>
          <w:spacing w:val="-3"/>
          <w:sz w:val="18"/>
        </w:rPr>
        <w:t>Enhanced </w:t>
      </w:r>
      <w:r>
        <w:rPr>
          <w:i/>
          <w:sz w:val="18"/>
        </w:rPr>
        <w:t>Cyberinfrastructure</w:t>
      </w:r>
      <w:r>
        <w:rPr>
          <w:sz w:val="18"/>
        </w:rPr>
        <w:t>, ser. XSEDE </w:t>
      </w:r>
      <w:r>
        <w:rPr>
          <w:rFonts w:ascii="Arial Narrow" w:hAnsi="Arial Narrow"/>
          <w:w w:val="110"/>
          <w:sz w:val="10"/>
        </w:rPr>
        <w:t>640</w:t>
        <w:tab/>
      </w:r>
      <w:r>
        <w:rPr>
          <w:w w:val="105"/>
          <w:sz w:val="18"/>
        </w:rPr>
        <w:t>’15. New </w:t>
      </w:r>
      <w:r>
        <w:rPr>
          <w:spacing w:val="-4"/>
          <w:w w:val="105"/>
          <w:sz w:val="18"/>
        </w:rPr>
        <w:t>York, </w:t>
      </w:r>
      <w:r>
        <w:rPr>
          <w:w w:val="105"/>
          <w:sz w:val="18"/>
        </w:rPr>
        <w:t>NY, USA: ACM, 2015, pp. 29:1–29:8. [Online].</w:t>
      </w:r>
      <w:r>
        <w:rPr>
          <w:spacing w:val="40"/>
          <w:w w:val="105"/>
          <w:sz w:val="18"/>
        </w:rPr>
        <w:t> </w:t>
      </w:r>
      <w:r>
        <w:rPr>
          <w:spacing w:val="-4"/>
          <w:w w:val="105"/>
          <w:sz w:val="18"/>
        </w:rPr>
        <w:t>Available:</w:t>
      </w:r>
    </w:p>
    <w:p>
      <w:pPr>
        <w:tabs>
          <w:tab w:pos="1350" w:val="left" w:leader="none"/>
        </w:tabs>
        <w:spacing w:before="2"/>
        <w:ind w:left="624" w:right="0" w:firstLine="0"/>
        <w:jc w:val="left"/>
        <w:rPr>
          <w:sz w:val="18"/>
        </w:rPr>
      </w:pPr>
      <w:r>
        <w:rPr>
          <w:rFonts w:ascii="Arial Narrow"/>
          <w:w w:val="120"/>
          <w:sz w:val="10"/>
        </w:rPr>
        <w:t>641</w:t>
        <w:tab/>
      </w:r>
      <w:hyperlink r:id="rId25">
        <w:r>
          <w:rPr>
            <w:w w:val="120"/>
            <w:sz w:val="18"/>
          </w:rPr>
          <w:t>http://doi.acm.org/10.1145/2792745.2792774</w:t>
        </w:r>
      </w:hyperlink>
    </w:p>
    <w:p>
      <w:pPr>
        <w:tabs>
          <w:tab w:pos="1350" w:val="left" w:leader="none"/>
        </w:tabs>
        <w:spacing w:line="256" w:lineRule="auto" w:before="15"/>
        <w:ind w:left="624" w:right="2291" w:firstLine="0"/>
        <w:jc w:val="both"/>
        <w:rPr>
          <w:sz w:val="18"/>
        </w:rPr>
      </w:pPr>
      <w:r>
        <w:rPr>
          <w:rFonts w:ascii="Arial Narrow" w:hAnsi="Arial Narrow"/>
          <w:w w:val="110"/>
          <w:sz w:val="10"/>
        </w:rPr>
        <w:t>642 </w:t>
      </w:r>
      <w:r>
        <w:rPr>
          <w:w w:val="105"/>
          <w:sz w:val="18"/>
        </w:rPr>
        <w:t>26. R. Leinonen, H. Sugawara, M. </w:t>
      </w:r>
      <w:r>
        <w:rPr>
          <w:spacing w:val="-6"/>
          <w:w w:val="105"/>
          <w:sz w:val="18"/>
        </w:rPr>
        <w:t>Shumway, </w:t>
      </w:r>
      <w:r>
        <w:rPr>
          <w:w w:val="105"/>
          <w:sz w:val="18"/>
        </w:rPr>
        <w:t>and International Nucleotide Sequence </w:t>
      </w:r>
      <w:r>
        <w:rPr>
          <w:rFonts w:ascii="Arial Narrow" w:hAnsi="Arial Narrow"/>
          <w:w w:val="110"/>
          <w:sz w:val="10"/>
        </w:rPr>
        <w:t>643</w:t>
        <w:tab/>
      </w:r>
      <w:r>
        <w:rPr>
          <w:w w:val="105"/>
          <w:sz w:val="18"/>
        </w:rPr>
        <w:t>Database Collaboration, </w:t>
      </w:r>
      <w:r>
        <w:rPr>
          <w:spacing w:val="2"/>
          <w:w w:val="105"/>
          <w:sz w:val="18"/>
        </w:rPr>
        <w:t>“The </w:t>
      </w:r>
      <w:r>
        <w:rPr>
          <w:w w:val="105"/>
          <w:sz w:val="18"/>
        </w:rPr>
        <w:t>sequence read archive.” </w:t>
      </w:r>
      <w:r>
        <w:rPr>
          <w:i/>
          <w:w w:val="105"/>
          <w:sz w:val="18"/>
        </w:rPr>
        <w:t>Nucleic Acids </w:t>
      </w:r>
      <w:r>
        <w:rPr>
          <w:i/>
          <w:spacing w:val="-4"/>
          <w:w w:val="105"/>
          <w:sz w:val="18"/>
        </w:rPr>
        <w:t>Research</w:t>
      </w:r>
      <w:r>
        <w:rPr>
          <w:spacing w:val="-4"/>
          <w:w w:val="105"/>
          <w:sz w:val="18"/>
        </w:rPr>
        <w:t>, </w:t>
      </w:r>
      <w:r>
        <w:rPr>
          <w:rFonts w:ascii="Arial Narrow" w:hAnsi="Arial Narrow"/>
          <w:w w:val="110"/>
          <w:sz w:val="10"/>
        </w:rPr>
        <w:t>644</w:t>
        <w:tab/>
      </w:r>
      <w:r>
        <w:rPr>
          <w:w w:val="105"/>
          <w:sz w:val="18"/>
        </w:rPr>
        <w:t>vol.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39,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no.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Database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issue,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pp.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D19–21,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Jan.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2011.</w:t>
      </w:r>
    </w:p>
    <w:p>
      <w:pPr>
        <w:spacing w:before="2"/>
        <w:ind w:left="624" w:right="0" w:firstLine="0"/>
        <w:jc w:val="both"/>
        <w:rPr>
          <w:i/>
          <w:sz w:val="18"/>
        </w:rPr>
      </w:pPr>
      <w:r>
        <w:rPr>
          <w:rFonts w:ascii="Arial Narrow" w:hAnsi="Arial Narrow"/>
          <w:w w:val="110"/>
          <w:sz w:val="10"/>
        </w:rPr>
        <w:t>645 </w:t>
      </w:r>
      <w:r>
        <w:rPr>
          <w:w w:val="105"/>
          <w:sz w:val="18"/>
        </w:rPr>
        <w:t>27. E. Aronesty, “Comparison of Sequencing Utility Programs,” </w:t>
      </w:r>
      <w:r>
        <w:rPr>
          <w:i/>
          <w:w w:val="105"/>
          <w:sz w:val="18"/>
        </w:rPr>
        <w:t>The Open Bioinfor-</w:t>
      </w:r>
    </w:p>
    <w:p>
      <w:pPr>
        <w:tabs>
          <w:tab w:pos="1350" w:val="left" w:leader="none"/>
        </w:tabs>
        <w:spacing w:before="14"/>
        <w:ind w:left="624" w:right="0" w:firstLine="0"/>
        <w:jc w:val="both"/>
        <w:rPr>
          <w:sz w:val="18"/>
        </w:rPr>
      </w:pPr>
      <w:r>
        <w:rPr>
          <w:rFonts w:ascii="Arial Narrow" w:hAnsi="Arial Narrow"/>
          <w:w w:val="110"/>
          <w:sz w:val="10"/>
        </w:rPr>
        <w:t>646</w:t>
        <w:tab/>
      </w:r>
      <w:r>
        <w:rPr>
          <w:i/>
          <w:w w:val="105"/>
          <w:sz w:val="18"/>
        </w:rPr>
        <w:t>matics</w:t>
      </w:r>
      <w:r>
        <w:rPr>
          <w:i/>
          <w:spacing w:val="16"/>
          <w:w w:val="105"/>
          <w:sz w:val="18"/>
        </w:rPr>
        <w:t> </w:t>
      </w:r>
      <w:r>
        <w:rPr>
          <w:i/>
          <w:w w:val="105"/>
          <w:sz w:val="18"/>
        </w:rPr>
        <w:t>Journal</w:t>
      </w:r>
      <w:r>
        <w:rPr>
          <w:w w:val="105"/>
          <w:sz w:val="18"/>
        </w:rPr>
        <w:t>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vol.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7,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no.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1,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pp.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1–8,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Jan.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2013.</w:t>
      </w:r>
    </w:p>
    <w:p>
      <w:pPr>
        <w:tabs>
          <w:tab w:pos="2174" w:val="left" w:leader="none"/>
          <w:tab w:pos="3169" w:val="left" w:leader="none"/>
          <w:tab w:pos="4492" w:val="left" w:leader="none"/>
          <w:tab w:pos="5832" w:val="left" w:leader="none"/>
          <w:tab w:pos="7153" w:val="left" w:leader="none"/>
        </w:tabs>
        <w:spacing w:before="15" w:after="29"/>
        <w:ind w:left="624" w:right="0" w:firstLine="0"/>
        <w:jc w:val="both"/>
        <w:rPr>
          <w:sz w:val="18"/>
        </w:rPr>
      </w:pPr>
      <w:r>
        <w:rPr>
          <w:rFonts w:ascii="Arial Narrow" w:hAnsi="Arial Narrow"/>
          <w:w w:val="110"/>
          <w:sz w:val="10"/>
        </w:rPr>
        <w:t>647      </w:t>
      </w:r>
      <w:r>
        <w:rPr>
          <w:rFonts w:ascii="Arial Narrow" w:hAnsi="Arial Narrow"/>
          <w:spacing w:val="17"/>
          <w:w w:val="110"/>
          <w:sz w:val="10"/>
        </w:rPr>
        <w:t> </w:t>
      </w:r>
      <w:r>
        <w:rPr>
          <w:w w:val="105"/>
          <w:sz w:val="18"/>
        </w:rPr>
        <w:t>28. 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H.</w:t>
        <w:tab/>
        <w:t>Lab,</w:t>
        <w:tab/>
        <w:t>“FASTX</w:t>
        <w:tab/>
        <w:t>Toolkit.”</w:t>
        <w:tab/>
      </w:r>
      <w:r>
        <w:rPr>
          <w:sz w:val="18"/>
        </w:rPr>
        <w:t>[Online].</w:t>
        <w:tab/>
      </w:r>
      <w:r>
        <w:rPr>
          <w:spacing w:val="-4"/>
          <w:w w:val="105"/>
          <w:sz w:val="18"/>
        </w:rPr>
        <w:t>Available:</w:t>
      </w:r>
    </w:p>
    <w:tbl>
      <w:tblPr>
        <w:tblW w:w="0" w:type="auto"/>
        <w:jc w:val="left"/>
        <w:tblInd w:w="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85"/>
        <w:gridCol w:w="6683"/>
      </w:tblGrid>
      <w:tr>
        <w:trPr>
          <w:trHeight w:val="209" w:hRule="atLeast"/>
        </w:trPr>
        <w:tc>
          <w:tcPr>
            <w:tcW w:w="341" w:type="dxa"/>
          </w:tcPr>
          <w:p>
            <w:pPr>
              <w:pStyle w:val="TableParagraph"/>
              <w:spacing w:before="59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648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8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88" w:lineRule="exact" w:before="1"/>
              <w:ind w:left="49"/>
              <w:rPr>
                <w:rFonts w:ascii="Courier New"/>
                <w:sz w:val="18"/>
              </w:rPr>
            </w:pPr>
            <w:hyperlink r:id="rId26">
              <w:r>
                <w:rPr>
                  <w:rFonts w:ascii="Courier New"/>
                  <w:w w:val="95"/>
                  <w:sz w:val="18"/>
                </w:rPr>
                <w:t>http://hannonlab.cshl.edu/fastx_toolkit/</w:t>
              </w:r>
            </w:hyperlink>
          </w:p>
        </w:tc>
      </w:tr>
      <w:tr>
        <w:trPr>
          <w:trHeight w:val="215" w:hRule="atLeast"/>
        </w:trPr>
        <w:tc>
          <w:tcPr>
            <w:tcW w:w="341" w:type="dxa"/>
          </w:tcPr>
          <w:p>
            <w:pPr>
              <w:pStyle w:val="TableParagraph"/>
              <w:spacing w:before="69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649</w:t>
            </w:r>
          </w:p>
        </w:tc>
        <w:tc>
          <w:tcPr>
            <w:tcW w:w="385" w:type="dxa"/>
          </w:tcPr>
          <w:p>
            <w:pPr>
              <w:pStyle w:val="TableParagraph"/>
              <w:spacing w:line="196" w:lineRule="exact"/>
              <w:ind w:left="0"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29.</w:t>
            </w:r>
          </w:p>
        </w:tc>
        <w:tc>
          <w:tcPr>
            <w:tcW w:w="6683" w:type="dxa"/>
          </w:tcPr>
          <w:p>
            <w:pPr>
              <w:pStyle w:val="TableParagraph"/>
              <w:spacing w:line="196" w:lineRule="exact"/>
              <w:ind w:left="49"/>
              <w:rPr>
                <w:sz w:val="18"/>
              </w:rPr>
            </w:pPr>
            <w:r>
              <w:rPr>
                <w:sz w:val="18"/>
              </w:rPr>
              <w:t>T. Lassmann, “TagDust2: a generic method to extract reads from sequencing data,”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650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BMC Bioinformatics</w:t>
            </w:r>
            <w:r>
              <w:rPr>
                <w:sz w:val="18"/>
              </w:rPr>
              <w:t>, vol. 16, no. 1, p. 1, Jan. 2015.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651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0"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30.</w:t>
            </w: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H. Li, B. Handsaker, A. Wysoker, T. Fennell, J. Ruan, N. Homer, G. Marth, G. R.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652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Abecasis, R. Durbin, and 1000 Genome Project Data Processing Subgroup, “The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653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i/>
                <w:sz w:val="18"/>
              </w:rPr>
            </w:pPr>
            <w:r>
              <w:rPr>
                <w:sz w:val="18"/>
              </w:rPr>
              <w:t>Sequence Alignment/Map format and SAMtools,” </w:t>
            </w:r>
            <w:r>
              <w:rPr>
                <w:i/>
                <w:sz w:val="18"/>
              </w:rPr>
              <w:t>Bioinformatics (Oxford, Eng-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654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land)</w:t>
            </w:r>
            <w:r>
              <w:rPr>
                <w:sz w:val="18"/>
              </w:rPr>
              <w:t>, vol. 25, no. 16, pp. 2078–2079, Aug. 2009.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655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0" w:right="47"/>
              <w:jc w:val="right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A. Dobin and T. R. Gingeras, “Optimizing RNA-Seq Mapping with STAR,” in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656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tabs>
                <w:tab w:pos="3708" w:val="left" w:leader="none"/>
              </w:tabs>
              <w:spacing w:line="199" w:lineRule="exact"/>
              <w:ind w:left="49"/>
              <w:rPr>
                <w:sz w:val="18"/>
              </w:rPr>
            </w:pPr>
            <w:r>
              <w:rPr>
                <w:i/>
                <w:spacing w:val="-3"/>
                <w:sz w:val="18"/>
              </w:rPr>
              <w:t>Transcription </w:t>
            </w:r>
            <w:r>
              <w:rPr>
                <w:i/>
                <w:spacing w:val="-4"/>
                <w:sz w:val="18"/>
              </w:rPr>
              <w:t>Factor</w:t>
            </w:r>
            <w:r>
              <w:rPr>
                <w:i/>
                <w:spacing w:val="13"/>
                <w:sz w:val="18"/>
              </w:rPr>
              <w:t> </w:t>
            </w:r>
            <w:r>
              <w:rPr>
                <w:i/>
                <w:spacing w:val="-3"/>
                <w:sz w:val="18"/>
              </w:rPr>
              <w:t>Regulatory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Networks</w:t>
            </w:r>
            <w:r>
              <w:rPr>
                <w:sz w:val="18"/>
              </w:rPr>
              <w:t>.</w:t>
              <w:tab/>
              <w:t>New </w:t>
            </w:r>
            <w:r>
              <w:rPr>
                <w:spacing w:val="-4"/>
                <w:sz w:val="18"/>
              </w:rPr>
              <w:t>York, </w:t>
            </w:r>
            <w:r>
              <w:rPr>
                <w:sz w:val="18"/>
              </w:rPr>
              <w:t>NY: Springer New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York,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657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Apr. 2016, pp. 245–262.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658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0"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32.</w:t>
            </w: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R Core Team, </w:t>
            </w:r>
            <w:r>
              <w:rPr>
                <w:i/>
                <w:sz w:val="18"/>
              </w:rPr>
              <w:t>R: A Language and Environment for Statistical Computing</w:t>
            </w:r>
            <w:r>
              <w:rPr>
                <w:sz w:val="18"/>
              </w:rPr>
              <w:t>, R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659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Foundation for Statistical Computing, Vienna, Austria, 2017. [Online]. Available: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660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https:/</w:t>
            </w:r>
            <w:hyperlink r:id="rId27">
              <w:r>
                <w:rPr>
                  <w:sz w:val="18"/>
                </w:rPr>
                <w:t>/www.R-project.org</w:t>
              </w:r>
            </w:hyperlink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661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0"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33.</w:t>
            </w: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M. Lawrence and M. Morgan, “Scalable Genomics with R and Bioconductor,”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662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Statistical Science</w:t>
            </w:r>
            <w:r>
              <w:rPr>
                <w:sz w:val="18"/>
              </w:rPr>
              <w:t>, vol. 29, no. 2, pp. 214–226, May 2014.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663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0"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34.</w:t>
            </w: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A. Yates, W. Akanni, M. R. Amode, D. Barrell, K. Billis, D. Carvalho-Silva,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664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C. Cummins, P. Clapham, S. Fitzgerald, L. Gil, C. G. GirÃşn, L. Gordon,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665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T. Hourlier, S. E. Hunt, S. H. Janacek, N. Johnson, T. Juettemann, S. Keenan,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666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I. Lavidas, F. J. Martin, T. Maurel, W. McLaren, D. N. Murphy, R. Nag,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667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M. Nuhn, A. Parker, M. Patricio, M. Pignatelli, M. Rahtz, H. S. Riat,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668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D. Sheppard, K. Taylor, A. Thormann, A. Vullo, S. P. Wilder, A. Zadissa,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669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E. Birney, J. Harrow, M. Muffato, E. Perry, M. Ruffier, G. Spudich, S. J.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670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Trevanion, F. Cunningham, B. L. Aken, D. R. Zerbino, and P. Flicek, “Ensembl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671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2016,” </w:t>
            </w:r>
            <w:r>
              <w:rPr>
                <w:i/>
                <w:sz w:val="18"/>
              </w:rPr>
              <w:t>Nucleic Acids Research</w:t>
            </w:r>
            <w:r>
              <w:rPr>
                <w:sz w:val="18"/>
              </w:rPr>
              <w:t>, vol. 44, no. D1, pp. D710–D716, 2016. [Online].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672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10"/>
                <w:sz w:val="18"/>
              </w:rPr>
              <w:t>Available: + </w:t>
            </w:r>
            <w:hyperlink r:id="rId28">
              <w:r>
                <w:rPr>
                  <w:w w:val="110"/>
                  <w:sz w:val="18"/>
                </w:rPr>
                <w:t>http://dx.doi.org/10.1093/nar/gkv1157</w:t>
              </w:r>
            </w:hyperlink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673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0"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35.</w:t>
            </w: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V. Haberle, A. R. R. Forrest, Y. Hayashizaki, P. Carninci, and B. Lenhard,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674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“CAGEr: precise TSS data retrieval and high-resolution promoterome mining for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675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integrative analyses.” </w:t>
            </w:r>
            <w:r>
              <w:rPr>
                <w:i/>
                <w:sz w:val="18"/>
              </w:rPr>
              <w:t>Nucleic Acids Research</w:t>
            </w:r>
            <w:r>
              <w:rPr>
                <w:sz w:val="18"/>
              </w:rPr>
              <w:t>, vol. 43, no. 8, pp. gkv054–e51, Feb.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676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2015.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677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0" w:right="4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36.</w:t>
            </w: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i/>
                <w:sz w:val="18"/>
              </w:rPr>
            </w:pPr>
            <w:r>
              <w:rPr>
                <w:sz w:val="18"/>
              </w:rPr>
              <w:t>H. PagÃĺs, </w:t>
            </w:r>
            <w:r>
              <w:rPr>
                <w:i/>
                <w:sz w:val="18"/>
              </w:rPr>
              <w:t>BSgenome: Infrastructure for Biostrings-based genome data packages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678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and support for efficient SNP representation</w:t>
            </w:r>
            <w:r>
              <w:rPr>
                <w:sz w:val="18"/>
              </w:rPr>
              <w:t>, 2016, r package version 1.42.0.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679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0" w:right="4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37.</w:t>
            </w: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H. Thorvaldsdottir, J. T. Robinson, and J. P. Mesirov, “Integrative Genomics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680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Viewer (IGV): high-performance genomics data visualization and exploration,”</w:t>
            </w:r>
          </w:p>
        </w:tc>
      </w:tr>
      <w:tr>
        <w:trPr>
          <w:trHeight w:val="222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681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3" w:type="dxa"/>
          </w:tcPr>
          <w:p>
            <w:pPr>
              <w:pStyle w:val="TableParagraph"/>
              <w:spacing w:line="202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Briefings in Bioinformatics ()</w:t>
            </w:r>
            <w:r>
              <w:rPr>
                <w:sz w:val="18"/>
              </w:rPr>
              <w:t>, vol. 14, no. 2, pp. 178–192, Mar. 2013.</w:t>
            </w:r>
          </w:p>
        </w:tc>
      </w:tr>
    </w:tbl>
    <w:p>
      <w:pPr>
        <w:spacing w:after="0" w:line="202" w:lineRule="exact"/>
        <w:rPr>
          <w:sz w:val="18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8"/>
        <w:ind w:left="0"/>
        <w:rPr>
          <w:sz w:val="25"/>
        </w:rPr>
      </w:pPr>
    </w:p>
    <w:tbl>
      <w:tblPr>
        <w:tblW w:w="0" w:type="auto"/>
        <w:jc w:val="left"/>
        <w:tblInd w:w="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385"/>
        <w:gridCol w:w="6682"/>
      </w:tblGrid>
      <w:tr>
        <w:trPr>
          <w:trHeight w:val="222" w:hRule="atLeast"/>
        </w:trPr>
        <w:tc>
          <w:tcPr>
            <w:tcW w:w="341" w:type="dxa"/>
          </w:tcPr>
          <w:p>
            <w:pPr>
              <w:pStyle w:val="TableParagraph"/>
              <w:spacing w:before="76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682</w:t>
            </w:r>
          </w:p>
        </w:tc>
        <w:tc>
          <w:tcPr>
            <w:tcW w:w="385" w:type="dxa"/>
          </w:tcPr>
          <w:p>
            <w:pPr>
              <w:pStyle w:val="TableParagraph"/>
              <w:spacing w:line="200" w:lineRule="exact" w:before="3"/>
              <w:ind w:left="99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6682" w:type="dxa"/>
          </w:tcPr>
          <w:p>
            <w:pPr>
              <w:pStyle w:val="TableParagraph"/>
              <w:spacing w:line="200" w:lineRule="exact" w:before="3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E. W. E. Sayers, T. T. Barrett, D. A. D. Benson, E. E. Bolton, S. H. S. Bryant,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683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K. K. Canese, V. V. Chetvernin, D. M. D. Church, M. M. Dicuccio, S. S. Federhen,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684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M. M. Feolo, I. M. I. Fingerman, L. Y. L. Geer, W. W. Helmberg, Y. Y. Kapustin,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685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S. S. Krasnov, D. D. Landsman, D. J. D. Lipman, Z. Z. Lu, T. L. T. Madden,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686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T. T. Madej, D. R. D. Maglott, A. A. Marchler-Bauer, V. V. Miller, I. I. Karsch-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687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05"/>
                <w:sz w:val="18"/>
              </w:rPr>
              <w:t>Mizrachi, J. J. Ostell, A. A. Panchenko, L. L. Phan, K. D. K. Pruitt, G. D. G.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688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Schuler, E. E. Sequeira, S. T. S. Sherry, M. M. Shumway, K. K. Sirotkin, D. D.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689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w w:val="110"/>
                <w:sz w:val="18"/>
              </w:rPr>
              <w:t>Slotta,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Souvorov,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Starchenko,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Tatusova,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spacing w:val="-3"/>
                <w:w w:val="110"/>
                <w:sz w:val="18"/>
              </w:rPr>
              <w:t>Wagner,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Y.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690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Wang, W. J. W. Wilbur, E. E. Yaschenko, and J. J. Ye, “Database resources of the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691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National Center for Biotechnology Information.” </w:t>
            </w:r>
            <w:r>
              <w:rPr>
                <w:i/>
                <w:sz w:val="18"/>
              </w:rPr>
              <w:t>Nucleic Acids Research</w:t>
            </w:r>
            <w:r>
              <w:rPr>
                <w:sz w:val="18"/>
              </w:rPr>
              <w:t>, vol. 40,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692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sz w:val="18"/>
              </w:rPr>
              <w:t>no. Database issue, pp. D13–D25, Jan. 2012.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693</w:t>
            </w:r>
          </w:p>
        </w:tc>
        <w:tc>
          <w:tcPr>
            <w:tcW w:w="385" w:type="dxa"/>
          </w:tcPr>
          <w:p>
            <w:pPr>
              <w:pStyle w:val="TableParagraph"/>
              <w:spacing w:line="199" w:lineRule="exact"/>
              <w:ind w:left="99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i/>
                <w:sz w:val="18"/>
              </w:rPr>
            </w:pPr>
            <w:r>
              <w:rPr>
                <w:sz w:val="18"/>
              </w:rPr>
              <w:t>O. Tange, “Gnu parallel - the command-line power tool,” </w:t>
            </w:r>
            <w:r>
              <w:rPr>
                <w:i/>
                <w:sz w:val="18"/>
              </w:rPr>
              <w:t>;login: The</w:t>
            </w:r>
          </w:p>
        </w:tc>
      </w:tr>
      <w:tr>
        <w:trPr>
          <w:trHeight w:val="219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694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0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199" w:lineRule="exact"/>
              <w:ind w:left="49"/>
              <w:rPr>
                <w:sz w:val="18"/>
              </w:rPr>
            </w:pPr>
            <w:r>
              <w:rPr>
                <w:i/>
                <w:sz w:val="18"/>
              </w:rPr>
              <w:t>USENIX Magazine</w:t>
            </w:r>
            <w:r>
              <w:rPr>
                <w:sz w:val="18"/>
              </w:rPr>
              <w:t>, vol. 36, no. 1, pp. 42–47, Feb 2011. [Online]. Available:</w:t>
            </w:r>
          </w:p>
        </w:tc>
      </w:tr>
      <w:tr>
        <w:trPr>
          <w:trHeight w:val="401" w:hRule="atLeast"/>
        </w:trPr>
        <w:tc>
          <w:tcPr>
            <w:tcW w:w="341" w:type="dxa"/>
          </w:tcPr>
          <w:p>
            <w:pPr>
              <w:pStyle w:val="TableParagraph"/>
              <w:spacing w:before="72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695</w:t>
            </w:r>
          </w:p>
        </w:tc>
        <w:tc>
          <w:tcPr>
            <w:tcW w:w="385" w:type="dxa"/>
          </w:tcPr>
          <w:p>
            <w:pPr>
              <w:pStyle w:val="TableParagraph"/>
              <w:ind w:left="0"/>
              <w:rPr>
                <w:rFonts w:ascii="Times"/>
                <w:sz w:val="18"/>
              </w:rPr>
            </w:pPr>
          </w:p>
        </w:tc>
        <w:tc>
          <w:tcPr>
            <w:tcW w:w="6682" w:type="dxa"/>
          </w:tcPr>
          <w:p>
            <w:pPr>
              <w:pStyle w:val="TableParagraph"/>
              <w:spacing w:line="204" w:lineRule="exact"/>
              <w:ind w:left="49"/>
              <w:rPr>
                <w:sz w:val="18"/>
              </w:rPr>
            </w:pPr>
            <w:hyperlink r:id="rId29">
              <w:r>
                <w:rPr>
                  <w:sz w:val="18"/>
                </w:rPr>
                <w:t>http://www.gnu.org/s/parallel</w:t>
              </w:r>
            </w:hyperlink>
          </w:p>
        </w:tc>
      </w:tr>
      <w:tr>
        <w:trPr>
          <w:trHeight w:val="476" w:hRule="atLeast"/>
        </w:trPr>
        <w:tc>
          <w:tcPr>
            <w:tcW w:w="341" w:type="dxa"/>
          </w:tcPr>
          <w:p>
            <w:pPr>
              <w:pStyle w:val="TableParagraph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0"/>
              <w:rPr>
                <w:sz w:val="15"/>
              </w:rPr>
            </w:pPr>
          </w:p>
          <w:p>
            <w:pPr>
              <w:pStyle w:val="TableParagraph"/>
              <w:ind w:right="78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40"/>
                <w:sz w:val="10"/>
              </w:rPr>
              <w:t>696</w:t>
            </w:r>
          </w:p>
        </w:tc>
        <w:tc>
          <w:tcPr>
            <w:tcW w:w="385" w:type="dxa"/>
          </w:tcPr>
          <w:p>
            <w:pPr>
              <w:pStyle w:val="TableParagraph"/>
              <w:spacing w:before="180"/>
              <w:ind w:left="99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7</w:t>
            </w:r>
          </w:p>
        </w:tc>
        <w:tc>
          <w:tcPr>
            <w:tcW w:w="6682" w:type="dxa"/>
          </w:tcPr>
          <w:p>
            <w:pPr>
              <w:pStyle w:val="TableParagraph"/>
              <w:spacing w:before="180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Checklist of Items to be Sent to Volume Editors</w:t>
            </w:r>
          </w:p>
        </w:tc>
      </w:tr>
    </w:tbl>
    <w:p>
      <w:pPr>
        <w:pStyle w:val="BodyText"/>
        <w:spacing w:before="2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1850" w:footer="0" w:top="2060" w:bottom="280" w:left="1680" w:right="0"/>
        </w:sectPr>
      </w:pPr>
    </w:p>
    <w:p>
      <w:pPr>
        <w:pStyle w:val="BodyText"/>
        <w:spacing w:before="1"/>
        <w:ind w:left="0"/>
        <w:rPr>
          <w:sz w:val="17"/>
        </w:rPr>
      </w:pPr>
    </w:p>
    <w:p>
      <w:pPr>
        <w:spacing w:before="0"/>
        <w:ind w:left="0" w:right="0" w:firstLine="0"/>
        <w:jc w:val="right"/>
        <w:rPr>
          <w:rFonts w:ascii="Arial Narrow"/>
          <w:sz w:val="10"/>
        </w:rPr>
      </w:pPr>
      <w:r>
        <w:rPr>
          <w:rFonts w:ascii="Arial Narrow"/>
          <w:w w:val="135"/>
          <w:sz w:val="10"/>
        </w:rPr>
        <w:t>697</w:t>
      </w:r>
    </w:p>
    <w:p>
      <w:pPr>
        <w:pStyle w:val="BodyText"/>
        <w:spacing w:before="7"/>
        <w:ind w:left="0"/>
        <w:rPr>
          <w:rFonts w:ascii="Arial Narrow"/>
          <w:sz w:val="14"/>
        </w:rPr>
      </w:pPr>
    </w:p>
    <w:p>
      <w:pPr>
        <w:spacing w:before="1"/>
        <w:ind w:left="0" w:right="0" w:firstLine="0"/>
        <w:jc w:val="right"/>
        <w:rPr>
          <w:rFonts w:ascii="Arial Narrow"/>
          <w:sz w:val="10"/>
        </w:rPr>
      </w:pPr>
      <w:r>
        <w:rPr>
          <w:rFonts w:ascii="Arial Narrow"/>
          <w:w w:val="135"/>
          <w:sz w:val="10"/>
        </w:rPr>
        <w:t>698</w:t>
      </w:r>
    </w:p>
    <w:p>
      <w:pPr>
        <w:pStyle w:val="BodyText"/>
        <w:spacing w:before="0"/>
        <w:ind w:left="0"/>
        <w:rPr>
          <w:rFonts w:ascii="Arial Narrow"/>
          <w:sz w:val="12"/>
        </w:rPr>
      </w:pPr>
    </w:p>
    <w:p>
      <w:pPr>
        <w:pStyle w:val="BodyText"/>
        <w:spacing w:before="2"/>
        <w:ind w:left="0"/>
        <w:rPr>
          <w:rFonts w:ascii="Arial Narrow"/>
          <w:sz w:val="13"/>
        </w:rPr>
      </w:pPr>
    </w:p>
    <w:p>
      <w:pPr>
        <w:spacing w:before="0"/>
        <w:ind w:left="0" w:right="0" w:firstLine="0"/>
        <w:jc w:val="right"/>
        <w:rPr>
          <w:rFonts w:ascii="Arial Narrow"/>
          <w:sz w:val="10"/>
        </w:rPr>
      </w:pPr>
      <w:r>
        <w:rPr>
          <w:rFonts w:ascii="Arial Narrow"/>
          <w:w w:val="135"/>
          <w:sz w:val="10"/>
        </w:rPr>
        <w:t>699</w:t>
      </w:r>
    </w:p>
    <w:p>
      <w:pPr>
        <w:pStyle w:val="BodyText"/>
        <w:spacing w:before="0"/>
        <w:ind w:left="0"/>
        <w:rPr>
          <w:rFonts w:ascii="Arial Narrow"/>
          <w:sz w:val="12"/>
        </w:rPr>
      </w:pPr>
    </w:p>
    <w:p>
      <w:pPr>
        <w:pStyle w:val="BodyText"/>
        <w:spacing w:before="2"/>
        <w:ind w:left="0"/>
        <w:rPr>
          <w:rFonts w:ascii="Arial Narrow"/>
          <w:sz w:val="13"/>
        </w:rPr>
      </w:pPr>
    </w:p>
    <w:p>
      <w:pPr>
        <w:spacing w:before="0"/>
        <w:ind w:left="0" w:right="0" w:firstLine="0"/>
        <w:jc w:val="right"/>
        <w:rPr>
          <w:rFonts w:ascii="Arial Narrow"/>
          <w:sz w:val="10"/>
        </w:rPr>
      </w:pPr>
      <w:r>
        <w:rPr>
          <w:rFonts w:ascii="Arial Narrow"/>
          <w:w w:val="135"/>
          <w:sz w:val="10"/>
        </w:rPr>
        <w:t>700</w:t>
      </w:r>
    </w:p>
    <w:p>
      <w:pPr>
        <w:pStyle w:val="BodyText"/>
        <w:spacing w:before="1"/>
        <w:ind w:left="0"/>
        <w:rPr>
          <w:rFonts w:ascii="Arial Narrow"/>
          <w:sz w:val="11"/>
        </w:rPr>
      </w:pPr>
    </w:p>
    <w:p>
      <w:pPr>
        <w:spacing w:before="0"/>
        <w:ind w:left="0" w:right="0" w:firstLine="0"/>
        <w:jc w:val="right"/>
        <w:rPr>
          <w:rFonts w:ascii="Arial Narrow"/>
          <w:sz w:val="10"/>
        </w:rPr>
      </w:pPr>
      <w:r>
        <w:rPr>
          <w:rFonts w:ascii="Arial Narrow"/>
          <w:w w:val="135"/>
          <w:sz w:val="10"/>
        </w:rPr>
        <w:t>701</w:t>
      </w:r>
    </w:p>
    <w:p>
      <w:pPr>
        <w:pStyle w:val="BodyText"/>
        <w:spacing w:before="0"/>
        <w:ind w:left="0"/>
        <w:rPr>
          <w:rFonts w:ascii="Arial Narrow"/>
          <w:sz w:val="12"/>
        </w:rPr>
      </w:pPr>
    </w:p>
    <w:p>
      <w:pPr>
        <w:pStyle w:val="BodyText"/>
        <w:spacing w:before="2"/>
        <w:ind w:left="0"/>
        <w:rPr>
          <w:rFonts w:ascii="Arial Narrow"/>
          <w:sz w:val="13"/>
        </w:rPr>
      </w:pPr>
    </w:p>
    <w:p>
      <w:pPr>
        <w:spacing w:before="0"/>
        <w:ind w:left="0" w:right="0" w:firstLine="0"/>
        <w:jc w:val="right"/>
        <w:rPr>
          <w:rFonts w:ascii="Arial Narrow"/>
          <w:sz w:val="10"/>
        </w:rPr>
      </w:pPr>
      <w:r>
        <w:rPr>
          <w:rFonts w:ascii="Arial Narrow"/>
          <w:w w:val="135"/>
          <w:sz w:val="10"/>
        </w:rPr>
        <w:t>702</w:t>
      </w:r>
    </w:p>
    <w:p>
      <w:pPr>
        <w:pStyle w:val="BodyText"/>
        <w:spacing w:before="103"/>
        <w:ind w:left="159"/>
      </w:pPr>
      <w:r>
        <w:rPr/>
        <w:br w:type="column"/>
      </w:r>
      <w:r>
        <w:rPr/>
        <w:t>Here is a checklist of everything the volume editor requires from you:</w:t>
      </w:r>
    </w:p>
    <w:p>
      <w:pPr>
        <w:pStyle w:val="BodyText"/>
        <w:spacing w:before="7"/>
        <w:ind w:left="175"/>
      </w:pPr>
      <w:r>
        <w:rPr>
          <w:rFonts w:ascii="Arial Narrow"/>
          <w:w w:val="134"/>
          <w:position w:val="-2"/>
          <w:sz w:val="28"/>
        </w:rPr>
        <w:t>D</w:t>
      </w:r>
      <w:r>
        <w:rPr>
          <w:rFonts w:ascii="Arial Narrow"/>
          <w:position w:val="-2"/>
          <w:sz w:val="28"/>
        </w:rPr>
        <w:t> </w:t>
      </w:r>
      <w:r>
        <w:rPr>
          <w:rFonts w:ascii="Arial Narrow"/>
          <w:spacing w:val="-28"/>
          <w:position w:val="-2"/>
          <w:sz w:val="28"/>
        </w:rPr>
        <w:t> </w:t>
      </w:r>
      <w:r>
        <w:rPr>
          <w:w w:val="101"/>
        </w:rPr>
        <w:t>The</w:t>
      </w:r>
      <w:r>
        <w:rPr>
          <w:spacing w:val="17"/>
        </w:rPr>
        <w:t> </w:t>
      </w:r>
      <w:r>
        <w:rPr>
          <w:w w:val="94"/>
        </w:rPr>
        <w:t>final</w:t>
      </w:r>
      <w:r>
        <w:rPr>
          <w:spacing w:val="17"/>
        </w:rPr>
        <w:t> </w:t>
      </w:r>
      <w:r>
        <w:rPr>
          <w:spacing w:val="-72"/>
          <w:w w:val="103"/>
        </w:rPr>
        <w:t>L</w:t>
      </w:r>
      <w:r>
        <w:rPr>
          <w:rFonts w:ascii="Arial Narrow"/>
          <w:spacing w:val="-30"/>
          <w:w w:val="153"/>
          <w:position w:val="4"/>
          <w:sz w:val="14"/>
        </w:rPr>
        <w:t>A</w:t>
      </w:r>
      <w:r>
        <w:rPr>
          <w:spacing w:val="-34"/>
          <w:w w:val="116"/>
        </w:rPr>
        <w:t>T</w:t>
      </w:r>
      <w:r>
        <w:rPr>
          <w:spacing w:val="-25"/>
          <w:w w:val="103"/>
          <w:position w:val="-3"/>
        </w:rPr>
        <w:t>E</w:t>
      </w:r>
      <w:r>
        <w:rPr>
          <w:w w:val="105"/>
        </w:rPr>
        <w:t>X</w:t>
      </w:r>
      <w:r>
        <w:rPr>
          <w:spacing w:val="17"/>
        </w:rPr>
        <w:t> </w:t>
      </w:r>
      <w:r>
        <w:rPr>
          <w:w w:val="93"/>
        </w:rPr>
        <w:t>source</w:t>
      </w:r>
      <w:r>
        <w:rPr>
          <w:spacing w:val="17"/>
        </w:rPr>
        <w:t> </w:t>
      </w:r>
      <w:r>
        <w:rPr>
          <w:w w:val="91"/>
        </w:rPr>
        <w:t>files</w:t>
      </w:r>
    </w:p>
    <w:p>
      <w:pPr>
        <w:pStyle w:val="BodyText"/>
        <w:spacing w:before="82"/>
        <w:ind w:left="175"/>
      </w:pPr>
      <w:r>
        <w:rPr>
          <w:rFonts w:ascii="Arial Narrow"/>
          <w:w w:val="105"/>
          <w:position w:val="-2"/>
          <w:sz w:val="28"/>
        </w:rPr>
        <w:t>D </w:t>
      </w:r>
      <w:r>
        <w:rPr>
          <w:w w:val="105"/>
        </w:rPr>
        <w:t>A final PDF file</w:t>
      </w:r>
    </w:p>
    <w:p>
      <w:pPr>
        <w:pStyle w:val="BodyText"/>
        <w:spacing w:line="211" w:lineRule="auto" w:before="109"/>
        <w:ind w:left="497" w:right="1760" w:hanging="323"/>
      </w:pPr>
      <w:r>
        <w:rPr>
          <w:rFonts w:ascii="Arial Narrow"/>
          <w:w w:val="105"/>
          <w:position w:val="-2"/>
          <w:sz w:val="28"/>
        </w:rPr>
        <w:t>D</w:t>
      </w:r>
      <w:r>
        <w:rPr>
          <w:rFonts w:ascii="Arial Narrow"/>
          <w:spacing w:val="-15"/>
          <w:w w:val="105"/>
          <w:position w:val="-2"/>
          <w:sz w:val="28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copyright</w:t>
      </w:r>
      <w:r>
        <w:rPr>
          <w:spacing w:val="-21"/>
          <w:w w:val="105"/>
        </w:rPr>
        <w:t> </w:t>
      </w:r>
      <w:r>
        <w:rPr>
          <w:w w:val="105"/>
        </w:rPr>
        <w:t>form,</w:t>
      </w:r>
      <w:r>
        <w:rPr>
          <w:spacing w:val="-21"/>
          <w:w w:val="105"/>
        </w:rPr>
        <w:t> </w:t>
      </w:r>
      <w:r>
        <w:rPr>
          <w:w w:val="105"/>
        </w:rPr>
        <w:t>signed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21"/>
          <w:w w:val="105"/>
        </w:rPr>
        <w:t> </w:t>
      </w:r>
      <w:r>
        <w:rPr>
          <w:w w:val="105"/>
        </w:rPr>
        <w:t>one</w:t>
      </w:r>
      <w:r>
        <w:rPr>
          <w:spacing w:val="-21"/>
          <w:w w:val="105"/>
        </w:rPr>
        <w:t> </w:t>
      </w:r>
      <w:r>
        <w:rPr>
          <w:w w:val="105"/>
        </w:rPr>
        <w:t>author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1"/>
          <w:w w:val="105"/>
        </w:rPr>
        <w:t> </w:t>
      </w:r>
      <w:r>
        <w:rPr>
          <w:w w:val="105"/>
        </w:rPr>
        <w:t>behalf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authors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 paper.</w:t>
      </w:r>
    </w:p>
    <w:p>
      <w:pPr>
        <w:pStyle w:val="BodyText"/>
        <w:spacing w:before="131"/>
        <w:ind w:left="175"/>
      </w:pPr>
      <w:r>
        <w:rPr>
          <w:rFonts w:ascii="Arial Narrow"/>
          <w:w w:val="105"/>
          <w:position w:val="-2"/>
          <w:sz w:val="28"/>
        </w:rPr>
        <w:t>D </w:t>
      </w:r>
      <w:r>
        <w:rPr/>
        <w:t>A readme giving the name and email address of the corresponding author.</w:t>
      </w:r>
    </w:p>
    <w:sectPr>
      <w:type w:val="continuous"/>
      <w:pgSz w:w="11910" w:h="16840"/>
      <w:pgMar w:top="1580" w:bottom="280" w:left="1680" w:right="0"/>
      <w:cols w:num="2" w:equalWidth="0">
        <w:col w:w="817" w:space="40"/>
        <w:col w:w="93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Georgia-BoldItalic">
    <w:altName w:val="Georgia-BoldItalic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2.764999pt;margin-top:91.490501pt;width:13.25pt;height:13.3pt;mso-position-horizontal-relative:page;mso-position-vertical-relative:page;z-index:-67504" type="#_x0000_t202" filled="false" stroked="false">
          <v:textbox inset="0,0,0,0">
            <w:txbxContent>
              <w:p>
                <w:pPr>
                  <w:spacing w:before="23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6.820526pt;margin-top:91.490501pt;width:84.2pt;height:13.3pt;mso-position-horizontal-relative:page;mso-position-vertical-relative:page;z-index:-67480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Raborn and Brendel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274.653015pt;margin-top:91.490501pt;width:173.9pt;height:13.3pt;mso-position-horizontal-relative:page;mso-position-vertical-relative:page;z-index:-67456" type="#_x0000_t202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Identification of insect regulatory elements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370697pt;margin-top:91.490501pt;width:13.25pt;height:13.3pt;mso-position-horizontal-relative:page;mso-position-vertical-relative:page;z-index:-67432" type="#_x0000_t202" filled="false" stroked="false">
          <v:textbox inset="0,0,0,0">
            <w:txbxContent>
              <w:p>
                <w:pPr>
                  <w:spacing w:before="23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1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spacing w:before="12"/>
      <w:ind w:left="624"/>
    </w:pPr>
    <w:rPr>
      <w:rFonts w:ascii="Georgia" w:hAnsi="Georgia" w:eastAsia="Georgia" w:cs="Georgi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04"/>
      <w:ind w:left="624"/>
      <w:outlineLvl w:val="1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31"/>
    </w:pPr>
    <w:rPr>
      <w:rFonts w:ascii="Georgia" w:hAnsi="Georgia" w:eastAsia="Georgia" w:cs="Georgi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rendelgroup.org/" TargetMode="External"/><Relationship Id="rId6" Type="http://schemas.openxmlformats.org/officeDocument/2006/relationships/hyperlink" Target="mailto:rtraborn@indiana.edu" TargetMode="External"/><Relationship Id="rId7" Type="http://schemas.openxmlformats.org/officeDocument/2006/relationships/hyperlink" Target="mailto:orn@indiana.ed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://www.cyverse.org/)" TargetMode="External"/><Relationship Id="rId11" Type="http://schemas.openxmlformats.org/officeDocument/2006/relationships/hyperlink" Target="http://www.ncbi.nlm.nih.gov/sra/docs/toolkitsoft/)" TargetMode="External"/><Relationship Id="rId12" Type="http://schemas.openxmlformats.org/officeDocument/2006/relationships/hyperlink" Target="http://hannonlab.cshl.edu/fastx_toolkit/Index.html)" TargetMode="External"/><Relationship Id="rId13" Type="http://schemas.openxmlformats.org/officeDocument/2006/relationships/hyperlink" Target="http://www.htslib.org/doc/samtools.html)" TargetMode="External"/><Relationship Id="rId14" Type="http://schemas.openxmlformats.org/officeDocument/2006/relationships/hyperlink" Target="http://www.r-project.org/)" TargetMode="External"/><Relationship Id="rId15" Type="http://schemas.openxmlformats.org/officeDocument/2006/relationships/hyperlink" Target="http://bioconductor.org/)" TargetMode="External"/><Relationship Id="rId16" Type="http://schemas.openxmlformats.org/officeDocument/2006/relationships/hyperlink" Target="http://bioconductor.org/packages/release/bioc/html/TSRchitect.html)" TargetMode="External"/><Relationship Id="rId17" Type="http://schemas.openxmlformats.org/officeDocument/2006/relationships/hyperlink" Target="http://www.ncbi.nlm.nih.gov/Traces/study/?acc=SRP011193" TargetMode="External"/><Relationship Id="rId18" Type="http://schemas.openxmlformats.org/officeDocument/2006/relationships/hyperlink" Target="http://www.bioconductor.org/packages/release/bioc/html/TSRchitect.html" TargetMode="External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hyperlink" Target="http://software.broadinstitute.org/software/igv/)" TargetMode="External"/><Relationship Id="rId23" Type="http://schemas.openxmlformats.org/officeDocument/2006/relationships/hyperlink" Target="http://bioconductor.org/packages/release/bioc/html/TSRchitect.html" TargetMode="External"/><Relationship Id="rId24" Type="http://schemas.openxmlformats.org/officeDocument/2006/relationships/hyperlink" Target="http://www.encodeproject.org/rampage/" TargetMode="External"/><Relationship Id="rId25" Type="http://schemas.openxmlformats.org/officeDocument/2006/relationships/hyperlink" Target="http://doi.acm.org/10.1145/2792745.2792774" TargetMode="External"/><Relationship Id="rId26" Type="http://schemas.openxmlformats.org/officeDocument/2006/relationships/hyperlink" Target="http://hannonlab.cshl.edu/fastx_toolkit/" TargetMode="External"/><Relationship Id="rId27" Type="http://schemas.openxmlformats.org/officeDocument/2006/relationships/hyperlink" Target="http://www.R-project.org/" TargetMode="External"/><Relationship Id="rId28" Type="http://schemas.openxmlformats.org/officeDocument/2006/relationships/hyperlink" Target="http://dx.doi.org/10.1093/nar/gkv1157" TargetMode="External"/><Relationship Id="rId29" Type="http://schemas.openxmlformats.org/officeDocument/2006/relationships/hyperlink" Target="http://www.gnu.org/s/paralle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2018-01-12T20:39:39Z</dcterms:created>
  <dcterms:modified xsi:type="dcterms:W3CDTF">2018-01-12T20:39:39Z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TeX</vt:lpwstr>
  </property>
  <property fmtid="{D5CDD505-2E9C-101B-9397-08002B2CF9AE}" pid="4" name="LastSaved">
    <vt:filetime>2018-01-12T00:00:00Z</vt:filetime>
  </property>
</Properties>
</file>