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61FC1" w14:textId="38D8787A" w:rsidR="00162249" w:rsidRDefault="00475774" w:rsidP="00475774">
      <w:pPr>
        <w:pStyle w:val="Title"/>
      </w:pPr>
      <w:r>
        <w:t>AI Staff Compliance Training</w:t>
      </w:r>
    </w:p>
    <w:p w14:paraId="0ED72A40" w14:textId="6F7C9B7C" w:rsidR="00475774" w:rsidRDefault="00475774" w:rsidP="00475774">
      <w:pPr>
        <w:pStyle w:val="Subtitle"/>
      </w:pPr>
      <w:r>
        <w:t>Terms of Service</w:t>
      </w:r>
    </w:p>
    <w:p w14:paraId="4F79D973" w14:textId="1097E30D" w:rsidR="00475774" w:rsidRDefault="00475774" w:rsidP="00475774">
      <w:r>
        <w:rPr>
          <w:b/>
        </w:rPr>
        <w:t>DRAFT - FOR ATTORNEY REVIEW</w:t>
      </w:r>
    </w:p>
    <w:p w14:paraId="256CA1F9" w14:textId="210B736C" w:rsidR="00475774" w:rsidRDefault="00475774" w:rsidP="00475774">
      <w:r>
        <w:rPr>
          <w:b/>
          <w:color w:val="FF0000"/>
        </w:rPr>
        <w:t>[ATTORNEY TO COMPLETE: Key platform facts for review: annual per-seat subscription at // per user per year (volume tiers); 14-day refund only if no certificate has been issued; 7-year retention for certification records; ABA Model Rule 5.3 framing (training tool only - not legal advice, not bar accreditation); co-authored training content (confirm IP ownership).]</w:t>
      </w:r>
    </w:p>
    <w:p w14:paraId="762F8212" w14:textId="77777777" w:rsidR="00475774" w:rsidRDefault="00475774" w:rsidP="00475774"/>
    <w:p w14:paraId="21D1F84A" w14:textId="0F2EE7AF" w:rsidR="00475774" w:rsidRDefault="00475774" w:rsidP="00475774">
      <w:r>
        <w:t>Last Updated: [DATE TO BE INSERTED BY ATTORNEY]</w:t>
      </w:r>
    </w:p>
    <w:p w14:paraId="22ED9159" w14:textId="77777777" w:rsidR="00475774" w:rsidRDefault="00475774" w:rsidP="00475774"/>
    <w:p w14:paraId="52C9DB01" w14:textId="24E3A289" w:rsidR="00475774" w:rsidRDefault="00475774" w:rsidP="00475774">
      <w:pPr>
        <w:pStyle w:val="Heading1"/>
      </w:pPr>
      <w:r>
        <w:t>1. Acceptance of Terms</w:t>
      </w:r>
    </w:p>
    <w:p w14:paraId="4BFC187E" w14:textId="21447BEF" w:rsidR="00475774" w:rsidRDefault="00475774" w:rsidP="00475774">
      <w:r>
        <w:t>By accessing or using the AI Staff Compliance Training platform (the "Service"), you agree to be bound by these Terms of Service ("Terms"). The Service is operated by Built Smart by Rob, a trade name of BSBR Holdings LLC ("Company," "we," "us," or "our").</w:t>
      </w:r>
    </w:p>
    <w:p w14:paraId="21992602" w14:textId="0B53EC2D" w:rsidR="00475774" w:rsidRDefault="00475774" w:rsidP="00475774">
      <w:r>
        <w:t>If you are entering into these Terms on behalf of a law firm or other organization, you represent and warrant that you have authority to bind that entity to these Terms, and "you" shall refer to that entity.</w:t>
      </w:r>
    </w:p>
    <w:p w14:paraId="44AF4BF8" w14:textId="140233BA" w:rsidR="00475774" w:rsidRDefault="00475774" w:rsidP="00475774">
      <w:r>
        <w:rPr>
          <w:b/>
          <w:color w:val="FF0000"/>
        </w:rPr>
        <w:t>[ATTORNEY TO COMPLETE: Add clickwrap acceptance language: 'By clicking Agree, creating an account, or using the Service you agree...' Confirm whether a minimum age requirement applies and add it if so.]</w:t>
      </w:r>
    </w:p>
    <w:p w14:paraId="608095B8" w14:textId="77777777" w:rsidR="00475774" w:rsidRDefault="00475774" w:rsidP="00475774"/>
    <w:p w14:paraId="5AF054E9" w14:textId="50F66242" w:rsidR="00475774" w:rsidRDefault="00475774" w:rsidP="00475774">
      <w:pPr>
        <w:pStyle w:val="Heading1"/>
      </w:pPr>
      <w:r>
        <w:t>2. Description of Service</w:t>
      </w:r>
    </w:p>
    <w:p w14:paraId="69D94C9E" w14:textId="2630C6DE" w:rsidR="00475774" w:rsidRDefault="00475774" w:rsidP="00475774">
      <w:r>
        <w:t>The Service is an online compliance training and certification platform designed to help law firms document staff training on the responsible use of artificial intelligence tools, supporting attorneys' supervisory obligations under ABA Model Rule 5.3 (Supervision of Non-Lawyer Assistance).</w:t>
      </w:r>
    </w:p>
    <w:p w14:paraId="0B13117E" w14:textId="7592C11F" w:rsidR="00475774" w:rsidRDefault="00475774" w:rsidP="00475774">
      <w:r>
        <w:t>The Service includes:</w:t>
      </w:r>
    </w:p>
    <w:p w14:paraId="37181CD7" w14:textId="331733AE" w:rsidR="00475774" w:rsidRDefault="00475774" w:rsidP="00475774">
      <w:r>
        <w:t xml:space="preserve">    - An interactive training module on responsible AI use in legal practice</w:t>
      </w:r>
    </w:p>
    <w:p w14:paraId="09AF2EDD" w14:textId="20A5958D" w:rsidR="00475774" w:rsidRDefault="00475774" w:rsidP="00475774">
      <w:r>
        <w:t xml:space="preserve">    - A custom multiple-choice certification quiz with server-side scoring and identity attestation</w:t>
      </w:r>
    </w:p>
    <w:p w14:paraId="092037DD" w14:textId="340BDFB8" w:rsidR="00475774" w:rsidRDefault="00475774" w:rsidP="00475774">
      <w:r>
        <w:t xml:space="preserve">    - Downloadable PDF certificates of training completion</w:t>
      </w:r>
    </w:p>
    <w:p w14:paraId="7957EF50" w14:textId="3D84D6B6" w:rsidR="00475774" w:rsidRDefault="00475774" w:rsidP="00475774">
      <w:r>
        <w:t xml:space="preserve">    - A firm administrator dashboard for tracking and managing staff certification status</w:t>
      </w:r>
    </w:p>
    <w:p w14:paraId="7344B8BB" w14:textId="2E6FC842" w:rsidR="00475774" w:rsidRDefault="00475774" w:rsidP="00475774">
      <w:r>
        <w:t xml:space="preserve">    - Automated reminder and renewal email notifications</w:t>
      </w:r>
    </w:p>
    <w:p w14:paraId="0578E528" w14:textId="77777777" w:rsidR="00475774" w:rsidRDefault="00475774" w:rsidP="00475774"/>
    <w:p w14:paraId="1DBF66BB" w14:textId="4A263F78" w:rsidR="00475774" w:rsidRDefault="00475774" w:rsidP="00475774">
      <w:r>
        <w:rPr>
          <w:b/>
        </w:rPr>
        <w:t>IMPORTANT LIMITATION: This Service is a training and documentation tool only. It is not legal advice. It does not constitute accreditation by the American Bar Association or any state bar association. Completion of training does not guarantee compliance with the professional responsibility rules of any particular jurisdiction. Attorneys remain solely responsible for their own compliance determinations.</w:t>
      </w:r>
    </w:p>
    <w:p w14:paraId="7E179064" w14:textId="690B3EBE" w:rsidR="00475774" w:rsidRDefault="00475774" w:rsidP="00475774">
      <w:r>
        <w:rPr>
          <w:b/>
          <w:color w:val="FF0000"/>
        </w:rPr>
        <w:t>[ATTORNEY TO COMPLETE: This limitation-of-scope language is critical. Review carefully and confirm it accurately reflects the product's positioning and limits your liability exposure.]</w:t>
      </w:r>
    </w:p>
    <w:p w14:paraId="2612CFA5" w14:textId="77777777" w:rsidR="00475774" w:rsidRDefault="00475774" w:rsidP="00475774"/>
    <w:p w14:paraId="430FC5C7" w14:textId="4F234347" w:rsidR="00475774" w:rsidRDefault="00475774" w:rsidP="00475774">
      <w:pPr>
        <w:pStyle w:val="Heading1"/>
      </w:pPr>
      <w:r>
        <w:t>3. Account Registration</w:t>
      </w:r>
    </w:p>
    <w:p w14:paraId="158D919B" w14:textId="7317ADE3" w:rsidR="00475774" w:rsidRDefault="00475774" w:rsidP="00475774">
      <w:r>
        <w:t>3.1  Firm administrators must provide accurate, complete, and current information during registration and must promptly update that information if it changes.</w:t>
      </w:r>
    </w:p>
    <w:p w14:paraId="61BDF3E2" w14:textId="4F420D2D" w:rsidR="00475774" w:rsidRDefault="00475774" w:rsidP="00475774">
      <w:r>
        <w:t>3.2  You are responsible for maintaining the confidentiality of your account credentials and for restricting access to your account.</w:t>
      </w:r>
    </w:p>
    <w:p w14:paraId="0CEF3C53" w14:textId="50EA04D5" w:rsidR="00475774" w:rsidRDefault="00475774" w:rsidP="00475774">
      <w:r>
        <w:t>3.3  You are responsible for all activity that occurs under your account.</w:t>
      </w:r>
    </w:p>
    <w:p w14:paraId="69619E57" w14:textId="61045B20" w:rsidR="00475774" w:rsidRDefault="00475774" w:rsidP="00475774">
      <w:r>
        <w:t>3.4  You agree to notify the Company immediately of any unauthorized use of or access to your account.</w:t>
      </w:r>
    </w:p>
    <w:p w14:paraId="5B62FF94" w14:textId="7FF3AAC0" w:rsidR="00475774" w:rsidRDefault="00475774" w:rsidP="00475774">
      <w:r>
        <w:rPr>
          <w:b/>
          <w:color w:val="FF0000"/>
        </w:rPr>
        <w:t>[ATTORNEY TO COMPLETE: Add any additional account terms such as prohibition on shared credentials, password requirements, or multi-factor authentication obligations if applicable.]</w:t>
      </w:r>
    </w:p>
    <w:p w14:paraId="5E4BC35A" w14:textId="77777777" w:rsidR="00475774" w:rsidRDefault="00475774" w:rsidP="00475774"/>
    <w:p w14:paraId="5608A2FA" w14:textId="24614051" w:rsidR="00475774" w:rsidRDefault="00475774" w:rsidP="00475774">
      <w:pPr>
        <w:pStyle w:val="Heading1"/>
      </w:pPr>
      <w:r>
        <w:t>4. Subscription and Payment</w:t>
      </w:r>
    </w:p>
    <w:p w14:paraId="41325AF8" w14:textId="43D8A380" w:rsidR="00475774" w:rsidRDefault="00475774" w:rsidP="00475774">
      <w:pPr>
        <w:pStyle w:val="Heading2"/>
      </w:pPr>
      <w:r>
        <w:t>4a. Pricing</w:t>
      </w:r>
    </w:p>
    <w:p w14:paraId="09F4176D" w14:textId="74336F62" w:rsidR="00475774" w:rsidRDefault="00475774" w:rsidP="00475774">
      <w:r>
        <w:t>The Service is offered on an annual subscription basis, billed per enrolled staff member ("Seat"). The annual per-Seat rate is determined by the firm's total Seat count at the time of purchase:</w:t>
      </w:r>
    </w:p>
    <w:p w14:paraId="17C59C5C" w14:textId="130C368A" w:rsidR="00475774" w:rsidRDefault="00475774" w:rsidP="00475774">
      <w:r>
        <w:t xml:space="preserve">    - 1 to 9 Seats:    .00 per Seat per year</w:t>
      </w:r>
    </w:p>
    <w:p w14:paraId="2C3BBF90" w14:textId="0B30BD00" w:rsidR="00475774" w:rsidRDefault="00475774" w:rsidP="00475774">
      <w:r>
        <w:t xml:space="preserve">    - 10 to 24 Seats:  .00 per Seat per year</w:t>
      </w:r>
    </w:p>
    <w:p w14:paraId="18AE4AE9" w14:textId="717C82D1" w:rsidR="00475774" w:rsidRDefault="00475774" w:rsidP="00475774">
      <w:r>
        <w:t xml:space="preserve">    - 25 or more Seats: .00 per Seat per year</w:t>
      </w:r>
    </w:p>
    <w:p w14:paraId="0F33EC6E" w14:textId="5601FB3F" w:rsidR="00475774" w:rsidRDefault="00475774" w:rsidP="00475774">
      <w:r>
        <w:t>All Seats in a subscription are billed at the single rate corresponding to the total Seat count (volume pricing). All prices are exclusive of applicable taxes.</w:t>
      </w:r>
    </w:p>
    <w:p w14:paraId="04C15EBF" w14:textId="095C6F93" w:rsidR="00475774" w:rsidRDefault="00475774" w:rsidP="00475774">
      <w:r>
        <w:rPr>
          <w:b/>
          <w:color w:val="FF0000"/>
        </w:rPr>
        <w:t>[ATTORNEY TO COMPLETE: Confirm pricing tiers are final. If pricing is subject to change, specify how and with what advance notice. Confirm tax treatment and reference applicable Stripe Tax or manual tax collection.]</w:t>
      </w:r>
    </w:p>
    <w:p w14:paraId="087250F4" w14:textId="249866C7" w:rsidR="00475774" w:rsidRDefault="00475774" w:rsidP="00475774">
      <w:pPr>
        <w:pStyle w:val="Heading2"/>
      </w:pPr>
      <w:r>
        <w:t>4b. Billing and Payment Processing</w:t>
      </w:r>
    </w:p>
    <w:p w14:paraId="2267BD35" w14:textId="1FBA8812" w:rsidR="00475774" w:rsidRDefault="00475774" w:rsidP="00475774">
      <w:r>
        <w:t>Subscriptions are billed annually, in advance, at the time of purchase or renewal. Payments are processed by Stripe, Inc. By providing payment information, you authorize the Company to charge the applicable annual subscription fee to your designated payment method.</w:t>
      </w:r>
    </w:p>
    <w:p w14:paraId="55D09123" w14:textId="3D5CC3D5" w:rsidR="00475774" w:rsidRDefault="00475774" w:rsidP="00475774">
      <w:r>
        <w:rPr>
          <w:b/>
          <w:color w:val="FF0000"/>
        </w:rPr>
        <w:t>[ATTORNEY TO COMPLETE: Add language addressing failed charges: what happens when a payment declines (grace period? immediate suspension?), how billing disputes are handled, and any late fees.]</w:t>
      </w:r>
    </w:p>
    <w:p w14:paraId="4423FBE1" w14:textId="3382D2B6" w:rsidR="00475774" w:rsidRDefault="00475774" w:rsidP="00475774">
      <w:pPr>
        <w:pStyle w:val="Heading2"/>
      </w:pPr>
      <w:r>
        <w:t>4c. Auto-Renewal</w:t>
      </w:r>
    </w:p>
    <w:p w14:paraId="20A71E9F" w14:textId="464E6F8F" w:rsidR="00475774" w:rsidRDefault="00475774" w:rsidP="00475774">
      <w:r>
        <w:t>Subscriptions automatically renew annually at the per-Seat rate applicable to your Seat count at the time of renewal. Firm administrators will receive a renewal notice at least [NUMBER] days before the renewal date.</w:t>
      </w:r>
    </w:p>
    <w:p w14:paraId="7C182D60" w14:textId="5FE91D03" w:rsidR="00475774" w:rsidRDefault="00475774" w:rsidP="00475774">
      <w:r>
        <w:rPr>
          <w:b/>
          <w:color w:val="FF0000"/>
        </w:rPr>
        <w:t>[ATTORNEY TO COMPLETE: Specify the advance notice period (30 days is standard). Specify the cancellation deadline and the process to cancel before renewal. Ensure this satisfies FTC automatic renewal disclosure requirements and any applicable state auto-renewal laws (California, New York, and others have specific requirements).]</w:t>
      </w:r>
    </w:p>
    <w:p w14:paraId="74B7F1E1" w14:textId="4FC7373A" w:rsidR="00475774" w:rsidRDefault="00475774" w:rsidP="00475774">
      <w:pPr>
        <w:pStyle w:val="Heading2"/>
      </w:pPr>
      <w:r>
        <w:t>4d. Taxes</w:t>
      </w:r>
    </w:p>
    <w:p w14:paraId="67A8E91A" w14:textId="56038733" w:rsidR="00475774" w:rsidRDefault="00475774" w:rsidP="00475774">
      <w:r>
        <w:rPr>
          <w:b/>
          <w:color w:val="FF0000"/>
        </w:rPr>
        <w:t>[ATTORNEY TO COMPLETE: Insert tax disclosure: which party bears responsibility for sales tax, VAT, GST, or other applicable taxes; whether taxes are calculated and collected at checkout (via Stripe Tax); and how tax-exempt customers should notify you.]</w:t>
      </w:r>
    </w:p>
    <w:p w14:paraId="5B2BF03D" w14:textId="77777777" w:rsidR="00475774" w:rsidRDefault="00475774" w:rsidP="00475774"/>
    <w:p w14:paraId="4CDA973F" w14:textId="78E932FC" w:rsidR="00475774" w:rsidRDefault="00475774" w:rsidP="00475774">
      <w:pPr>
        <w:pStyle w:val="Heading1"/>
      </w:pPr>
      <w:r>
        <w:t>5. Refund Policy</w:t>
      </w:r>
    </w:p>
    <w:p w14:paraId="6C32B4A2" w14:textId="70489BFE" w:rsidR="00475774" w:rsidRDefault="00475774" w:rsidP="00475774">
      <w:r>
        <w:rPr>
          <w:b/>
        </w:rPr>
        <w:t>Refunds are available within fourteen (14) calendar days of the original purchase date, and only if no certificate has been issued to any staff member under that subscription.</w:t>
      </w:r>
    </w:p>
    <w:p w14:paraId="755ACCA8" w14:textId="376A3DC5" w:rsidR="00475774" w:rsidRDefault="00475774" w:rsidP="00475774">
      <w:r>
        <w:t>Once any certificate is issued under a subscription - regardless of the number of Seats remaining or unused - the purchase is non-refundable.</w:t>
      </w:r>
    </w:p>
    <w:p w14:paraId="380DCF74" w14:textId="17893CA3" w:rsidR="00475774" w:rsidRDefault="00475774" w:rsidP="00475774">
      <w:r>
        <w:rPr>
          <w:b/>
          <w:color w:val="FF0000"/>
        </w:rPr>
        <w:t>[ATTORNEY TO COMPLETE: Confirm this is the intended rule. Add the refund request process (email address, response time). Consider whether you want a pro-rated cancellation policy for cancellations after the 14-day window. Confirm compliance with consumer protection laws in your primary markets.]</w:t>
      </w:r>
    </w:p>
    <w:p w14:paraId="0CB799B9" w14:textId="77777777" w:rsidR="00475774" w:rsidRDefault="00475774" w:rsidP="00475774"/>
    <w:p w14:paraId="2905BC38" w14:textId="5C128A2E" w:rsidR="00475774" w:rsidRDefault="00475774" w:rsidP="00475774">
      <w:pPr>
        <w:pStyle w:val="Heading1"/>
      </w:pPr>
      <w:r>
        <w:t>6. Seat Management</w:t>
      </w:r>
    </w:p>
    <w:p w14:paraId="5478BEC6" w14:textId="373BA685" w:rsidR="00475774" w:rsidRDefault="00475774" w:rsidP="00475774">
      <w:r>
        <w:t>6.1  The number of Seats purchased determines the maximum number of enrolled staff members at any time.</w:t>
      </w:r>
    </w:p>
    <w:p w14:paraId="12F26685" w14:textId="3E9A0443" w:rsidR="00475774" w:rsidRDefault="00475774" w:rsidP="00475774">
      <w:r>
        <w:t>6.2  Firm administrators may reassign a Seat from a departing employee to a new employee. A reassigned Seat transfers to the incoming employee; the departing employee's certification records and audit log entries are retained for the full seven-year retention period.</w:t>
      </w:r>
    </w:p>
    <w:p w14:paraId="2F7CB5A0" w14:textId="5E50951D" w:rsidR="00475774" w:rsidRDefault="00475774" w:rsidP="00475774">
      <w:r>
        <w:t>6.3  To add Seats beyond those already purchased, firm administrators must purchase additional Seats at the applicable volume rate.</w:t>
      </w:r>
    </w:p>
    <w:p w14:paraId="34E9B197" w14:textId="044EBCD5" w:rsidR="00475774" w:rsidRDefault="00475774" w:rsidP="00475774">
      <w:r>
        <w:rPr>
          <w:b/>
          <w:color w:val="FF0000"/>
        </w:rPr>
        <w:t>[ATTORNEY TO COMPLETE: Confirm the mid-cycle seat addition process: are additional seats pro-rated, or billed at the next renewal? Address what happens if a firm wants to reduce seat count at renewal.]</w:t>
      </w:r>
    </w:p>
    <w:p w14:paraId="6309C77C" w14:textId="77777777" w:rsidR="00475774" w:rsidRDefault="00475774" w:rsidP="00475774"/>
    <w:p w14:paraId="1523F884" w14:textId="2001A75D" w:rsidR="00475774" w:rsidRDefault="00475774" w:rsidP="00475774">
      <w:pPr>
        <w:pStyle w:val="Heading1"/>
      </w:pPr>
      <w:r>
        <w:t>7. The Certification Program</w:t>
      </w:r>
    </w:p>
    <w:p w14:paraId="5B258B28" w14:textId="4A5862C2" w:rsidR="00475774" w:rsidRDefault="00475774" w:rsidP="00475774">
      <w:r>
        <w:t>7.1  Certificates are issued upon successful completion of the training module and the certification quiz with a passing score (currently set at 80% or higher).</w:t>
      </w:r>
    </w:p>
    <w:p w14:paraId="726228D7" w14:textId="3AC5C747" w:rsidR="00475774" w:rsidRDefault="00475774" w:rsidP="00475774">
      <w:r>
        <w:t>7.2  Certificates are valid for one (1) year from the date of issuance.</w:t>
      </w:r>
    </w:p>
    <w:p w14:paraId="0F9855BC" w14:textId="621DD800" w:rsidR="00475774" w:rsidRDefault="00475774" w:rsidP="00475774">
      <w:r>
        <w:t>7.3  Employees may retake the certification quiz an unlimited number of times until a passing score is achieved.</w:t>
      </w:r>
    </w:p>
    <w:p w14:paraId="11815072" w14:textId="28F7CE54" w:rsidR="00475774" w:rsidRDefault="00475774" w:rsidP="00475774">
      <w:r>
        <w:t>7.4  Certificates document completion of training only. They are not legal opinions and do not guarantee compliance with the professional responsibility rules of any jurisdiction.</w:t>
      </w:r>
    </w:p>
    <w:p w14:paraId="04E1D94F" w14:textId="675A6B76" w:rsidR="00475774" w:rsidRDefault="00475774" w:rsidP="00475774">
      <w:r>
        <w:t>7.5  The Company retains certification records, quiz attempt history, and training event logs for seven (7) years from the date of issuance.</w:t>
      </w:r>
    </w:p>
    <w:p w14:paraId="3CBC5646" w14:textId="2046A0BC" w:rsidR="00475774" w:rsidRDefault="00475774" w:rsidP="00475774">
      <w:r>
        <w:t>7.6  Firm administrators may generate a firm-level attestation report listing all currently certified staff members, for use in Rule 5.3 supervision documentation.</w:t>
      </w:r>
    </w:p>
    <w:p w14:paraId="6903FA52" w14:textId="1943A67D" w:rsidR="00475774" w:rsidRDefault="00475774" w:rsidP="00475774">
      <w:r>
        <w:rPr>
          <w:b/>
          <w:color w:val="FF0000"/>
        </w:rPr>
        <w:t>[ATTORNEY TO COMPLETE: Review the 80% pass threshold disclosure. Confirm the seven-year retention period. Review whether any warranty about certificate validity mid-year (e.g., if the course is substantially updated) should be added or explicitly disclaimed. Confirm the Rule 5.3 framing is appropriate and defensible.]</w:t>
      </w:r>
    </w:p>
    <w:p w14:paraId="443F839E" w14:textId="77777777" w:rsidR="00475774" w:rsidRDefault="00475774" w:rsidP="00475774"/>
    <w:p w14:paraId="17E333E4" w14:textId="024A641C" w:rsidR="00475774" w:rsidRDefault="00475774" w:rsidP="00475774">
      <w:pPr>
        <w:pStyle w:val="Heading1"/>
      </w:pPr>
      <w:r>
        <w:t>8. Acceptable Use</w:t>
      </w:r>
    </w:p>
    <w:p w14:paraId="45D40EDE" w14:textId="734B39E1" w:rsidR="00475774" w:rsidRDefault="00475774" w:rsidP="00475774">
      <w:r>
        <w:t>You agree not to:</w:t>
      </w:r>
    </w:p>
    <w:p w14:paraId="7FB1D44B" w14:textId="642A3861" w:rsidR="00475774" w:rsidRDefault="00475774" w:rsidP="00475774">
      <w:r>
        <w:t xml:space="preserve">    - Use the Service for any purpose that violates applicable law or professional conduct rules</w:t>
      </w:r>
    </w:p>
    <w:p w14:paraId="21DE8A24" w14:textId="71664617" w:rsidR="00475774" w:rsidRDefault="00475774" w:rsidP="00475774">
      <w:r>
        <w:t xml:space="preserve">    - Share account credentials with individuals not enrolled under your subscription</w:t>
      </w:r>
    </w:p>
    <w:p w14:paraId="24A10F88" w14:textId="51DD8FAC" w:rsidR="00475774" w:rsidRDefault="00475774" w:rsidP="00475774">
      <w:r>
        <w:t xml:space="preserve">    - Attempt to circumvent the certification quiz, scoring system, or identity attestation</w:t>
      </w:r>
    </w:p>
    <w:p w14:paraId="424F1BF3" w14:textId="6FF00819" w:rsidR="00475774" w:rsidRDefault="00475774" w:rsidP="00475774">
      <w:r>
        <w:t xml:space="preserve">    - Submit false or misleading information in connection with quiz completion or attestation</w:t>
      </w:r>
    </w:p>
    <w:p w14:paraId="7E63E793" w14:textId="59B7DD40" w:rsidR="00475774" w:rsidRDefault="00475774" w:rsidP="00475774">
      <w:r>
        <w:t xml:space="preserve">    - Reverse-engineer, decompile, or attempt to extract source code from the Service</w:t>
      </w:r>
    </w:p>
    <w:p w14:paraId="59A55479" w14:textId="36A69AC5" w:rsidR="00475774" w:rsidRDefault="00475774" w:rsidP="00475774">
      <w:r>
        <w:t xml:space="preserve">    - Use automated tools, scripts, or bots to access or scrape the Service</w:t>
      </w:r>
    </w:p>
    <w:p w14:paraId="132168B0" w14:textId="03B9E396" w:rsidR="00475774" w:rsidRDefault="00475774" w:rsidP="00475774">
      <w:r>
        <w:t xml:space="preserve">    - Use a certificate issued to one individual to represent another individual's training status</w:t>
      </w:r>
    </w:p>
    <w:p w14:paraId="33D02B2F" w14:textId="54157AC5" w:rsidR="00475774" w:rsidRDefault="00475774" w:rsidP="00475774">
      <w:r>
        <w:rPr>
          <w:b/>
          <w:color w:val="FF0000"/>
        </w:rPr>
        <w:t>[ATTORNEY TO COMPLETE: Add or remove prohibited uses. Specify the consequences for violations (immediate account suspension, certificate revocation, termination, legal action).]</w:t>
      </w:r>
    </w:p>
    <w:p w14:paraId="2D246AF1" w14:textId="77777777" w:rsidR="00475774" w:rsidRDefault="00475774" w:rsidP="00475774"/>
    <w:p w14:paraId="279183B9" w14:textId="14770A0E" w:rsidR="00475774" w:rsidRDefault="00475774" w:rsidP="00475774">
      <w:pPr>
        <w:pStyle w:val="Heading1"/>
      </w:pPr>
      <w:r>
        <w:t>9. Intellectual Property</w:t>
      </w:r>
    </w:p>
    <w:p w14:paraId="0CF0CCFC" w14:textId="20C13BF0" w:rsidR="00475774" w:rsidRDefault="00475774" w:rsidP="00475774">
      <w:r>
        <w:t>The Service, including training content, software, certificate and PDF templates, and all associated materials, is owned by or licensed to BSBR Holdings LLC and is protected by applicable intellectual property laws. These Terms do not grant you any intellectual property rights in the Service or its content.</w:t>
      </w:r>
    </w:p>
    <w:p w14:paraId="1A3F6178" w14:textId="0C8AE63B" w:rsidR="00475774" w:rsidRDefault="00475774" w:rsidP="00475774">
      <w:r>
        <w:t>You may download and retain copies of certificates issued to your firm's enrolled staff members for compliance documentation and audit purposes.</w:t>
      </w:r>
    </w:p>
    <w:p w14:paraId="212AED8A" w14:textId="78F8A89C" w:rsidR="00475774" w:rsidRDefault="00475774" w:rsidP="00475774">
      <w:r>
        <w:rPr>
          <w:b/>
          <w:color w:val="FF0000"/>
        </w:rPr>
        <w:t>[ATTORNEY TO COMPLETE: Confirm IP ownership - particularly for the training content co-authored with the attorney consultant. Does the co-author have any retained IP rights? If so, document the license or work-for-hire arrangement. Add trademark and copyright notices as appropriate.]</w:t>
      </w:r>
    </w:p>
    <w:p w14:paraId="423A29F5" w14:textId="77777777" w:rsidR="00475774" w:rsidRDefault="00475774" w:rsidP="00475774"/>
    <w:p w14:paraId="5C8F4762" w14:textId="7FB26645" w:rsidR="00475774" w:rsidRDefault="00475774" w:rsidP="00475774">
      <w:pPr>
        <w:pStyle w:val="Heading1"/>
      </w:pPr>
      <w:r>
        <w:t>10. Privacy</w:t>
      </w:r>
    </w:p>
    <w:p w14:paraId="7BF5B892" w14:textId="1CB6BA25" w:rsidR="00475774" w:rsidRDefault="00475774" w:rsidP="00475774">
      <w:r>
        <w:t>Your use of the Service is governed by our Privacy Policy, available at [URL]/privacy, which is incorporated into these Terms by this reference. By using the Service, you consent to the collection and use of information as described in the Privacy Policy.</w:t>
      </w:r>
    </w:p>
    <w:p w14:paraId="5EA09B1C" w14:textId="526B7622" w:rsidR="00475774" w:rsidRDefault="00475774" w:rsidP="00475774">
      <w:r>
        <w:rPr>
          <w:b/>
          <w:color w:val="FF0000"/>
        </w:rPr>
        <w:t>[ATTORNEY TO COMPLETE: Confirm the Privacy Policy URL. Determine whether law firm customers will require a Data Processing Agreement (DPA) as part of their own compliance obligations (likely yes for larger firms). If so, prepare a standard DPA addendum.]</w:t>
      </w:r>
    </w:p>
    <w:p w14:paraId="341EF5A7" w14:textId="77777777" w:rsidR="00475774" w:rsidRDefault="00475774" w:rsidP="00475774"/>
    <w:p w14:paraId="24EB3C99" w14:textId="6F8070CD" w:rsidR="00475774" w:rsidRDefault="00475774" w:rsidP="00475774">
      <w:pPr>
        <w:pStyle w:val="Heading1"/>
      </w:pPr>
      <w:r>
        <w:t>11. Disclaimer of Warranties</w:t>
      </w:r>
    </w:p>
    <w:p w14:paraId="651FEF2F" w14:textId="30D87165" w:rsidR="00475774" w:rsidRDefault="00475774" w:rsidP="00475774">
      <w:r>
        <w:rPr>
          <w:b/>
          <w:color w:val="FF0000"/>
        </w:rPr>
        <w:t>[ATTORNEY TO COMPLETE: Insert standard SaaS disclaimer of warranties: Service provided AS IS and AS AVAILABLE without warranty of any kind, express or implied, including but not limited to warranties of merchantability, fitness for a particular purpose, and non-infringement. Disclaim any warranty that the Service will be error-free, uninterrupted, or secure, or that it will satisfy the professional responsibility obligations of any specific jurisdiction.]</w:t>
      </w:r>
    </w:p>
    <w:p w14:paraId="0ED26670" w14:textId="77777777" w:rsidR="00475774" w:rsidRDefault="00475774" w:rsidP="00475774"/>
    <w:p w14:paraId="6732C49E" w14:textId="21ADD6AA" w:rsidR="00475774" w:rsidRDefault="00475774" w:rsidP="00475774">
      <w:pPr>
        <w:pStyle w:val="Heading1"/>
      </w:pPr>
      <w:r>
        <w:t>12. Limitation of Liability</w:t>
      </w:r>
    </w:p>
    <w:p w14:paraId="16A6FCC1" w14:textId="3D939F8D" w:rsidR="00475774" w:rsidRDefault="00475774" w:rsidP="00475774">
      <w:r>
        <w:rPr>
          <w:b/>
          <w:color w:val="FF0000"/>
        </w:rPr>
        <w:t>[ATTORNEY TO COMPLETE: Insert standard limitation of liability: cap total aggregate liability at the greater of (a) fees paid in the twelve months preceding the claim or (b) $[AMOUNT]. Exclude consequential, incidental, indirect, special, exemplary, and punitive damages. Add appropriate carve-outs for fraud, willful misconduct, and gross negligence. Note: law firm clients may push back on aggressive caps - discuss appropriate floor amount.]</w:t>
      </w:r>
    </w:p>
    <w:p w14:paraId="784799BB" w14:textId="77777777" w:rsidR="00475774" w:rsidRDefault="00475774" w:rsidP="00475774"/>
    <w:p w14:paraId="024E87F2" w14:textId="19C20F48" w:rsidR="00475774" w:rsidRDefault="00475774" w:rsidP="00475774">
      <w:pPr>
        <w:pStyle w:val="Heading1"/>
      </w:pPr>
      <w:r>
        <w:t>13. Indemnification</w:t>
      </w:r>
    </w:p>
    <w:p w14:paraId="1ED77D97" w14:textId="47B02E3D" w:rsidR="00475774" w:rsidRDefault="00475774" w:rsidP="00475774">
      <w:r>
        <w:rPr>
          <w:b/>
          <w:color w:val="FF0000"/>
        </w:rPr>
        <w:t>[ATTORNEY TO COMPLETE: Insert standard indemnification clause: subscriber will defend, indemnify, and hold harmless the Company and its officers, directors, employees, and agents from claims, damages, and expenses (including reasonable attorneys' fees) arising from subscriber's use of the Service, breach of these Terms, or violation of any third-party rights.]</w:t>
      </w:r>
    </w:p>
    <w:p w14:paraId="647DE4DC" w14:textId="77777777" w:rsidR="00475774" w:rsidRDefault="00475774" w:rsidP="00475774"/>
    <w:p w14:paraId="3C2379F6" w14:textId="380AA0AB" w:rsidR="00475774" w:rsidRDefault="00475774" w:rsidP="00475774">
      <w:pPr>
        <w:pStyle w:val="Heading1"/>
      </w:pPr>
      <w:r>
        <w:t>14. Term and Termination</w:t>
      </w:r>
    </w:p>
    <w:p w14:paraId="65883053" w14:textId="34B2C169" w:rsidR="00475774" w:rsidRDefault="00475774" w:rsidP="00475774">
      <w:r>
        <w:t>14.1  These Terms are effective upon account creation and continue until terminated.</w:t>
      </w:r>
    </w:p>
    <w:p w14:paraId="09360E7C" w14:textId="79D651A2" w:rsidR="00475774" w:rsidRDefault="00475774" w:rsidP="00475774">
      <w:r>
        <w:t>14.2  Either party may terminate for material breach upon [NUMBER] days' written notice if the breach remains uncured within that period.</w:t>
      </w:r>
    </w:p>
    <w:p w14:paraId="4F988D0A" w14:textId="2A67A116" w:rsidR="00475774" w:rsidRDefault="00475774" w:rsidP="00475774">
      <w:r>
        <w:t>14.3  The Company may suspend or terminate access immediately and without notice for violation of Section 8 (Acceptable Use) or for non-payment.</w:t>
      </w:r>
    </w:p>
    <w:p w14:paraId="3D338B8F" w14:textId="5AF59F70" w:rsidR="00475774" w:rsidRDefault="00475774" w:rsidP="00475774">
      <w:r>
        <w:t>14.4  Upon termination, your access to the Service will cease. Issued certification records will be retained for the seven-year period described in Section 7.5. Firm administrators may request an export of their firm's data within [NUMBER] days of termination.</w:t>
      </w:r>
    </w:p>
    <w:p w14:paraId="3CA3C3EC" w14:textId="2530A582" w:rsidR="00475774" w:rsidRDefault="00475774" w:rsidP="00475774">
      <w:r>
        <w:rPr>
          <w:b/>
          <w:color w:val="FF0000"/>
        </w:rPr>
        <w:t>[ATTORNEY TO COMPLETE: Specify all notice periods. Define the data export format and the request process. Confirm that certificate records survive termination - these are the firm's compliance documentation. Address whether issued certificates remain valid after a firm terminates its subscription.]</w:t>
      </w:r>
    </w:p>
    <w:p w14:paraId="74E88B79" w14:textId="77777777" w:rsidR="00475774" w:rsidRDefault="00475774" w:rsidP="00475774"/>
    <w:p w14:paraId="41B6BE3F" w14:textId="1AAD4FE7" w:rsidR="00475774" w:rsidRDefault="00475774" w:rsidP="00475774">
      <w:pPr>
        <w:pStyle w:val="Heading1"/>
      </w:pPr>
      <w:r>
        <w:t>15. Governing Law and Dispute Resolution</w:t>
      </w:r>
    </w:p>
    <w:p w14:paraId="5C41B41D" w14:textId="3EA4CB7E" w:rsidR="00475774" w:rsidRDefault="00475774" w:rsidP="00475774">
      <w:r>
        <w:rPr>
          <w:b/>
          <w:color w:val="FF0000"/>
        </w:rPr>
        <w:t>[ATTORNEY TO COMPLETE: Insert: (a) choice of law - recommend the state where BSBR Holdings LLC is organized; (b) venue and jurisdiction for litigation; (c) decide on mandatory arbitration, class action waiver, and/or jury trial waiver. These are significant decisions - note that your customers are law firms who may have strong views on arbitration clauses and may negotiate them out. Discuss the tradeoffs carefully.]</w:t>
      </w:r>
    </w:p>
    <w:p w14:paraId="7714C8B5" w14:textId="77777777" w:rsidR="00475774" w:rsidRDefault="00475774" w:rsidP="00475774"/>
    <w:p w14:paraId="7BD399B2" w14:textId="7FBC4635" w:rsidR="00475774" w:rsidRDefault="00475774" w:rsidP="00475774">
      <w:pPr>
        <w:pStyle w:val="Heading1"/>
      </w:pPr>
      <w:r>
        <w:t>16. Accessibility</w:t>
      </w:r>
    </w:p>
    <w:p w14:paraId="13DE07C9" w14:textId="144CCC4F" w:rsidR="00475774" w:rsidRDefault="00475774" w:rsidP="00475774">
      <w:r>
        <w:t>We are committed to making the Service accessible in accordance with the Web Content Accessibility Guidelines (WCAG) 2.1 Level AA. If you experience accessibility barriers while using the Service, please contact us at [EMAIL] and we will work to address them promptly.</w:t>
      </w:r>
    </w:p>
    <w:p w14:paraId="7016CA5C" w14:textId="355E1E96" w:rsidR="00475774" w:rsidRDefault="00475774" w:rsidP="00475774">
      <w:r>
        <w:rPr>
          <w:b/>
          <w:color w:val="FF0000"/>
        </w:rPr>
        <w:t>[ATTORNEY TO COMPLETE: Confirm the accessibility commitment level (WCAG 2.1 AA is stated in our technical spec). Add any existing Accessibility Statement or VPAT reference if one is prepared. Confirm whether you have conducted an accessibility audit.]</w:t>
      </w:r>
    </w:p>
    <w:p w14:paraId="7B80D464" w14:textId="77777777" w:rsidR="00475774" w:rsidRDefault="00475774" w:rsidP="00475774"/>
    <w:p w14:paraId="5BBD3A65" w14:textId="057615A7" w:rsidR="00475774" w:rsidRDefault="00475774" w:rsidP="00475774">
      <w:pPr>
        <w:pStyle w:val="Heading1"/>
      </w:pPr>
      <w:r>
        <w:t>17. Changes to These Terms</w:t>
      </w:r>
    </w:p>
    <w:p w14:paraId="33D9A945" w14:textId="603ECFC8" w:rsidR="00475774" w:rsidRDefault="00475774" w:rsidP="00475774">
      <w:r>
        <w:t>We reserve the right to modify these Terms at any time. If we make material changes, we will notify firm administrators by email at least [NUMBER] days before the changes take effect. Your continued use of the Service after changes take effect constitutes your acceptance of the revised Terms.</w:t>
      </w:r>
    </w:p>
    <w:p w14:paraId="39844233" w14:textId="21EC8242" w:rsidR="00475774" w:rsidRDefault="00475774" w:rsidP="00475774">
      <w:r>
        <w:rPr>
          <w:b/>
          <w:color w:val="FF0000"/>
        </w:rPr>
        <w:t>[ATTORNEY TO COMPLETE: Specify the notice period. Clarify what a subscriber may do if they do not accept revised Terms (terminate with pro-rated refund? terminate only?).]</w:t>
      </w:r>
    </w:p>
    <w:p w14:paraId="0DCD0E40" w14:textId="77777777" w:rsidR="00475774" w:rsidRDefault="00475774" w:rsidP="00475774"/>
    <w:p w14:paraId="6C7F7225" w14:textId="704AEBAD" w:rsidR="00475774" w:rsidRDefault="00475774" w:rsidP="00475774">
      <w:pPr>
        <w:pStyle w:val="Heading1"/>
      </w:pPr>
      <w:r>
        <w:t>18. Contact Us</w:t>
      </w:r>
    </w:p>
    <w:p w14:paraId="0C95F8C9" w14:textId="7075F881" w:rsidR="00475774" w:rsidRDefault="00475774" w:rsidP="00475774">
      <w:r>
        <w:t>For questions about these Terms, please contact:</w:t>
      </w:r>
    </w:p>
    <w:p w14:paraId="2DB9C738" w14:textId="77777777" w:rsidR="00475774" w:rsidRDefault="00475774" w:rsidP="00475774"/>
    <w:p w14:paraId="1F187526" w14:textId="0852EA2E" w:rsidR="00475774" w:rsidRDefault="00475774" w:rsidP="00475774">
      <w:r>
        <w:t>Built Smart by Rob / BSBR Holdings LLC</w:t>
      </w:r>
    </w:p>
    <w:p w14:paraId="30F405B9" w14:textId="1C8C45A1" w:rsidR="00475774" w:rsidRDefault="00475774" w:rsidP="00475774">
      <w:r>
        <w:rPr>
          <w:b/>
          <w:color w:val="FF0000"/>
        </w:rPr>
        <w:t>[ATTORNEY TO COMPLETE: Insert mailing address.]</w:t>
      </w:r>
    </w:p>
    <w:p w14:paraId="633406AF" w14:textId="5DF15D83" w:rsidR="00475774" w:rsidRDefault="00475774" w:rsidP="00475774">
      <w:r>
        <w:rPr>
          <w:b/>
          <w:color w:val="FF0000"/>
        </w:rPr>
        <w:t>[ATTORNEY TO COMPLETE: Insert legal contact email address (e.g., legal@builtsmartbyrob.com).]</w:t>
      </w:r>
    </w:p>
    <w:p w14:paraId="1EC7481A" w14:textId="77777777" w:rsidR="00475774" w:rsidRDefault="00475774" w:rsidP="00475774"/>
    <w:p w14:paraId="6B77D79C" w14:textId="6F975E0D" w:rsidR="00475774" w:rsidRDefault="00475774" w:rsidP="00475774">
      <w:r>
        <w:t>--------------------------------------------------------------------------------</w:t>
      </w:r>
    </w:p>
    <w:p w14:paraId="24E36F36" w14:textId="442E4009" w:rsidR="00475774" w:rsidRDefault="00475774" w:rsidP="00475774">
      <w:r>
        <w:rPr>
          <w:i/>
        </w:rPr>
        <w:t>DISCLAIMER: This platform provides training documentation tools only. It is not legal advice and does not constitute accreditation by the ABA or any state bar.</w:t>
      </w:r>
    </w:p>
    <w:p w14:paraId="78C3462F" w14:textId="77777777" w:rsidR="00475774" w:rsidRPr="00475774" w:rsidRDefault="00475774" w:rsidP="00475774"/>
    <w:sectPr w:rsidR="00475774" w:rsidRPr="004757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774"/>
    <w:rsid w:val="00162249"/>
    <w:rsid w:val="00475774"/>
    <w:rsid w:val="00815929"/>
    <w:rsid w:val="008C1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1BB68"/>
  <w15:chartTrackingRefBased/>
  <w15:docId w15:val="{0A98B9CA-A31D-4EDD-AE32-6C277624A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5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7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7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7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7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57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7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7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7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774"/>
    <w:rPr>
      <w:rFonts w:eastAsiaTheme="majorEastAsia" w:cstheme="majorBidi"/>
      <w:color w:val="272727" w:themeColor="text1" w:themeTint="D8"/>
    </w:rPr>
  </w:style>
  <w:style w:type="paragraph" w:styleId="Title">
    <w:name w:val="Title"/>
    <w:basedOn w:val="Normal"/>
    <w:next w:val="Normal"/>
    <w:link w:val="TitleChar"/>
    <w:uiPriority w:val="10"/>
    <w:qFormat/>
    <w:rsid w:val="00475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7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7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774"/>
    <w:pPr>
      <w:spacing w:before="160"/>
      <w:jc w:val="center"/>
    </w:pPr>
    <w:rPr>
      <w:i/>
      <w:iCs/>
      <w:color w:val="404040" w:themeColor="text1" w:themeTint="BF"/>
    </w:rPr>
  </w:style>
  <w:style w:type="character" w:customStyle="1" w:styleId="QuoteChar">
    <w:name w:val="Quote Char"/>
    <w:basedOn w:val="DefaultParagraphFont"/>
    <w:link w:val="Quote"/>
    <w:uiPriority w:val="29"/>
    <w:rsid w:val="00475774"/>
    <w:rPr>
      <w:i/>
      <w:iCs/>
      <w:color w:val="404040" w:themeColor="text1" w:themeTint="BF"/>
    </w:rPr>
  </w:style>
  <w:style w:type="paragraph" w:styleId="ListParagraph">
    <w:name w:val="List Paragraph"/>
    <w:basedOn w:val="Normal"/>
    <w:uiPriority w:val="34"/>
    <w:qFormat/>
    <w:rsid w:val="00475774"/>
    <w:pPr>
      <w:ind w:left="720"/>
      <w:contextualSpacing/>
    </w:pPr>
  </w:style>
  <w:style w:type="character" w:styleId="IntenseEmphasis">
    <w:name w:val="Intense Emphasis"/>
    <w:basedOn w:val="DefaultParagraphFont"/>
    <w:uiPriority w:val="21"/>
    <w:qFormat/>
    <w:rsid w:val="00475774"/>
    <w:rPr>
      <w:i/>
      <w:iCs/>
      <w:color w:val="0F4761" w:themeColor="accent1" w:themeShade="BF"/>
    </w:rPr>
  </w:style>
  <w:style w:type="paragraph" w:styleId="IntenseQuote">
    <w:name w:val="Intense Quote"/>
    <w:basedOn w:val="Normal"/>
    <w:next w:val="Normal"/>
    <w:link w:val="IntenseQuoteChar"/>
    <w:uiPriority w:val="30"/>
    <w:qFormat/>
    <w:rsid w:val="00475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774"/>
    <w:rPr>
      <w:i/>
      <w:iCs/>
      <w:color w:val="0F4761" w:themeColor="accent1" w:themeShade="BF"/>
    </w:rPr>
  </w:style>
  <w:style w:type="character" w:styleId="IntenseReference">
    <w:name w:val="Intense Reference"/>
    <w:basedOn w:val="DefaultParagraphFont"/>
    <w:uiPriority w:val="32"/>
    <w:qFormat/>
    <w:rsid w:val="004757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2119</Words>
  <Characters>12083</Characters>
  <Application>Microsoft Office Word</Application>
  <DocSecurity>0</DocSecurity>
  <Lines>100</Lines>
  <Paragraphs>28</Paragraphs>
  <ScaleCrop>false</ScaleCrop>
  <Company/>
  <LinksUpToDate>false</LinksUpToDate>
  <CharactersWithSpaces>14174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Traversi</dc:creator>
  <cp:keywords/>
  <dc:description/>
  <cp:lastModifiedBy>Robert Traversi</cp:lastModifiedBy>
  <cp:revision>1</cp:revision>
  <dcterms:created xsi:type="dcterms:W3CDTF">2026-06-29T21:25:00Z</dcterms:created>
  <dcterms:modified xsi:type="dcterms:W3CDTF">2026-06-29T21:25:00Z</dcterms:modified>
</cp:coreProperties>
</file>