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A94259" w:rsidR="00F43ECF" w:rsidP="096789FD" w:rsidRDefault="0055008E" w14:paraId="09D6B48A" w14:textId="1557DAE7">
      <w:pPr>
        <w:pStyle w:val="Title"/>
        <w:rPr>
          <w:color w:val="FFFFFF" w:themeColor="background1"/>
          <w:sz w:val="40"/>
          <w:szCs w:val="40"/>
        </w:rPr>
      </w:pPr>
      <w:r>
        <w:rPr>
          <w:rFonts w:ascii="Arial" w:hAnsi="Arial" w:cs="Arial"/>
          <w:noProof/>
          <w:color w:val="FFFFFF" w:themeColor="background1"/>
          <w:sz w:val="32"/>
          <w:szCs w:val="32"/>
        </w:rPr>
        <w:drawing>
          <wp:anchor distT="0" distB="0" distL="114300" distR="114300" simplePos="0" relativeHeight="251658240" behindDoc="1" locked="0" layoutInCell="1" allowOverlap="1" wp14:anchorId="0EC0545A" wp14:editId="115D3FB5">
            <wp:simplePos x="0" y="0"/>
            <wp:positionH relativeFrom="column">
              <wp:posOffset>-1100666</wp:posOffset>
            </wp:positionH>
            <wp:positionV relativeFrom="paragraph">
              <wp:posOffset>-1380067</wp:posOffset>
            </wp:positionV>
            <wp:extent cx="8035426" cy="2700997"/>
            <wp:effectExtent l="0" t="0" r="3810" b="4445"/>
            <wp:wrapNone/>
            <wp:docPr id="2114012152" name="Picture 7"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12152" name="Picture 7" descr="A logo of a compan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35426" cy="2700997"/>
                    </a:xfrm>
                    <a:prstGeom prst="rect">
                      <a:avLst/>
                    </a:prstGeom>
                  </pic:spPr>
                </pic:pic>
              </a:graphicData>
            </a:graphic>
            <wp14:sizeRelH relativeFrom="page">
              <wp14:pctWidth>0</wp14:pctWidth>
            </wp14:sizeRelH>
            <wp14:sizeRelV relativeFrom="page">
              <wp14:pctHeight>0</wp14:pctHeight>
            </wp14:sizeRelV>
          </wp:anchor>
        </w:drawing>
      </w:r>
      <w:r w:rsidRPr="3CE2F603" w:rsidR="67AE5959">
        <w:rPr>
          <w:color w:val="FFFFFF" w:themeColor="background1"/>
          <w:sz w:val="40"/>
          <w:szCs w:val="40"/>
        </w:rPr>
        <w:t xml:space="preserve">Aviatrix </w:t>
      </w:r>
      <w:r w:rsidRPr="3CE2F603" w:rsidR="2D57F935">
        <w:rPr>
          <w:color w:val="FFFFFF" w:themeColor="background1"/>
          <w:sz w:val="40"/>
          <w:szCs w:val="40"/>
        </w:rPr>
        <w:t xml:space="preserve">Distributed Cloud Firewall Rule </w:t>
      </w:r>
      <w:r w:rsidRPr="3CE2F603" w:rsidR="679789EB">
        <w:rPr>
          <w:color w:val="FFFFFF" w:themeColor="background1"/>
          <w:sz w:val="40"/>
          <w:szCs w:val="40"/>
        </w:rPr>
        <w:t xml:space="preserve">Configuration </w:t>
      </w:r>
      <w:r w:rsidRPr="3CE2F603" w:rsidR="2D57F935">
        <w:rPr>
          <w:color w:val="FFFFFF" w:themeColor="background1"/>
          <w:sz w:val="40"/>
          <w:szCs w:val="40"/>
        </w:rPr>
        <w:t>Guide</w:t>
      </w:r>
    </w:p>
    <w:p w:rsidRPr="00A94259" w:rsidR="00F43ECF" w:rsidP="11950E32" w:rsidRDefault="5A9983E7" w14:paraId="528EF10E" w14:textId="1A2158D3">
      <w:pPr>
        <w:shd w:val="clear" w:color="auto" w:fill="D9492C"/>
        <w:tabs>
          <w:tab w:val="center" w:pos="5134"/>
          <w:tab w:val="right" w:pos="10269"/>
        </w:tabs>
        <w:spacing w:after="0" w:line="259" w:lineRule="auto"/>
        <w:ind w:right="630"/>
      </w:pPr>
      <w:r w:rsidRPr="11950E32">
        <w:rPr>
          <w:color w:val="FFFFFF" w:themeColor="background1"/>
        </w:rPr>
        <w:t>Design Guide</w:t>
      </w:r>
    </w:p>
    <w:p w:rsidR="00D81051" w:rsidP="6D385448" w:rsidRDefault="00D81051" w14:paraId="181B4FD6" w14:textId="7BB6784B"/>
    <w:p w:rsidR="6E2123E1" w:rsidRDefault="6E2123E1" w14:paraId="413DB2E7" w14:textId="72510A65"/>
    <w:p w:rsidR="6E2123E1" w:rsidRDefault="6E2123E1" w14:paraId="6D710719" w14:textId="50FB7D37"/>
    <w:sdt>
      <w:sdtPr>
        <w:id w:val="606434307"/>
        <w:docPartObj>
          <w:docPartGallery w:val="Table of Contents"/>
          <w:docPartUnique/>
        </w:docPartObj>
      </w:sdtPr>
      <w:sdtContent>
        <w:p w:rsidR="00201757" w:rsidP="3715C6BD" w:rsidRDefault="3715C6BD" w14:paraId="4C8D447A" w14:textId="5685FEF5">
          <w:pPr>
            <w:pStyle w:val="TOC1"/>
            <w:tabs>
              <w:tab w:val="right" w:leader="dot" w:pos="9345"/>
            </w:tabs>
            <w:rPr>
              <w:rStyle w:val="Hyperlink"/>
              <w:noProof/>
            </w:rPr>
          </w:pPr>
          <w:r>
            <w:fldChar w:fldCharType="begin"/>
          </w:r>
          <w:r w:rsidR="2158AA56">
            <w:instrText>TOC \o "1-9" \z \u \h</w:instrText>
          </w:r>
          <w:r>
            <w:fldChar w:fldCharType="separate"/>
          </w:r>
          <w:hyperlink w:anchor="_Toc877322312">
            <w:r w:rsidRPr="3715C6BD">
              <w:rPr>
                <w:rStyle w:val="Hyperlink"/>
              </w:rPr>
              <w:t>Preface</w:t>
            </w:r>
            <w:r w:rsidR="2158AA56">
              <w:tab/>
            </w:r>
            <w:r w:rsidR="2158AA56">
              <w:fldChar w:fldCharType="begin"/>
            </w:r>
            <w:r w:rsidR="2158AA56">
              <w:instrText>PAGEREF _Toc877322312 \h</w:instrText>
            </w:r>
            <w:r w:rsidR="2158AA56">
              <w:fldChar w:fldCharType="separate"/>
            </w:r>
            <w:r w:rsidRPr="3715C6BD">
              <w:rPr>
                <w:rStyle w:val="Hyperlink"/>
              </w:rPr>
              <w:t>1</w:t>
            </w:r>
            <w:r w:rsidR="2158AA56">
              <w:fldChar w:fldCharType="end"/>
            </w:r>
          </w:hyperlink>
        </w:p>
        <w:p w:rsidR="00201757" w:rsidP="3715C6BD" w:rsidRDefault="3715C6BD" w14:paraId="6288DCE7" w14:textId="14E1A242">
          <w:pPr>
            <w:pStyle w:val="TOC2"/>
            <w:tabs>
              <w:tab w:val="right" w:leader="dot" w:pos="9345"/>
            </w:tabs>
            <w:rPr>
              <w:rStyle w:val="Hyperlink"/>
              <w:noProof/>
            </w:rPr>
          </w:pPr>
          <w:hyperlink w:anchor="_Toc1743862112">
            <w:r w:rsidRPr="3715C6BD">
              <w:rPr>
                <w:rStyle w:val="Hyperlink"/>
              </w:rPr>
              <w:t>Guide Types</w:t>
            </w:r>
            <w:r w:rsidR="2158AA56">
              <w:tab/>
            </w:r>
            <w:r w:rsidR="2158AA56">
              <w:fldChar w:fldCharType="begin"/>
            </w:r>
            <w:r w:rsidR="2158AA56">
              <w:instrText>PAGEREF _Toc1743862112 \h</w:instrText>
            </w:r>
            <w:r w:rsidR="2158AA56">
              <w:fldChar w:fldCharType="separate"/>
            </w:r>
            <w:r w:rsidRPr="3715C6BD">
              <w:rPr>
                <w:rStyle w:val="Hyperlink"/>
              </w:rPr>
              <w:t>2</w:t>
            </w:r>
            <w:r w:rsidR="2158AA56">
              <w:fldChar w:fldCharType="end"/>
            </w:r>
          </w:hyperlink>
        </w:p>
        <w:p w:rsidR="00201757" w:rsidP="3715C6BD" w:rsidRDefault="3715C6BD" w14:paraId="378F68EE" w14:textId="164663AD">
          <w:pPr>
            <w:pStyle w:val="TOC2"/>
            <w:tabs>
              <w:tab w:val="right" w:leader="dot" w:pos="9345"/>
            </w:tabs>
            <w:rPr>
              <w:rStyle w:val="Hyperlink"/>
              <w:noProof/>
            </w:rPr>
          </w:pPr>
          <w:hyperlink w:anchor="_Toc712894222">
            <w:r w:rsidRPr="3715C6BD">
              <w:rPr>
                <w:rStyle w:val="Hyperlink"/>
              </w:rPr>
              <w:t>Disclaimer</w:t>
            </w:r>
            <w:r w:rsidR="2158AA56">
              <w:tab/>
            </w:r>
            <w:r w:rsidR="2158AA56">
              <w:fldChar w:fldCharType="begin"/>
            </w:r>
            <w:r w:rsidR="2158AA56">
              <w:instrText>PAGEREF _Toc712894222 \h</w:instrText>
            </w:r>
            <w:r w:rsidR="2158AA56">
              <w:fldChar w:fldCharType="separate"/>
            </w:r>
            <w:r w:rsidRPr="3715C6BD">
              <w:rPr>
                <w:rStyle w:val="Hyperlink"/>
              </w:rPr>
              <w:t>2</w:t>
            </w:r>
            <w:r w:rsidR="2158AA56">
              <w:fldChar w:fldCharType="end"/>
            </w:r>
          </w:hyperlink>
        </w:p>
        <w:p w:rsidR="00201757" w:rsidP="3715C6BD" w:rsidRDefault="3715C6BD" w14:paraId="13B9323A" w14:textId="29DC62CD">
          <w:pPr>
            <w:pStyle w:val="TOC2"/>
            <w:tabs>
              <w:tab w:val="right" w:leader="dot" w:pos="9345"/>
            </w:tabs>
            <w:rPr>
              <w:rStyle w:val="Hyperlink"/>
              <w:noProof/>
            </w:rPr>
          </w:pPr>
          <w:hyperlink w:anchor="_Toc1967911580">
            <w:r w:rsidRPr="3715C6BD">
              <w:rPr>
                <w:rStyle w:val="Hyperlink"/>
              </w:rPr>
              <w:t>Getting the Latest Versions</w:t>
            </w:r>
            <w:r w:rsidR="2158AA56">
              <w:tab/>
            </w:r>
            <w:r w:rsidR="2158AA56">
              <w:fldChar w:fldCharType="begin"/>
            </w:r>
            <w:r w:rsidR="2158AA56">
              <w:instrText>PAGEREF _Toc1967911580 \h</w:instrText>
            </w:r>
            <w:r w:rsidR="2158AA56">
              <w:fldChar w:fldCharType="separate"/>
            </w:r>
            <w:r w:rsidRPr="3715C6BD">
              <w:rPr>
                <w:rStyle w:val="Hyperlink"/>
              </w:rPr>
              <w:t>2</w:t>
            </w:r>
            <w:r w:rsidR="2158AA56">
              <w:fldChar w:fldCharType="end"/>
            </w:r>
          </w:hyperlink>
        </w:p>
        <w:p w:rsidR="00201757" w:rsidP="3715C6BD" w:rsidRDefault="3715C6BD" w14:paraId="42C8A4A6" w14:textId="4AC3E857">
          <w:pPr>
            <w:pStyle w:val="TOC2"/>
            <w:tabs>
              <w:tab w:val="right" w:leader="dot" w:pos="9345"/>
            </w:tabs>
            <w:rPr>
              <w:rStyle w:val="Hyperlink"/>
              <w:noProof/>
            </w:rPr>
          </w:pPr>
          <w:hyperlink w:anchor="_Toc922525955">
            <w:r w:rsidRPr="3715C6BD">
              <w:rPr>
                <w:rStyle w:val="Hyperlink"/>
              </w:rPr>
              <w:t>Purpose of This Guide</w:t>
            </w:r>
            <w:r w:rsidR="2158AA56">
              <w:tab/>
            </w:r>
            <w:r w:rsidR="2158AA56">
              <w:fldChar w:fldCharType="begin"/>
            </w:r>
            <w:r w:rsidR="2158AA56">
              <w:instrText>PAGEREF _Toc922525955 \h</w:instrText>
            </w:r>
            <w:r w:rsidR="2158AA56">
              <w:fldChar w:fldCharType="separate"/>
            </w:r>
            <w:r w:rsidRPr="3715C6BD">
              <w:rPr>
                <w:rStyle w:val="Hyperlink"/>
              </w:rPr>
              <w:t>2</w:t>
            </w:r>
            <w:r w:rsidR="2158AA56">
              <w:fldChar w:fldCharType="end"/>
            </w:r>
          </w:hyperlink>
        </w:p>
        <w:p w:rsidR="00201757" w:rsidP="3715C6BD" w:rsidRDefault="3715C6BD" w14:paraId="26615C62" w14:textId="0A767498">
          <w:pPr>
            <w:pStyle w:val="TOC2"/>
            <w:tabs>
              <w:tab w:val="right" w:leader="dot" w:pos="9345"/>
            </w:tabs>
            <w:rPr>
              <w:rStyle w:val="Hyperlink"/>
              <w:noProof/>
            </w:rPr>
          </w:pPr>
          <w:hyperlink w:anchor="_Toc2004313305">
            <w:r w:rsidRPr="3715C6BD">
              <w:rPr>
                <w:rStyle w:val="Hyperlink"/>
              </w:rPr>
              <w:t>Audience</w:t>
            </w:r>
            <w:r w:rsidR="2158AA56">
              <w:tab/>
            </w:r>
            <w:r w:rsidR="2158AA56">
              <w:fldChar w:fldCharType="begin"/>
            </w:r>
            <w:r w:rsidR="2158AA56">
              <w:instrText>PAGEREF _Toc2004313305 \h</w:instrText>
            </w:r>
            <w:r w:rsidR="2158AA56">
              <w:fldChar w:fldCharType="separate"/>
            </w:r>
            <w:r w:rsidRPr="3715C6BD">
              <w:rPr>
                <w:rStyle w:val="Hyperlink"/>
              </w:rPr>
              <w:t>2</w:t>
            </w:r>
            <w:r w:rsidR="2158AA56">
              <w:fldChar w:fldCharType="end"/>
            </w:r>
          </w:hyperlink>
        </w:p>
        <w:p w:rsidR="00201757" w:rsidP="3715C6BD" w:rsidRDefault="3715C6BD" w14:paraId="0021DA8C" w14:textId="18B98A26">
          <w:pPr>
            <w:pStyle w:val="TOC1"/>
            <w:tabs>
              <w:tab w:val="right" w:leader="dot" w:pos="9345"/>
            </w:tabs>
            <w:rPr>
              <w:rStyle w:val="Hyperlink"/>
              <w:noProof/>
            </w:rPr>
          </w:pPr>
          <w:hyperlink w:anchor="_Toc1646349882">
            <w:r w:rsidRPr="3715C6BD">
              <w:rPr>
                <w:rStyle w:val="Hyperlink"/>
              </w:rPr>
              <w:t>Introduction</w:t>
            </w:r>
            <w:r w:rsidR="2158AA56">
              <w:tab/>
            </w:r>
            <w:r w:rsidR="2158AA56">
              <w:fldChar w:fldCharType="begin"/>
            </w:r>
            <w:r w:rsidR="2158AA56">
              <w:instrText>PAGEREF _Toc1646349882 \h</w:instrText>
            </w:r>
            <w:r w:rsidR="2158AA56">
              <w:fldChar w:fldCharType="separate"/>
            </w:r>
            <w:r w:rsidRPr="3715C6BD">
              <w:rPr>
                <w:rStyle w:val="Hyperlink"/>
              </w:rPr>
              <w:t>3</w:t>
            </w:r>
            <w:r w:rsidR="2158AA56">
              <w:fldChar w:fldCharType="end"/>
            </w:r>
          </w:hyperlink>
        </w:p>
        <w:p w:rsidR="00201757" w:rsidP="3715C6BD" w:rsidRDefault="3715C6BD" w14:paraId="2DC9D027" w14:textId="2F2D1B85">
          <w:pPr>
            <w:pStyle w:val="TOC1"/>
            <w:tabs>
              <w:tab w:val="right" w:leader="dot" w:pos="9345"/>
            </w:tabs>
            <w:rPr>
              <w:rStyle w:val="Hyperlink"/>
              <w:noProof/>
            </w:rPr>
          </w:pPr>
          <w:hyperlink w:anchor="_Toc1901111462">
            <w:r w:rsidRPr="3715C6BD">
              <w:rPr>
                <w:rStyle w:val="Hyperlink"/>
              </w:rPr>
              <w:t>Distributed Cloud Firewall Architecture Overview</w:t>
            </w:r>
            <w:r w:rsidR="2158AA56">
              <w:tab/>
            </w:r>
            <w:r w:rsidR="2158AA56">
              <w:fldChar w:fldCharType="begin"/>
            </w:r>
            <w:r w:rsidR="2158AA56">
              <w:instrText>PAGEREF _Toc1901111462 \h</w:instrText>
            </w:r>
            <w:r w:rsidR="2158AA56">
              <w:fldChar w:fldCharType="separate"/>
            </w:r>
            <w:r w:rsidRPr="3715C6BD">
              <w:rPr>
                <w:rStyle w:val="Hyperlink"/>
              </w:rPr>
              <w:t>4</w:t>
            </w:r>
            <w:r w:rsidR="2158AA56">
              <w:fldChar w:fldCharType="end"/>
            </w:r>
          </w:hyperlink>
        </w:p>
        <w:p w:rsidR="00201757" w:rsidP="3715C6BD" w:rsidRDefault="3715C6BD" w14:paraId="324330DA" w14:textId="43F288DF">
          <w:pPr>
            <w:pStyle w:val="TOC2"/>
            <w:tabs>
              <w:tab w:val="right" w:leader="dot" w:pos="9345"/>
            </w:tabs>
            <w:rPr>
              <w:rStyle w:val="Hyperlink"/>
              <w:noProof/>
            </w:rPr>
          </w:pPr>
          <w:hyperlink w:anchor="_Toc1009812993">
            <w:r w:rsidRPr="3715C6BD">
              <w:rPr>
                <w:rStyle w:val="Hyperlink"/>
              </w:rPr>
              <w:t>Kubernetes Enforcement</w:t>
            </w:r>
            <w:r w:rsidR="2158AA56">
              <w:tab/>
            </w:r>
            <w:r w:rsidR="2158AA56">
              <w:fldChar w:fldCharType="begin"/>
            </w:r>
            <w:r w:rsidR="2158AA56">
              <w:instrText>PAGEREF _Toc1009812993 \h</w:instrText>
            </w:r>
            <w:r w:rsidR="2158AA56">
              <w:fldChar w:fldCharType="separate"/>
            </w:r>
            <w:r w:rsidRPr="3715C6BD">
              <w:rPr>
                <w:rStyle w:val="Hyperlink"/>
              </w:rPr>
              <w:t>4</w:t>
            </w:r>
            <w:r w:rsidR="2158AA56">
              <w:fldChar w:fldCharType="end"/>
            </w:r>
          </w:hyperlink>
        </w:p>
        <w:p w:rsidR="00201757" w:rsidP="3715C6BD" w:rsidRDefault="3715C6BD" w14:paraId="56B5E466" w14:textId="58442CA1">
          <w:pPr>
            <w:pStyle w:val="TOC1"/>
            <w:tabs>
              <w:tab w:val="right" w:leader="dot" w:pos="9345"/>
            </w:tabs>
            <w:rPr>
              <w:rStyle w:val="Hyperlink"/>
              <w:noProof/>
            </w:rPr>
          </w:pPr>
          <w:hyperlink w:anchor="_Toc1566877359">
            <w:r w:rsidRPr="3715C6BD">
              <w:rPr>
                <w:rStyle w:val="Hyperlink"/>
              </w:rPr>
              <w:t>Key Aviatrix Concepts</w:t>
            </w:r>
            <w:r w:rsidR="2158AA56">
              <w:tab/>
            </w:r>
            <w:r w:rsidR="2158AA56">
              <w:fldChar w:fldCharType="begin"/>
            </w:r>
            <w:r w:rsidR="2158AA56">
              <w:instrText>PAGEREF _Toc1566877359 \h</w:instrText>
            </w:r>
            <w:r w:rsidR="2158AA56">
              <w:fldChar w:fldCharType="separate"/>
            </w:r>
            <w:r w:rsidRPr="3715C6BD">
              <w:rPr>
                <w:rStyle w:val="Hyperlink"/>
              </w:rPr>
              <w:t>5</w:t>
            </w:r>
            <w:r w:rsidR="2158AA56">
              <w:fldChar w:fldCharType="end"/>
            </w:r>
          </w:hyperlink>
        </w:p>
        <w:p w:rsidR="00201757" w:rsidP="3715C6BD" w:rsidRDefault="3715C6BD" w14:paraId="1B0808A7" w14:textId="1A7AC39C">
          <w:pPr>
            <w:pStyle w:val="TOC2"/>
            <w:tabs>
              <w:tab w:val="right" w:leader="dot" w:pos="9345"/>
            </w:tabs>
            <w:rPr>
              <w:rStyle w:val="Hyperlink"/>
              <w:noProof/>
            </w:rPr>
          </w:pPr>
          <w:hyperlink w:anchor="_Toc1923612559">
            <w:r w:rsidRPr="3715C6BD">
              <w:rPr>
                <w:rStyle w:val="Hyperlink"/>
              </w:rPr>
              <w:t>Aviatrix Gateway</w:t>
            </w:r>
            <w:r w:rsidR="2158AA56">
              <w:tab/>
            </w:r>
            <w:r w:rsidR="2158AA56">
              <w:fldChar w:fldCharType="begin"/>
            </w:r>
            <w:r w:rsidR="2158AA56">
              <w:instrText>PAGEREF _Toc1923612559 \h</w:instrText>
            </w:r>
            <w:r w:rsidR="2158AA56">
              <w:fldChar w:fldCharType="separate"/>
            </w:r>
            <w:r w:rsidRPr="3715C6BD">
              <w:rPr>
                <w:rStyle w:val="Hyperlink"/>
              </w:rPr>
              <w:t>6</w:t>
            </w:r>
            <w:r w:rsidR="2158AA56">
              <w:fldChar w:fldCharType="end"/>
            </w:r>
          </w:hyperlink>
        </w:p>
        <w:p w:rsidR="00201757" w:rsidP="3715C6BD" w:rsidRDefault="3715C6BD" w14:paraId="1E40C237" w14:textId="46FE1B16">
          <w:pPr>
            <w:pStyle w:val="TOC2"/>
            <w:tabs>
              <w:tab w:val="right" w:leader="dot" w:pos="9345"/>
            </w:tabs>
            <w:rPr>
              <w:rStyle w:val="Hyperlink"/>
              <w:noProof/>
            </w:rPr>
          </w:pPr>
          <w:hyperlink w:anchor="_Toc911486426">
            <w:r w:rsidRPr="3715C6BD">
              <w:rPr>
                <w:rStyle w:val="Hyperlink"/>
              </w:rPr>
              <w:t>Public Subnet Filtering Gateway</w:t>
            </w:r>
            <w:r w:rsidR="2158AA56">
              <w:tab/>
            </w:r>
            <w:r w:rsidR="2158AA56">
              <w:fldChar w:fldCharType="begin"/>
            </w:r>
            <w:r w:rsidR="2158AA56">
              <w:instrText>PAGEREF _Toc911486426 \h</w:instrText>
            </w:r>
            <w:r w:rsidR="2158AA56">
              <w:fldChar w:fldCharType="separate"/>
            </w:r>
            <w:r w:rsidRPr="3715C6BD">
              <w:rPr>
                <w:rStyle w:val="Hyperlink"/>
              </w:rPr>
              <w:t>6</w:t>
            </w:r>
            <w:r w:rsidR="2158AA56">
              <w:fldChar w:fldCharType="end"/>
            </w:r>
          </w:hyperlink>
        </w:p>
        <w:p w:rsidR="00201757" w:rsidP="3715C6BD" w:rsidRDefault="3715C6BD" w14:paraId="35677FC3" w14:textId="12FC8245">
          <w:pPr>
            <w:pStyle w:val="TOC1"/>
            <w:tabs>
              <w:tab w:val="right" w:leader="dot" w:pos="9345"/>
            </w:tabs>
            <w:rPr>
              <w:rStyle w:val="Hyperlink"/>
              <w:noProof/>
            </w:rPr>
          </w:pPr>
          <w:hyperlink w:anchor="_Toc1610101892">
            <w:r w:rsidRPr="3715C6BD">
              <w:rPr>
                <w:rStyle w:val="Hyperlink"/>
              </w:rPr>
              <w:t>Gateway Sizing Requirements</w:t>
            </w:r>
            <w:r w:rsidR="2158AA56">
              <w:tab/>
            </w:r>
            <w:r w:rsidR="2158AA56">
              <w:fldChar w:fldCharType="begin"/>
            </w:r>
            <w:r w:rsidR="2158AA56">
              <w:instrText>PAGEREF _Toc1610101892 \h</w:instrText>
            </w:r>
            <w:r w:rsidR="2158AA56">
              <w:fldChar w:fldCharType="separate"/>
            </w:r>
            <w:r w:rsidRPr="3715C6BD">
              <w:rPr>
                <w:rStyle w:val="Hyperlink"/>
              </w:rPr>
              <w:t>6</w:t>
            </w:r>
            <w:r w:rsidR="2158AA56">
              <w:fldChar w:fldCharType="end"/>
            </w:r>
          </w:hyperlink>
        </w:p>
        <w:p w:rsidR="00201757" w:rsidP="3715C6BD" w:rsidRDefault="3715C6BD" w14:paraId="5E9D3620" w14:textId="208B593A">
          <w:pPr>
            <w:pStyle w:val="TOC1"/>
            <w:tabs>
              <w:tab w:val="right" w:leader="dot" w:pos="9345"/>
            </w:tabs>
            <w:rPr>
              <w:rStyle w:val="Hyperlink"/>
              <w:noProof/>
            </w:rPr>
          </w:pPr>
          <w:hyperlink w:anchor="_Toc1535860661">
            <w:r w:rsidRPr="3715C6BD">
              <w:rPr>
                <w:rStyle w:val="Hyperlink"/>
              </w:rPr>
              <w:t>Distributed Cloud Firewall Scaling</w:t>
            </w:r>
            <w:r w:rsidR="2158AA56">
              <w:tab/>
            </w:r>
            <w:r w:rsidR="2158AA56">
              <w:fldChar w:fldCharType="begin"/>
            </w:r>
            <w:r w:rsidR="2158AA56">
              <w:instrText>PAGEREF _Toc1535860661 \h</w:instrText>
            </w:r>
            <w:r w:rsidR="2158AA56">
              <w:fldChar w:fldCharType="separate"/>
            </w:r>
            <w:r w:rsidRPr="3715C6BD">
              <w:rPr>
                <w:rStyle w:val="Hyperlink"/>
              </w:rPr>
              <w:t>7</w:t>
            </w:r>
            <w:r w:rsidR="2158AA56">
              <w:fldChar w:fldCharType="end"/>
            </w:r>
          </w:hyperlink>
        </w:p>
        <w:p w:rsidR="00201757" w:rsidP="3715C6BD" w:rsidRDefault="3715C6BD" w14:paraId="5032651B" w14:textId="3C746F60">
          <w:pPr>
            <w:pStyle w:val="TOC1"/>
            <w:tabs>
              <w:tab w:val="right" w:leader="dot" w:pos="9345"/>
            </w:tabs>
            <w:rPr>
              <w:rStyle w:val="Hyperlink"/>
              <w:noProof/>
            </w:rPr>
          </w:pPr>
          <w:hyperlink w:anchor="_Toc1892829998">
            <w:r w:rsidRPr="3715C6BD">
              <w:rPr>
                <w:rStyle w:val="Hyperlink"/>
              </w:rPr>
              <w:t>Feature Maturity</w:t>
            </w:r>
            <w:r w:rsidR="2158AA56">
              <w:tab/>
            </w:r>
            <w:r w:rsidR="2158AA56">
              <w:fldChar w:fldCharType="begin"/>
            </w:r>
            <w:r w:rsidR="2158AA56">
              <w:instrText>PAGEREF _Toc1892829998 \h</w:instrText>
            </w:r>
            <w:r w:rsidR="2158AA56">
              <w:fldChar w:fldCharType="separate"/>
            </w:r>
            <w:r w:rsidRPr="3715C6BD">
              <w:rPr>
                <w:rStyle w:val="Hyperlink"/>
              </w:rPr>
              <w:t>9</w:t>
            </w:r>
            <w:r w:rsidR="2158AA56">
              <w:fldChar w:fldCharType="end"/>
            </w:r>
          </w:hyperlink>
        </w:p>
        <w:p w:rsidR="00201757" w:rsidP="3715C6BD" w:rsidRDefault="3715C6BD" w14:paraId="385DA3D6" w14:textId="5705E217">
          <w:pPr>
            <w:pStyle w:val="TOC2"/>
            <w:tabs>
              <w:tab w:val="right" w:leader="dot" w:pos="9345"/>
            </w:tabs>
            <w:rPr>
              <w:rStyle w:val="Hyperlink"/>
              <w:noProof/>
            </w:rPr>
          </w:pPr>
          <w:hyperlink w:anchor="_Toc1874223698">
            <w:r w:rsidRPr="3715C6BD">
              <w:rPr>
                <w:rStyle w:val="Hyperlink"/>
              </w:rPr>
              <w:t>Feature Maturity in 8.1</w:t>
            </w:r>
            <w:r w:rsidR="2158AA56">
              <w:tab/>
            </w:r>
            <w:r w:rsidR="2158AA56">
              <w:fldChar w:fldCharType="begin"/>
            </w:r>
            <w:r w:rsidR="2158AA56">
              <w:instrText>PAGEREF _Toc1874223698 \h</w:instrText>
            </w:r>
            <w:r w:rsidR="2158AA56">
              <w:fldChar w:fldCharType="separate"/>
            </w:r>
            <w:r w:rsidRPr="3715C6BD">
              <w:rPr>
                <w:rStyle w:val="Hyperlink"/>
              </w:rPr>
              <w:t>9</w:t>
            </w:r>
            <w:r w:rsidR="2158AA56">
              <w:fldChar w:fldCharType="end"/>
            </w:r>
          </w:hyperlink>
        </w:p>
        <w:p w:rsidR="00201757" w:rsidP="3715C6BD" w:rsidRDefault="3715C6BD" w14:paraId="7B631936" w14:textId="657CA15D">
          <w:pPr>
            <w:pStyle w:val="TOC1"/>
            <w:tabs>
              <w:tab w:val="right" w:leader="dot" w:pos="9345"/>
            </w:tabs>
            <w:rPr>
              <w:rStyle w:val="Hyperlink"/>
              <w:noProof/>
            </w:rPr>
          </w:pPr>
          <w:hyperlink w:anchor="_Toc862027133">
            <w:r w:rsidRPr="3715C6BD">
              <w:rPr>
                <w:rStyle w:val="Hyperlink"/>
              </w:rPr>
              <w:t>Logging best practices</w:t>
            </w:r>
            <w:r w:rsidR="2158AA56">
              <w:tab/>
            </w:r>
            <w:r w:rsidR="2158AA56">
              <w:fldChar w:fldCharType="begin"/>
            </w:r>
            <w:r w:rsidR="2158AA56">
              <w:instrText>PAGEREF _Toc862027133 \h</w:instrText>
            </w:r>
            <w:r w:rsidR="2158AA56">
              <w:fldChar w:fldCharType="separate"/>
            </w:r>
            <w:r w:rsidRPr="3715C6BD">
              <w:rPr>
                <w:rStyle w:val="Hyperlink"/>
              </w:rPr>
              <w:t>11</w:t>
            </w:r>
            <w:r w:rsidR="2158AA56">
              <w:fldChar w:fldCharType="end"/>
            </w:r>
          </w:hyperlink>
        </w:p>
        <w:p w:rsidR="00201757" w:rsidP="3715C6BD" w:rsidRDefault="3715C6BD" w14:paraId="23CB2FF8" w14:textId="168C9FF5">
          <w:pPr>
            <w:pStyle w:val="TOC2"/>
            <w:tabs>
              <w:tab w:val="right" w:leader="dot" w:pos="9345"/>
            </w:tabs>
            <w:rPr>
              <w:rStyle w:val="Hyperlink"/>
              <w:noProof/>
            </w:rPr>
          </w:pPr>
          <w:hyperlink w:anchor="_Toc1007093353">
            <w:r w:rsidRPr="3715C6BD">
              <w:rPr>
                <w:rStyle w:val="Hyperlink"/>
              </w:rPr>
              <w:t>Distributed Cloud Firewall Logging Locations</w:t>
            </w:r>
            <w:r w:rsidR="2158AA56">
              <w:tab/>
            </w:r>
            <w:r w:rsidR="2158AA56">
              <w:fldChar w:fldCharType="begin"/>
            </w:r>
            <w:r w:rsidR="2158AA56">
              <w:instrText>PAGEREF _Toc1007093353 \h</w:instrText>
            </w:r>
            <w:r w:rsidR="2158AA56">
              <w:fldChar w:fldCharType="separate"/>
            </w:r>
            <w:r w:rsidRPr="3715C6BD">
              <w:rPr>
                <w:rStyle w:val="Hyperlink"/>
              </w:rPr>
              <w:t>12</w:t>
            </w:r>
            <w:r w:rsidR="2158AA56">
              <w:fldChar w:fldCharType="end"/>
            </w:r>
          </w:hyperlink>
        </w:p>
        <w:p w:rsidR="613F58DB" w:rsidP="729E7AFE" w:rsidRDefault="3715C6BD" w14:paraId="3DDBEC70" w14:textId="1F9ADF69">
          <w:pPr>
            <w:pStyle w:val="TOC2"/>
            <w:tabs>
              <w:tab w:val="right" w:leader="dot" w:pos="9345"/>
            </w:tabs>
            <w:rPr>
              <w:rStyle w:val="Hyperlink"/>
            </w:rPr>
          </w:pPr>
          <w:hyperlink w:anchor="_Toc514259062">
            <w:r w:rsidRPr="3715C6BD">
              <w:rPr>
                <w:rStyle w:val="Hyperlink"/>
              </w:rPr>
              <w:t>Logging and Aviatrix Security Score</w:t>
            </w:r>
            <w:r w:rsidR="2158AA56">
              <w:tab/>
            </w:r>
            <w:r w:rsidR="2158AA56">
              <w:fldChar w:fldCharType="begin"/>
            </w:r>
            <w:r w:rsidR="2158AA56">
              <w:instrText>PAGEREF _Toc514259062 \h</w:instrText>
            </w:r>
            <w:r w:rsidR="2158AA56">
              <w:fldChar w:fldCharType="separate"/>
            </w:r>
            <w:r w:rsidRPr="3715C6BD">
              <w:rPr>
                <w:rStyle w:val="Hyperlink"/>
              </w:rPr>
              <w:t>13</w:t>
            </w:r>
            <w:r w:rsidR="2158AA56">
              <w:fldChar w:fldCharType="end"/>
            </w:r>
          </w:hyperlink>
        </w:p>
        <w:p w:rsidR="613F58DB" w:rsidP="2158AA56" w:rsidRDefault="3715C6BD" w14:paraId="45394EFD" w14:textId="1644D6F6">
          <w:pPr>
            <w:pStyle w:val="TOC2"/>
            <w:tabs>
              <w:tab w:val="right" w:leader="dot" w:pos="9345"/>
            </w:tabs>
            <w:rPr>
              <w:rStyle w:val="Hyperlink"/>
            </w:rPr>
          </w:pPr>
          <w:hyperlink w:anchor="_Toc918922016">
            <w:r w:rsidRPr="3715C6BD">
              <w:rPr>
                <w:rStyle w:val="Hyperlink"/>
              </w:rPr>
              <w:t>Distributed Cloud Firewall Log Patterns</w:t>
            </w:r>
            <w:r w:rsidR="2158AA56">
              <w:tab/>
            </w:r>
            <w:r w:rsidR="2158AA56">
              <w:fldChar w:fldCharType="begin"/>
            </w:r>
            <w:r w:rsidR="2158AA56">
              <w:instrText>PAGEREF _Toc918922016 \h</w:instrText>
            </w:r>
            <w:r w:rsidR="2158AA56">
              <w:fldChar w:fldCharType="separate"/>
            </w:r>
            <w:r w:rsidRPr="3715C6BD">
              <w:rPr>
                <w:rStyle w:val="Hyperlink"/>
              </w:rPr>
              <w:t>13</w:t>
            </w:r>
            <w:r w:rsidR="2158AA56">
              <w:fldChar w:fldCharType="end"/>
            </w:r>
          </w:hyperlink>
        </w:p>
        <w:p w:rsidR="613F58DB" w:rsidP="30C9859D" w:rsidRDefault="3715C6BD" w14:paraId="439E8CF7" w14:textId="223CC945">
          <w:pPr>
            <w:pStyle w:val="TOC3"/>
            <w:tabs>
              <w:tab w:val="right" w:leader="dot" w:pos="9345"/>
            </w:tabs>
            <w:rPr>
              <w:rStyle w:val="Hyperlink"/>
            </w:rPr>
          </w:pPr>
          <w:hyperlink w:anchor="_Toc1397441292">
            <w:r w:rsidRPr="3715C6BD">
              <w:rPr>
                <w:rStyle w:val="Hyperlink"/>
              </w:rPr>
              <w:t>Layer 3 / Layer 4 Rule Pattern</w:t>
            </w:r>
            <w:r w:rsidR="2158AA56">
              <w:tab/>
            </w:r>
            <w:r w:rsidR="2158AA56">
              <w:fldChar w:fldCharType="begin"/>
            </w:r>
            <w:r w:rsidR="2158AA56">
              <w:instrText>PAGEREF _Toc1397441292 \h</w:instrText>
            </w:r>
            <w:r w:rsidR="2158AA56">
              <w:fldChar w:fldCharType="separate"/>
            </w:r>
            <w:r w:rsidRPr="3715C6BD">
              <w:rPr>
                <w:rStyle w:val="Hyperlink"/>
              </w:rPr>
              <w:t>13</w:t>
            </w:r>
            <w:r w:rsidR="2158AA56">
              <w:fldChar w:fldCharType="end"/>
            </w:r>
          </w:hyperlink>
        </w:p>
        <w:p w:rsidR="613F58DB" w:rsidP="022AF899" w:rsidRDefault="3715C6BD" w14:paraId="2BC7FEBE" w14:textId="062EDAAA">
          <w:pPr>
            <w:pStyle w:val="TOC3"/>
            <w:tabs>
              <w:tab w:val="right" w:leader="dot" w:pos="9345"/>
            </w:tabs>
            <w:rPr>
              <w:rStyle w:val="Hyperlink"/>
            </w:rPr>
          </w:pPr>
          <w:hyperlink w:anchor="_Toc2007477465">
            <w:r w:rsidRPr="3715C6BD">
              <w:rPr>
                <w:rStyle w:val="Hyperlink"/>
              </w:rPr>
              <w:t>FQDN Rule Pattern</w:t>
            </w:r>
            <w:r w:rsidR="2158AA56">
              <w:tab/>
            </w:r>
            <w:r w:rsidR="2158AA56">
              <w:fldChar w:fldCharType="begin"/>
            </w:r>
            <w:r w:rsidR="2158AA56">
              <w:instrText>PAGEREF _Toc2007477465 \h</w:instrText>
            </w:r>
            <w:r w:rsidR="2158AA56">
              <w:fldChar w:fldCharType="separate"/>
            </w:r>
            <w:r w:rsidRPr="3715C6BD">
              <w:rPr>
                <w:rStyle w:val="Hyperlink"/>
              </w:rPr>
              <w:t>14</w:t>
            </w:r>
            <w:r w:rsidR="2158AA56">
              <w:fldChar w:fldCharType="end"/>
            </w:r>
          </w:hyperlink>
        </w:p>
        <w:p w:rsidR="613F58DB" w:rsidP="729E7AFE" w:rsidRDefault="3715C6BD" w14:paraId="76086C01" w14:textId="6D60994D">
          <w:pPr>
            <w:pStyle w:val="TOC3"/>
            <w:tabs>
              <w:tab w:val="right" w:leader="dot" w:pos="9345"/>
            </w:tabs>
            <w:rPr>
              <w:rStyle w:val="Hyperlink"/>
            </w:rPr>
          </w:pPr>
          <w:hyperlink w:anchor="_Toc1769735670">
            <w:r w:rsidRPr="3715C6BD">
              <w:rPr>
                <w:rStyle w:val="Hyperlink"/>
              </w:rPr>
              <w:t>TLS Decrypted Rule Patterns</w:t>
            </w:r>
            <w:r w:rsidR="2158AA56">
              <w:tab/>
            </w:r>
            <w:r w:rsidR="2158AA56">
              <w:fldChar w:fldCharType="begin"/>
            </w:r>
            <w:r w:rsidR="2158AA56">
              <w:instrText>PAGEREF _Toc1769735670 \h</w:instrText>
            </w:r>
            <w:r w:rsidR="2158AA56">
              <w:fldChar w:fldCharType="separate"/>
            </w:r>
            <w:r w:rsidRPr="3715C6BD">
              <w:rPr>
                <w:rStyle w:val="Hyperlink"/>
              </w:rPr>
              <w:t>15</w:t>
            </w:r>
            <w:r w:rsidR="2158AA56">
              <w:fldChar w:fldCharType="end"/>
            </w:r>
          </w:hyperlink>
        </w:p>
        <w:p w:rsidR="613F58DB" w:rsidP="2158AA56" w:rsidRDefault="3715C6BD" w14:paraId="57AD6781" w14:textId="27E3D0FF">
          <w:pPr>
            <w:pStyle w:val="TOC3"/>
            <w:tabs>
              <w:tab w:val="right" w:leader="dot" w:pos="9345"/>
            </w:tabs>
            <w:rPr>
              <w:rStyle w:val="Hyperlink"/>
            </w:rPr>
          </w:pPr>
          <w:hyperlink w:anchor="_Toc1495833221">
            <w:r w:rsidRPr="3715C6BD">
              <w:rPr>
                <w:rStyle w:val="Hyperlink"/>
              </w:rPr>
              <w:t>Intrusion Detection Log Patterns</w:t>
            </w:r>
            <w:r w:rsidR="2158AA56">
              <w:tab/>
            </w:r>
            <w:r w:rsidR="2158AA56">
              <w:fldChar w:fldCharType="begin"/>
            </w:r>
            <w:r w:rsidR="2158AA56">
              <w:instrText>PAGEREF _Toc1495833221 \h</w:instrText>
            </w:r>
            <w:r w:rsidR="2158AA56">
              <w:fldChar w:fldCharType="separate"/>
            </w:r>
            <w:r w:rsidRPr="3715C6BD">
              <w:rPr>
                <w:rStyle w:val="Hyperlink"/>
              </w:rPr>
              <w:t>16</w:t>
            </w:r>
            <w:r w:rsidR="2158AA56">
              <w:fldChar w:fldCharType="end"/>
            </w:r>
          </w:hyperlink>
        </w:p>
        <w:p w:rsidR="613F58DB" w:rsidP="2158AA56" w:rsidRDefault="3715C6BD" w14:paraId="6FE2D511" w14:textId="7E66A9FF">
          <w:pPr>
            <w:pStyle w:val="TOC1"/>
            <w:tabs>
              <w:tab w:val="right" w:leader="dot" w:pos="9345"/>
            </w:tabs>
            <w:rPr>
              <w:rStyle w:val="Hyperlink"/>
            </w:rPr>
          </w:pPr>
          <w:hyperlink w:anchor="_Toc351056452">
            <w:r w:rsidRPr="3715C6BD">
              <w:rPr>
                <w:rStyle w:val="Hyperlink"/>
              </w:rPr>
              <w:t>Aviatrix Distributed Cloud Firewall Concepts</w:t>
            </w:r>
            <w:r w:rsidR="2158AA56">
              <w:tab/>
            </w:r>
            <w:r w:rsidR="2158AA56">
              <w:fldChar w:fldCharType="begin"/>
            </w:r>
            <w:r w:rsidR="2158AA56">
              <w:instrText>PAGEREF _Toc351056452 \h</w:instrText>
            </w:r>
            <w:r w:rsidR="2158AA56">
              <w:fldChar w:fldCharType="separate"/>
            </w:r>
            <w:r w:rsidRPr="3715C6BD">
              <w:rPr>
                <w:rStyle w:val="Hyperlink"/>
              </w:rPr>
              <w:t>17</w:t>
            </w:r>
            <w:r w:rsidR="2158AA56">
              <w:fldChar w:fldCharType="end"/>
            </w:r>
          </w:hyperlink>
        </w:p>
        <w:p w:rsidR="30C9859D" w:rsidP="30C9859D" w:rsidRDefault="3715C6BD" w14:paraId="1637F46B" w14:textId="310811F3">
          <w:pPr>
            <w:pStyle w:val="TOC2"/>
            <w:tabs>
              <w:tab w:val="right" w:leader="dot" w:pos="9345"/>
            </w:tabs>
            <w:rPr>
              <w:rStyle w:val="Hyperlink"/>
            </w:rPr>
          </w:pPr>
          <w:hyperlink w:anchor="_Toc234983406">
            <w:r w:rsidRPr="3715C6BD">
              <w:rPr>
                <w:rStyle w:val="Hyperlink"/>
              </w:rPr>
              <w:t>Smart Groups</w:t>
            </w:r>
            <w:r w:rsidR="2158AA56">
              <w:tab/>
            </w:r>
            <w:r w:rsidR="2158AA56">
              <w:fldChar w:fldCharType="begin"/>
            </w:r>
            <w:r w:rsidR="2158AA56">
              <w:instrText>PAGEREF _Toc234983406 \h</w:instrText>
            </w:r>
            <w:r w:rsidR="2158AA56">
              <w:fldChar w:fldCharType="separate"/>
            </w:r>
            <w:r w:rsidRPr="3715C6BD">
              <w:rPr>
                <w:rStyle w:val="Hyperlink"/>
              </w:rPr>
              <w:t>18</w:t>
            </w:r>
            <w:r w:rsidR="2158AA56">
              <w:fldChar w:fldCharType="end"/>
            </w:r>
          </w:hyperlink>
        </w:p>
        <w:p w:rsidR="30C9859D" w:rsidP="30C9859D" w:rsidRDefault="3715C6BD" w14:paraId="01B35FCA" w14:textId="0F0B048C">
          <w:pPr>
            <w:pStyle w:val="TOC2"/>
            <w:tabs>
              <w:tab w:val="right" w:leader="dot" w:pos="9345"/>
            </w:tabs>
            <w:rPr>
              <w:rStyle w:val="Hyperlink"/>
            </w:rPr>
          </w:pPr>
          <w:hyperlink w:anchor="_Toc750697577">
            <w:r w:rsidRPr="3715C6BD">
              <w:rPr>
                <w:rStyle w:val="Hyperlink"/>
              </w:rPr>
              <w:t>External Groups</w:t>
            </w:r>
            <w:r w:rsidR="2158AA56">
              <w:tab/>
            </w:r>
            <w:r w:rsidR="2158AA56">
              <w:fldChar w:fldCharType="begin"/>
            </w:r>
            <w:r w:rsidR="2158AA56">
              <w:instrText>PAGEREF _Toc750697577 \h</w:instrText>
            </w:r>
            <w:r w:rsidR="2158AA56">
              <w:fldChar w:fldCharType="separate"/>
            </w:r>
            <w:r w:rsidRPr="3715C6BD">
              <w:rPr>
                <w:rStyle w:val="Hyperlink"/>
              </w:rPr>
              <w:t>19</w:t>
            </w:r>
            <w:r w:rsidR="2158AA56">
              <w:fldChar w:fldCharType="end"/>
            </w:r>
          </w:hyperlink>
        </w:p>
        <w:p w:rsidR="30C9859D" w:rsidP="30C9859D" w:rsidRDefault="3715C6BD" w14:paraId="7FA3EB95" w14:textId="7EA289B9">
          <w:pPr>
            <w:pStyle w:val="TOC2"/>
            <w:tabs>
              <w:tab w:val="right" w:leader="dot" w:pos="9345"/>
            </w:tabs>
            <w:rPr>
              <w:rStyle w:val="Hyperlink"/>
            </w:rPr>
          </w:pPr>
          <w:hyperlink w:anchor="_Toc1160237539">
            <w:r w:rsidRPr="3715C6BD">
              <w:rPr>
                <w:rStyle w:val="Hyperlink"/>
              </w:rPr>
              <w:t>Web Groups</w:t>
            </w:r>
            <w:r w:rsidR="2158AA56">
              <w:tab/>
            </w:r>
            <w:r w:rsidR="2158AA56">
              <w:fldChar w:fldCharType="begin"/>
            </w:r>
            <w:r w:rsidR="2158AA56">
              <w:instrText>PAGEREF _Toc1160237539 \h</w:instrText>
            </w:r>
            <w:r w:rsidR="2158AA56">
              <w:fldChar w:fldCharType="separate"/>
            </w:r>
            <w:r w:rsidRPr="3715C6BD">
              <w:rPr>
                <w:rStyle w:val="Hyperlink"/>
              </w:rPr>
              <w:t>20</w:t>
            </w:r>
            <w:r w:rsidR="2158AA56">
              <w:fldChar w:fldCharType="end"/>
            </w:r>
          </w:hyperlink>
        </w:p>
        <w:p w:rsidR="30C9859D" w:rsidP="77F9F111" w:rsidRDefault="3715C6BD" w14:paraId="731327BD" w14:textId="22667CC5">
          <w:pPr>
            <w:pStyle w:val="TOC2"/>
            <w:tabs>
              <w:tab w:val="right" w:leader="dot" w:pos="9345"/>
            </w:tabs>
            <w:rPr>
              <w:rStyle w:val="Hyperlink"/>
            </w:rPr>
          </w:pPr>
          <w:hyperlink w:anchor="_Toc1977008235">
            <w:r w:rsidRPr="3715C6BD">
              <w:rPr>
                <w:rStyle w:val="Hyperlink"/>
              </w:rPr>
              <w:t>Kubernetes Clusters</w:t>
            </w:r>
            <w:r w:rsidR="2158AA56">
              <w:tab/>
            </w:r>
            <w:r w:rsidR="2158AA56">
              <w:fldChar w:fldCharType="begin"/>
            </w:r>
            <w:r w:rsidR="2158AA56">
              <w:instrText>PAGEREF _Toc1977008235 \h</w:instrText>
            </w:r>
            <w:r w:rsidR="2158AA56">
              <w:fldChar w:fldCharType="separate"/>
            </w:r>
            <w:r w:rsidRPr="3715C6BD">
              <w:rPr>
                <w:rStyle w:val="Hyperlink"/>
              </w:rPr>
              <w:t>21</w:t>
            </w:r>
            <w:r w:rsidR="2158AA56">
              <w:fldChar w:fldCharType="end"/>
            </w:r>
          </w:hyperlink>
        </w:p>
        <w:p w:rsidR="30C9859D" w:rsidP="022AF899" w:rsidRDefault="3715C6BD" w14:paraId="48250A56" w14:textId="03528091">
          <w:pPr>
            <w:pStyle w:val="TOC2"/>
            <w:tabs>
              <w:tab w:val="right" w:leader="dot" w:pos="9345"/>
            </w:tabs>
            <w:rPr>
              <w:rStyle w:val="Hyperlink"/>
            </w:rPr>
          </w:pPr>
          <w:hyperlink w:anchor="_Toc1101260883">
            <w:r w:rsidRPr="3715C6BD">
              <w:rPr>
                <w:rStyle w:val="Hyperlink"/>
              </w:rPr>
              <w:t>The Cloud Asset Inventory</w:t>
            </w:r>
            <w:r w:rsidR="2158AA56">
              <w:tab/>
            </w:r>
            <w:r w:rsidR="2158AA56">
              <w:fldChar w:fldCharType="begin"/>
            </w:r>
            <w:r w:rsidR="2158AA56">
              <w:instrText>PAGEREF _Toc1101260883 \h</w:instrText>
            </w:r>
            <w:r w:rsidR="2158AA56">
              <w:fldChar w:fldCharType="separate"/>
            </w:r>
            <w:r w:rsidRPr="3715C6BD">
              <w:rPr>
                <w:rStyle w:val="Hyperlink"/>
              </w:rPr>
              <w:t>22</w:t>
            </w:r>
            <w:r w:rsidR="2158AA56">
              <w:fldChar w:fldCharType="end"/>
            </w:r>
          </w:hyperlink>
        </w:p>
        <w:p w:rsidR="30C9859D" w:rsidP="729E7AFE" w:rsidRDefault="3715C6BD" w14:paraId="3B1FB6A5" w14:textId="7FA1DD3D">
          <w:pPr>
            <w:pStyle w:val="TOC2"/>
            <w:tabs>
              <w:tab w:val="right" w:leader="dot" w:pos="9345"/>
            </w:tabs>
            <w:rPr>
              <w:rStyle w:val="Hyperlink"/>
            </w:rPr>
          </w:pPr>
          <w:hyperlink w:anchor="_Toc2142891604">
            <w:r w:rsidRPr="3715C6BD">
              <w:rPr>
                <w:rStyle w:val="Hyperlink"/>
              </w:rPr>
              <w:t>Optional Rule Settings</w:t>
            </w:r>
            <w:r w:rsidR="2158AA56">
              <w:tab/>
            </w:r>
            <w:r w:rsidR="2158AA56">
              <w:fldChar w:fldCharType="begin"/>
            </w:r>
            <w:r w:rsidR="2158AA56">
              <w:instrText>PAGEREF _Toc2142891604 \h</w:instrText>
            </w:r>
            <w:r w:rsidR="2158AA56">
              <w:fldChar w:fldCharType="separate"/>
            </w:r>
            <w:r w:rsidRPr="3715C6BD">
              <w:rPr>
                <w:rStyle w:val="Hyperlink"/>
              </w:rPr>
              <w:t>22</w:t>
            </w:r>
            <w:r w:rsidR="2158AA56">
              <w:fldChar w:fldCharType="end"/>
            </w:r>
          </w:hyperlink>
        </w:p>
        <w:p w:rsidR="77F9F111" w:rsidP="2158AA56" w:rsidRDefault="3715C6BD" w14:paraId="70CE870B" w14:textId="01CFA078">
          <w:pPr>
            <w:pStyle w:val="TOC2"/>
            <w:tabs>
              <w:tab w:val="right" w:leader="dot" w:pos="9345"/>
            </w:tabs>
            <w:rPr>
              <w:rStyle w:val="Hyperlink"/>
            </w:rPr>
          </w:pPr>
          <w:hyperlink w:anchor="_Toc549147702">
            <w:r w:rsidRPr="3715C6BD">
              <w:rPr>
                <w:rStyle w:val="Hyperlink"/>
              </w:rPr>
              <w:t>TLS Decryption</w:t>
            </w:r>
            <w:r w:rsidR="2158AA56">
              <w:tab/>
            </w:r>
            <w:r w:rsidR="2158AA56">
              <w:fldChar w:fldCharType="begin"/>
            </w:r>
            <w:r w:rsidR="2158AA56">
              <w:instrText>PAGEREF _Toc549147702 \h</w:instrText>
            </w:r>
            <w:r w:rsidR="2158AA56">
              <w:fldChar w:fldCharType="separate"/>
            </w:r>
            <w:r w:rsidRPr="3715C6BD">
              <w:rPr>
                <w:rStyle w:val="Hyperlink"/>
              </w:rPr>
              <w:t>23</w:t>
            </w:r>
            <w:r w:rsidR="2158AA56">
              <w:fldChar w:fldCharType="end"/>
            </w:r>
          </w:hyperlink>
        </w:p>
        <w:p w:rsidR="77F9F111" w:rsidP="3715C6BD" w:rsidRDefault="3715C6BD" w14:paraId="19CC8C37" w14:textId="5161E9D1">
          <w:pPr>
            <w:pStyle w:val="TOC2"/>
            <w:tabs>
              <w:tab w:val="right" w:leader="dot" w:pos="9345"/>
            </w:tabs>
            <w:rPr>
              <w:rStyle w:val="Hyperlink"/>
            </w:rPr>
          </w:pPr>
          <w:hyperlink w:anchor="_Toc1237204324">
            <w:r w:rsidRPr="3715C6BD">
              <w:rPr>
                <w:rStyle w:val="Hyperlink"/>
              </w:rPr>
              <w:t>CSP Specific Enforcement</w:t>
            </w:r>
            <w:r w:rsidR="2158AA56">
              <w:tab/>
            </w:r>
            <w:r w:rsidR="2158AA56">
              <w:fldChar w:fldCharType="begin"/>
            </w:r>
            <w:r w:rsidR="2158AA56">
              <w:instrText>PAGEREF _Toc1237204324 \h</w:instrText>
            </w:r>
            <w:r w:rsidR="2158AA56">
              <w:fldChar w:fldCharType="separate"/>
            </w:r>
            <w:r w:rsidRPr="3715C6BD">
              <w:rPr>
                <w:rStyle w:val="Hyperlink"/>
              </w:rPr>
              <w:t>25</w:t>
            </w:r>
            <w:r w:rsidR="2158AA56">
              <w:fldChar w:fldCharType="end"/>
            </w:r>
          </w:hyperlink>
        </w:p>
        <w:p w:rsidR="77F9F111" w:rsidP="3715C6BD" w:rsidRDefault="3715C6BD" w14:paraId="1FCD6137" w14:textId="3322012C">
          <w:pPr>
            <w:pStyle w:val="TOC1"/>
            <w:tabs>
              <w:tab w:val="right" w:leader="dot" w:pos="9345"/>
            </w:tabs>
            <w:rPr>
              <w:rStyle w:val="Hyperlink"/>
            </w:rPr>
          </w:pPr>
          <w:hyperlink w:anchor="_Toc1496574565">
            <w:r w:rsidRPr="3715C6BD">
              <w:rPr>
                <w:rStyle w:val="Hyperlink"/>
              </w:rPr>
              <w:t>Distributed Cloud Firewall Rule Concepts</w:t>
            </w:r>
            <w:r w:rsidR="2158AA56">
              <w:tab/>
            </w:r>
            <w:r w:rsidR="2158AA56">
              <w:fldChar w:fldCharType="begin"/>
            </w:r>
            <w:r w:rsidR="2158AA56">
              <w:instrText>PAGEREF _Toc1496574565 \h</w:instrText>
            </w:r>
            <w:r w:rsidR="2158AA56">
              <w:fldChar w:fldCharType="separate"/>
            </w:r>
            <w:r w:rsidRPr="3715C6BD">
              <w:rPr>
                <w:rStyle w:val="Hyperlink"/>
              </w:rPr>
              <w:t>26</w:t>
            </w:r>
            <w:r w:rsidR="2158AA56">
              <w:fldChar w:fldCharType="end"/>
            </w:r>
          </w:hyperlink>
        </w:p>
        <w:p w:rsidR="77F9F111" w:rsidP="729E7AFE" w:rsidRDefault="3715C6BD" w14:paraId="35FD4BB1" w14:textId="3256414E">
          <w:pPr>
            <w:pStyle w:val="TOC2"/>
            <w:tabs>
              <w:tab w:val="right" w:leader="dot" w:pos="9345"/>
            </w:tabs>
            <w:rPr>
              <w:rStyle w:val="Hyperlink"/>
            </w:rPr>
          </w:pPr>
          <w:hyperlink w:anchor="_Toc1143510380">
            <w:r w:rsidRPr="3715C6BD">
              <w:rPr>
                <w:rStyle w:val="Hyperlink"/>
              </w:rPr>
              <w:t>Aviatrix Secure Egress</w:t>
            </w:r>
            <w:r w:rsidR="2158AA56">
              <w:tab/>
            </w:r>
            <w:r w:rsidR="2158AA56">
              <w:fldChar w:fldCharType="begin"/>
            </w:r>
            <w:r w:rsidR="2158AA56">
              <w:instrText>PAGEREF _Toc1143510380 \h</w:instrText>
            </w:r>
            <w:r w:rsidR="2158AA56">
              <w:fldChar w:fldCharType="separate"/>
            </w:r>
            <w:r w:rsidRPr="3715C6BD">
              <w:rPr>
                <w:rStyle w:val="Hyperlink"/>
              </w:rPr>
              <w:t>28</w:t>
            </w:r>
            <w:r w:rsidR="2158AA56">
              <w:fldChar w:fldCharType="end"/>
            </w:r>
          </w:hyperlink>
        </w:p>
        <w:p w:rsidR="77F9F111" w:rsidP="729E7AFE" w:rsidRDefault="3715C6BD" w14:paraId="529C3789" w14:textId="19A97D14">
          <w:pPr>
            <w:pStyle w:val="TOC2"/>
            <w:tabs>
              <w:tab w:val="right" w:leader="dot" w:pos="9345"/>
            </w:tabs>
            <w:rPr>
              <w:rStyle w:val="Hyperlink"/>
            </w:rPr>
          </w:pPr>
          <w:hyperlink w:anchor="_Toc1157986924">
            <w:r w:rsidRPr="3715C6BD">
              <w:rPr>
                <w:rStyle w:val="Hyperlink"/>
              </w:rPr>
              <w:t>External Connections</w:t>
            </w:r>
            <w:r w:rsidR="2158AA56">
              <w:tab/>
            </w:r>
            <w:r w:rsidR="2158AA56">
              <w:fldChar w:fldCharType="begin"/>
            </w:r>
            <w:r w:rsidR="2158AA56">
              <w:instrText>PAGEREF _Toc1157986924 \h</w:instrText>
            </w:r>
            <w:r w:rsidR="2158AA56">
              <w:fldChar w:fldCharType="separate"/>
            </w:r>
            <w:r w:rsidRPr="3715C6BD">
              <w:rPr>
                <w:rStyle w:val="Hyperlink"/>
              </w:rPr>
              <w:t>29</w:t>
            </w:r>
            <w:r w:rsidR="2158AA56">
              <w:fldChar w:fldCharType="end"/>
            </w:r>
          </w:hyperlink>
        </w:p>
        <w:p w:rsidR="022AF899" w:rsidP="2158AA56" w:rsidRDefault="3715C6BD" w14:paraId="4E53AE9C" w14:textId="1ABE570E">
          <w:pPr>
            <w:pStyle w:val="TOC2"/>
            <w:tabs>
              <w:tab w:val="right" w:leader="dot" w:pos="9345"/>
            </w:tabs>
            <w:rPr>
              <w:rStyle w:val="Hyperlink"/>
            </w:rPr>
          </w:pPr>
          <w:hyperlink w:anchor="_Toc1983421324">
            <w:r w:rsidRPr="3715C6BD">
              <w:rPr>
                <w:rStyle w:val="Hyperlink"/>
              </w:rPr>
              <w:t>Security Group Orchestration (Azure)</w:t>
            </w:r>
            <w:r w:rsidR="2158AA56">
              <w:tab/>
            </w:r>
            <w:r w:rsidR="2158AA56">
              <w:fldChar w:fldCharType="begin"/>
            </w:r>
            <w:r w:rsidR="2158AA56">
              <w:instrText>PAGEREF _Toc1983421324 \h</w:instrText>
            </w:r>
            <w:r w:rsidR="2158AA56">
              <w:fldChar w:fldCharType="separate"/>
            </w:r>
            <w:r w:rsidRPr="3715C6BD">
              <w:rPr>
                <w:rStyle w:val="Hyperlink"/>
              </w:rPr>
              <w:t>30</w:t>
            </w:r>
            <w:r w:rsidR="2158AA56">
              <w:fldChar w:fldCharType="end"/>
            </w:r>
          </w:hyperlink>
        </w:p>
        <w:p w:rsidR="729E7AFE" w:rsidP="3715C6BD" w:rsidRDefault="3715C6BD" w14:paraId="253AFB9A" w14:textId="32B3A04E">
          <w:pPr>
            <w:pStyle w:val="TOC2"/>
            <w:tabs>
              <w:tab w:val="right" w:leader="dot" w:pos="9345"/>
            </w:tabs>
            <w:rPr>
              <w:rStyle w:val="Hyperlink"/>
            </w:rPr>
          </w:pPr>
          <w:hyperlink w:anchor="_Toc728703482">
            <w:r w:rsidRPr="3715C6BD">
              <w:rPr>
                <w:rStyle w:val="Hyperlink"/>
              </w:rPr>
              <w:t>Network Address Translation and DCF</w:t>
            </w:r>
            <w:r w:rsidR="2158AA56">
              <w:tab/>
            </w:r>
            <w:r w:rsidR="2158AA56">
              <w:fldChar w:fldCharType="begin"/>
            </w:r>
            <w:r w:rsidR="2158AA56">
              <w:instrText>PAGEREF _Toc728703482 \h</w:instrText>
            </w:r>
            <w:r w:rsidR="2158AA56">
              <w:fldChar w:fldCharType="separate"/>
            </w:r>
            <w:r w:rsidRPr="3715C6BD">
              <w:rPr>
                <w:rStyle w:val="Hyperlink"/>
              </w:rPr>
              <w:t>35</w:t>
            </w:r>
            <w:r w:rsidR="2158AA56">
              <w:fldChar w:fldCharType="end"/>
            </w:r>
          </w:hyperlink>
        </w:p>
        <w:p w:rsidR="729E7AFE" w:rsidP="729E7AFE" w:rsidRDefault="3715C6BD" w14:paraId="33ECDF18" w14:textId="15653D3F">
          <w:pPr>
            <w:pStyle w:val="TOC3"/>
            <w:tabs>
              <w:tab w:val="right" w:leader="dot" w:pos="9345"/>
            </w:tabs>
            <w:rPr>
              <w:rStyle w:val="Hyperlink"/>
            </w:rPr>
          </w:pPr>
          <w:hyperlink w:anchor="_Toc607086145">
            <w:r w:rsidRPr="3715C6BD">
              <w:rPr>
                <w:rStyle w:val="Hyperlink"/>
              </w:rPr>
              <w:t>Source NAT (SNAT)</w:t>
            </w:r>
            <w:r w:rsidR="2158AA56">
              <w:tab/>
            </w:r>
            <w:r w:rsidR="2158AA56">
              <w:fldChar w:fldCharType="begin"/>
            </w:r>
            <w:r w:rsidR="2158AA56">
              <w:instrText>PAGEREF _Toc607086145 \h</w:instrText>
            </w:r>
            <w:r w:rsidR="2158AA56">
              <w:fldChar w:fldCharType="separate"/>
            </w:r>
            <w:r w:rsidRPr="3715C6BD">
              <w:rPr>
                <w:rStyle w:val="Hyperlink"/>
              </w:rPr>
              <w:t>36</w:t>
            </w:r>
            <w:r w:rsidR="2158AA56">
              <w:fldChar w:fldCharType="end"/>
            </w:r>
          </w:hyperlink>
        </w:p>
        <w:p w:rsidR="729E7AFE" w:rsidP="3715C6BD" w:rsidRDefault="3715C6BD" w14:paraId="45420FD4" w14:textId="2BA4B386">
          <w:pPr>
            <w:pStyle w:val="TOC3"/>
            <w:tabs>
              <w:tab w:val="right" w:leader="dot" w:pos="9345"/>
            </w:tabs>
            <w:rPr>
              <w:rStyle w:val="Hyperlink"/>
            </w:rPr>
          </w:pPr>
          <w:hyperlink w:anchor="_Toc1640880305">
            <w:r w:rsidRPr="3715C6BD">
              <w:rPr>
                <w:rStyle w:val="Hyperlink"/>
              </w:rPr>
              <w:t>Destination NAT (NAT)</w:t>
            </w:r>
            <w:r w:rsidR="2158AA56">
              <w:tab/>
            </w:r>
            <w:r w:rsidR="2158AA56">
              <w:fldChar w:fldCharType="begin"/>
            </w:r>
            <w:r w:rsidR="2158AA56">
              <w:instrText>PAGEREF _Toc1640880305 \h</w:instrText>
            </w:r>
            <w:r w:rsidR="2158AA56">
              <w:fldChar w:fldCharType="separate"/>
            </w:r>
            <w:r w:rsidRPr="3715C6BD">
              <w:rPr>
                <w:rStyle w:val="Hyperlink"/>
              </w:rPr>
              <w:t>37</w:t>
            </w:r>
            <w:r w:rsidR="2158AA56">
              <w:fldChar w:fldCharType="end"/>
            </w:r>
          </w:hyperlink>
        </w:p>
        <w:p w:rsidR="729E7AFE" w:rsidP="3715C6BD" w:rsidRDefault="3715C6BD" w14:paraId="1E7DBB12" w14:textId="7314D3A0">
          <w:pPr>
            <w:pStyle w:val="TOC1"/>
            <w:tabs>
              <w:tab w:val="right" w:leader="dot" w:pos="9345"/>
            </w:tabs>
            <w:rPr>
              <w:rStyle w:val="Hyperlink"/>
            </w:rPr>
          </w:pPr>
          <w:hyperlink w:anchor="_Toc547022063">
            <w:r w:rsidRPr="3715C6BD">
              <w:rPr>
                <w:rStyle w:val="Hyperlink"/>
              </w:rPr>
              <w:t>Layer 7 Filtering</w:t>
            </w:r>
            <w:r w:rsidR="2158AA56">
              <w:tab/>
            </w:r>
            <w:r w:rsidR="2158AA56">
              <w:fldChar w:fldCharType="begin"/>
            </w:r>
            <w:r w:rsidR="2158AA56">
              <w:instrText>PAGEREF _Toc547022063 \h</w:instrText>
            </w:r>
            <w:r w:rsidR="2158AA56">
              <w:fldChar w:fldCharType="separate"/>
            </w:r>
            <w:r w:rsidRPr="3715C6BD">
              <w:rPr>
                <w:rStyle w:val="Hyperlink"/>
              </w:rPr>
              <w:t>38</w:t>
            </w:r>
            <w:r w:rsidR="2158AA56">
              <w:fldChar w:fldCharType="end"/>
            </w:r>
          </w:hyperlink>
        </w:p>
        <w:p w:rsidR="729E7AFE" w:rsidP="3715C6BD" w:rsidRDefault="3715C6BD" w14:paraId="37DAD6CB" w14:textId="075F7B00">
          <w:pPr>
            <w:pStyle w:val="TOC2"/>
            <w:tabs>
              <w:tab w:val="right" w:leader="dot" w:pos="9345"/>
            </w:tabs>
            <w:rPr>
              <w:rStyle w:val="Hyperlink"/>
            </w:rPr>
          </w:pPr>
          <w:hyperlink w:anchor="_Toc1169289452">
            <w:r w:rsidRPr="3715C6BD">
              <w:rPr>
                <w:rStyle w:val="Hyperlink"/>
              </w:rPr>
              <w:t>Additional Layer 7 features</w:t>
            </w:r>
            <w:r w:rsidR="2158AA56">
              <w:tab/>
            </w:r>
            <w:r w:rsidR="2158AA56">
              <w:fldChar w:fldCharType="begin"/>
            </w:r>
            <w:r w:rsidR="2158AA56">
              <w:instrText>PAGEREF _Toc1169289452 \h</w:instrText>
            </w:r>
            <w:r w:rsidR="2158AA56">
              <w:fldChar w:fldCharType="separate"/>
            </w:r>
            <w:r w:rsidRPr="3715C6BD">
              <w:rPr>
                <w:rStyle w:val="Hyperlink"/>
              </w:rPr>
              <w:t>41</w:t>
            </w:r>
            <w:r w:rsidR="2158AA56">
              <w:fldChar w:fldCharType="end"/>
            </w:r>
          </w:hyperlink>
        </w:p>
        <w:p w:rsidR="729E7AFE" w:rsidP="2158AA56" w:rsidRDefault="3715C6BD" w14:paraId="2ACC2874" w14:textId="221950C3">
          <w:pPr>
            <w:pStyle w:val="TOC3"/>
            <w:tabs>
              <w:tab w:val="right" w:leader="dot" w:pos="9345"/>
            </w:tabs>
            <w:rPr>
              <w:rStyle w:val="Hyperlink"/>
            </w:rPr>
          </w:pPr>
          <w:hyperlink w:anchor="_Toc202448456">
            <w:r w:rsidRPr="3715C6BD">
              <w:rPr>
                <w:rStyle w:val="Hyperlink"/>
              </w:rPr>
              <w:t>SNI Verification</w:t>
            </w:r>
            <w:r w:rsidR="2158AA56">
              <w:tab/>
            </w:r>
            <w:r w:rsidR="2158AA56">
              <w:fldChar w:fldCharType="begin"/>
            </w:r>
            <w:r w:rsidR="2158AA56">
              <w:instrText>PAGEREF _Toc202448456 \h</w:instrText>
            </w:r>
            <w:r w:rsidR="2158AA56">
              <w:fldChar w:fldCharType="separate"/>
            </w:r>
            <w:r w:rsidRPr="3715C6BD">
              <w:rPr>
                <w:rStyle w:val="Hyperlink"/>
              </w:rPr>
              <w:t>41</w:t>
            </w:r>
            <w:r w:rsidR="2158AA56">
              <w:fldChar w:fldCharType="end"/>
            </w:r>
          </w:hyperlink>
        </w:p>
        <w:p w:rsidR="729E7AFE" w:rsidP="729E7AFE" w:rsidRDefault="3715C6BD" w14:paraId="67C5452B" w14:textId="061210A7">
          <w:pPr>
            <w:pStyle w:val="TOC3"/>
            <w:tabs>
              <w:tab w:val="right" w:leader="dot" w:pos="9345"/>
            </w:tabs>
            <w:rPr>
              <w:rStyle w:val="Hyperlink"/>
            </w:rPr>
          </w:pPr>
          <w:hyperlink w:anchor="_Toc1534649267">
            <w:r w:rsidRPr="3715C6BD">
              <w:rPr>
                <w:rStyle w:val="Hyperlink"/>
              </w:rPr>
              <w:t>Ensure TLS</w:t>
            </w:r>
            <w:r w:rsidR="2158AA56">
              <w:tab/>
            </w:r>
            <w:r w:rsidR="2158AA56">
              <w:fldChar w:fldCharType="begin"/>
            </w:r>
            <w:r w:rsidR="2158AA56">
              <w:instrText>PAGEREF _Toc1534649267 \h</w:instrText>
            </w:r>
            <w:r w:rsidR="2158AA56">
              <w:fldChar w:fldCharType="separate"/>
            </w:r>
            <w:r w:rsidRPr="3715C6BD">
              <w:rPr>
                <w:rStyle w:val="Hyperlink"/>
              </w:rPr>
              <w:t>43</w:t>
            </w:r>
            <w:r w:rsidR="2158AA56">
              <w:fldChar w:fldCharType="end"/>
            </w:r>
          </w:hyperlink>
        </w:p>
        <w:p w:rsidR="729E7AFE" w:rsidP="3715C6BD" w:rsidRDefault="3715C6BD" w14:paraId="06D74B58" w14:textId="48C9085F">
          <w:pPr>
            <w:pStyle w:val="TOC3"/>
            <w:tabs>
              <w:tab w:val="right" w:leader="dot" w:pos="9345"/>
            </w:tabs>
            <w:rPr>
              <w:rStyle w:val="Hyperlink"/>
            </w:rPr>
          </w:pPr>
          <w:hyperlink w:anchor="_Toc1241528992">
            <w:r w:rsidRPr="3715C6BD">
              <w:rPr>
                <w:rStyle w:val="Hyperlink"/>
              </w:rPr>
              <w:t>TLS Decryption</w:t>
            </w:r>
            <w:r w:rsidR="2158AA56">
              <w:tab/>
            </w:r>
            <w:r w:rsidR="2158AA56">
              <w:fldChar w:fldCharType="begin"/>
            </w:r>
            <w:r w:rsidR="2158AA56">
              <w:instrText>PAGEREF _Toc1241528992 \h</w:instrText>
            </w:r>
            <w:r w:rsidR="2158AA56">
              <w:fldChar w:fldCharType="separate"/>
            </w:r>
            <w:r w:rsidRPr="3715C6BD">
              <w:rPr>
                <w:rStyle w:val="Hyperlink"/>
              </w:rPr>
              <w:t>44</w:t>
            </w:r>
            <w:r w:rsidR="2158AA56">
              <w:fldChar w:fldCharType="end"/>
            </w:r>
          </w:hyperlink>
        </w:p>
        <w:p w:rsidR="729E7AFE" w:rsidP="3715C6BD" w:rsidRDefault="3715C6BD" w14:paraId="6EC35C6A" w14:textId="6919CC7A">
          <w:pPr>
            <w:pStyle w:val="TOC1"/>
            <w:tabs>
              <w:tab w:val="right" w:leader="dot" w:pos="9345"/>
            </w:tabs>
            <w:rPr>
              <w:rStyle w:val="Hyperlink"/>
            </w:rPr>
          </w:pPr>
          <w:hyperlink w:anchor="_Toc508821659">
            <w:r w:rsidRPr="3715C6BD">
              <w:rPr>
                <w:rStyle w:val="Hyperlink"/>
              </w:rPr>
              <w:t>Distributed Cloud Firewall Policy Best Practices</w:t>
            </w:r>
            <w:r w:rsidR="2158AA56">
              <w:tab/>
            </w:r>
            <w:r w:rsidR="2158AA56">
              <w:fldChar w:fldCharType="begin"/>
            </w:r>
            <w:r w:rsidR="2158AA56">
              <w:instrText>PAGEREF _Toc508821659 \h</w:instrText>
            </w:r>
            <w:r w:rsidR="2158AA56">
              <w:fldChar w:fldCharType="separate"/>
            </w:r>
            <w:r w:rsidRPr="3715C6BD">
              <w:rPr>
                <w:rStyle w:val="Hyperlink"/>
              </w:rPr>
              <w:t>47</w:t>
            </w:r>
            <w:r w:rsidR="2158AA56">
              <w:fldChar w:fldCharType="end"/>
            </w:r>
          </w:hyperlink>
        </w:p>
        <w:p w:rsidR="729E7AFE" w:rsidP="3715C6BD" w:rsidRDefault="3715C6BD" w14:paraId="49223689" w14:textId="23E8FA0F">
          <w:pPr>
            <w:pStyle w:val="TOC2"/>
            <w:tabs>
              <w:tab w:val="right" w:leader="dot" w:pos="9345"/>
            </w:tabs>
            <w:rPr>
              <w:rStyle w:val="Hyperlink"/>
            </w:rPr>
          </w:pPr>
          <w:hyperlink w:anchor="_Toc1333491518">
            <w:r w:rsidRPr="3715C6BD">
              <w:rPr>
                <w:rStyle w:val="Hyperlink"/>
              </w:rPr>
              <w:t>Brownfield Migration Pattern</w:t>
            </w:r>
            <w:r w:rsidR="2158AA56">
              <w:tab/>
            </w:r>
            <w:r w:rsidR="2158AA56">
              <w:fldChar w:fldCharType="begin"/>
            </w:r>
            <w:r w:rsidR="2158AA56">
              <w:instrText>PAGEREF _Toc1333491518 \h</w:instrText>
            </w:r>
            <w:r w:rsidR="2158AA56">
              <w:fldChar w:fldCharType="separate"/>
            </w:r>
            <w:r w:rsidRPr="3715C6BD">
              <w:rPr>
                <w:rStyle w:val="Hyperlink"/>
              </w:rPr>
              <w:t>48</w:t>
            </w:r>
            <w:r w:rsidR="2158AA56">
              <w:fldChar w:fldCharType="end"/>
            </w:r>
          </w:hyperlink>
        </w:p>
        <w:p w:rsidR="2158AA56" w:rsidP="2158AA56" w:rsidRDefault="3715C6BD" w14:paraId="7FEFB7FA" w14:textId="6469F5F8">
          <w:pPr>
            <w:pStyle w:val="TOC3"/>
            <w:tabs>
              <w:tab w:val="right" w:leader="dot" w:pos="9345"/>
            </w:tabs>
            <w:rPr>
              <w:rStyle w:val="Hyperlink"/>
            </w:rPr>
          </w:pPr>
          <w:hyperlink w:anchor="_Toc816624850">
            <w:r w:rsidRPr="3715C6BD">
              <w:rPr>
                <w:rStyle w:val="Hyperlink"/>
              </w:rPr>
              <w:t>Approach 1: Enabling logging on Greenfield Rule</w:t>
            </w:r>
            <w:r w:rsidR="2158AA56">
              <w:tab/>
            </w:r>
            <w:r w:rsidR="2158AA56">
              <w:fldChar w:fldCharType="begin"/>
            </w:r>
            <w:r w:rsidR="2158AA56">
              <w:instrText>PAGEREF _Toc816624850 \h</w:instrText>
            </w:r>
            <w:r w:rsidR="2158AA56">
              <w:fldChar w:fldCharType="separate"/>
            </w:r>
            <w:r w:rsidRPr="3715C6BD">
              <w:rPr>
                <w:rStyle w:val="Hyperlink"/>
              </w:rPr>
              <w:t>49</w:t>
            </w:r>
            <w:r w:rsidR="2158AA56">
              <w:fldChar w:fldCharType="end"/>
            </w:r>
          </w:hyperlink>
        </w:p>
        <w:p w:rsidR="2158AA56" w:rsidP="3715C6BD" w:rsidRDefault="3715C6BD" w14:paraId="55C7EA8C" w14:textId="49717FB0">
          <w:pPr>
            <w:pStyle w:val="TOC3"/>
            <w:tabs>
              <w:tab w:val="right" w:leader="dot" w:pos="9345"/>
            </w:tabs>
            <w:rPr>
              <w:rStyle w:val="Hyperlink"/>
            </w:rPr>
          </w:pPr>
          <w:hyperlink w:anchor="_Toc2018344012">
            <w:r w:rsidRPr="3715C6BD">
              <w:rPr>
                <w:rStyle w:val="Hyperlink"/>
              </w:rPr>
              <w:t>Approach 2: Specific per-environment rule (safer approach)</w:t>
            </w:r>
            <w:r w:rsidR="2158AA56">
              <w:tab/>
            </w:r>
            <w:r w:rsidR="2158AA56">
              <w:fldChar w:fldCharType="begin"/>
            </w:r>
            <w:r w:rsidR="2158AA56">
              <w:instrText>PAGEREF _Toc2018344012 \h</w:instrText>
            </w:r>
            <w:r w:rsidR="2158AA56">
              <w:fldChar w:fldCharType="separate"/>
            </w:r>
            <w:r w:rsidRPr="3715C6BD">
              <w:rPr>
                <w:rStyle w:val="Hyperlink"/>
              </w:rPr>
              <w:t>49</w:t>
            </w:r>
            <w:r w:rsidR="2158AA56">
              <w:fldChar w:fldCharType="end"/>
            </w:r>
          </w:hyperlink>
        </w:p>
        <w:p w:rsidR="2158AA56" w:rsidP="2158AA56" w:rsidRDefault="3715C6BD" w14:paraId="301F4C2F" w14:textId="27F814B4">
          <w:pPr>
            <w:pStyle w:val="TOC1"/>
            <w:tabs>
              <w:tab w:val="right" w:leader="dot" w:pos="9345"/>
            </w:tabs>
            <w:rPr>
              <w:rStyle w:val="Hyperlink"/>
            </w:rPr>
          </w:pPr>
          <w:hyperlink w:anchor="_Toc183317030">
            <w:r w:rsidRPr="3715C6BD">
              <w:rPr>
                <w:rStyle w:val="Hyperlink"/>
              </w:rPr>
              <w:t>Terraform Deployment</w:t>
            </w:r>
            <w:r w:rsidR="2158AA56">
              <w:tab/>
            </w:r>
            <w:r w:rsidR="2158AA56">
              <w:fldChar w:fldCharType="begin"/>
            </w:r>
            <w:r w:rsidR="2158AA56">
              <w:instrText>PAGEREF _Toc183317030 \h</w:instrText>
            </w:r>
            <w:r w:rsidR="2158AA56">
              <w:fldChar w:fldCharType="separate"/>
            </w:r>
            <w:r w:rsidRPr="3715C6BD">
              <w:rPr>
                <w:rStyle w:val="Hyperlink"/>
              </w:rPr>
              <w:t>50</w:t>
            </w:r>
            <w:r w:rsidR="2158AA56">
              <w:fldChar w:fldCharType="end"/>
            </w:r>
          </w:hyperlink>
        </w:p>
        <w:p w:rsidR="3715C6BD" w:rsidP="3715C6BD" w:rsidRDefault="3715C6BD" w14:paraId="2616A812" w14:textId="1B82E3B9">
          <w:pPr>
            <w:pStyle w:val="TOC1"/>
            <w:tabs>
              <w:tab w:val="right" w:leader="dot" w:pos="9345"/>
            </w:tabs>
            <w:rPr>
              <w:rStyle w:val="Hyperlink"/>
            </w:rPr>
          </w:pPr>
          <w:hyperlink w:anchor="_Toc1529659314">
            <w:r w:rsidRPr="3715C6BD">
              <w:rPr>
                <w:rStyle w:val="Hyperlink"/>
              </w:rPr>
              <w:t>Firewall Migration</w:t>
            </w:r>
            <w:r>
              <w:tab/>
            </w:r>
            <w:r>
              <w:fldChar w:fldCharType="begin"/>
            </w:r>
            <w:r>
              <w:instrText>PAGEREF _Toc1529659314 \h</w:instrText>
            </w:r>
            <w:r>
              <w:fldChar w:fldCharType="separate"/>
            </w:r>
            <w:r w:rsidRPr="3715C6BD">
              <w:rPr>
                <w:rStyle w:val="Hyperlink"/>
              </w:rPr>
              <w:t>51</w:t>
            </w:r>
            <w:r>
              <w:fldChar w:fldCharType="end"/>
            </w:r>
          </w:hyperlink>
          <w:r>
            <w:fldChar w:fldCharType="end"/>
          </w:r>
        </w:p>
      </w:sdtContent>
    </w:sdt>
    <w:p w:rsidR="50F0ACB8" w:rsidP="50F0ACB8" w:rsidRDefault="50F0ACB8" w14:paraId="6B7A9C79" w14:textId="24FFE94B">
      <w:pPr>
        <w:pStyle w:val="TOC4"/>
        <w:tabs>
          <w:tab w:val="right" w:leader="dot" w:pos="9360"/>
        </w:tabs>
        <w:rPr>
          <w:rStyle w:val="Hyperlink"/>
        </w:rPr>
      </w:pPr>
    </w:p>
    <w:p w:rsidR="3CE2F603" w:rsidRDefault="3CE2F603" w14:paraId="78606828" w14:textId="697A5F9C"/>
    <w:p w:rsidR="3CE2F603" w:rsidRDefault="3CE2F603" w14:paraId="5F7E1563" w14:textId="365509E0">
      <w:r>
        <w:br w:type="page"/>
      </w:r>
    </w:p>
    <w:p w:rsidR="005E7097" w:rsidP="00E430FC" w:rsidRDefault="603E5358" w14:paraId="55D2611A" w14:textId="77777777">
      <w:pPr>
        <w:pStyle w:val="Heading1"/>
      </w:pPr>
      <w:bookmarkStart w:name="_Toc877322312" w:id="0"/>
      <w:r>
        <w:t>Preface</w:t>
      </w:r>
      <w:bookmarkEnd w:id="0"/>
      <w:r>
        <w:t xml:space="preserve"> </w:t>
      </w:r>
    </w:p>
    <w:p w:rsidR="005E7097" w:rsidP="00E430FC" w:rsidRDefault="603E5358" w14:paraId="035D1FA3" w14:textId="6CBCDA96">
      <w:pPr>
        <w:pStyle w:val="Heading2"/>
      </w:pPr>
      <w:bookmarkStart w:name="_Toc1743862112" w:id="1"/>
      <w:r>
        <w:t>G</w:t>
      </w:r>
      <w:r w:rsidR="10DB3124">
        <w:t>uide</w:t>
      </w:r>
      <w:r>
        <w:t xml:space="preserve"> T</w:t>
      </w:r>
      <w:r w:rsidR="10DB3124">
        <w:t>ypes</w:t>
      </w:r>
      <w:bookmarkEnd w:id="1"/>
      <w:r>
        <w:t xml:space="preserve"> </w:t>
      </w:r>
    </w:p>
    <w:p w:rsidR="009948D7" w:rsidRDefault="00AC7769" w14:paraId="68F0E5CB" w14:textId="4EC686E9">
      <w:r>
        <w:rPr>
          <w:noProof/>
        </w:rPr>
        <w:drawing>
          <wp:inline distT="0" distB="0" distL="0" distR="0" wp14:anchorId="313277E1" wp14:editId="56BADE9C">
            <wp:extent cx="5926455" cy="914400"/>
            <wp:effectExtent l="0" t="25400" r="17145" b="38100"/>
            <wp:docPr id="1714121335"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4E17C9FC" w:rsidP="525F44E2" w:rsidRDefault="4E17C9FC" w14:paraId="601DB297" w14:textId="4020842B">
      <w:pPr>
        <w:rPr>
          <w:rFonts w:ascii="Aptos" w:hAnsi="Aptos" w:eastAsia="Aptos" w:cs="Aptos"/>
          <w:color w:val="000000" w:themeColor="text1"/>
        </w:rPr>
      </w:pPr>
      <w:r w:rsidRPr="525F44E2">
        <w:rPr>
          <w:rFonts w:ascii="Aptos" w:hAnsi="Aptos" w:eastAsia="Aptos" w:cs="Aptos"/>
          <w:b/>
          <w:bCs/>
          <w:i/>
          <w:iCs/>
          <w:color w:val="000000" w:themeColor="text1"/>
        </w:rPr>
        <w:t>Overview guides</w:t>
      </w:r>
      <w:r w:rsidRPr="525F44E2">
        <w:rPr>
          <w:rFonts w:ascii="Aptos" w:hAnsi="Aptos" w:eastAsia="Aptos" w:cs="Aptos"/>
          <w:color w:val="000000" w:themeColor="text1"/>
        </w:rPr>
        <w:t xml:space="preserve"> offer high-level introductions to technologies or concepts with an emphasis on business value.</w:t>
      </w:r>
    </w:p>
    <w:p w:rsidR="009A12DC" w:rsidRDefault="00201757" w14:paraId="01965138" w14:textId="6C3AD073">
      <w:r>
        <w:rPr>
          <w:b/>
          <w:bCs/>
          <w:i/>
          <w:iCs/>
        </w:rPr>
        <w:t>Solution</w:t>
      </w:r>
      <w:r w:rsidRPr="00AA2525" w:rsidR="4E1FF059">
        <w:rPr>
          <w:b/>
          <w:bCs/>
          <w:i/>
          <w:iCs/>
        </w:rPr>
        <w:t xml:space="preserve"> guides</w:t>
      </w:r>
      <w:r w:rsidRPr="50F0ACB8" w:rsidR="4E1FF059">
        <w:t xml:space="preserve"> </w:t>
      </w:r>
      <w:r w:rsidR="0088713B">
        <w:t>p</w:t>
      </w:r>
      <w:r w:rsidRPr="0088713B" w:rsidR="0088713B">
        <w:t>rovide introduction to product capabilities</w:t>
      </w:r>
      <w:r w:rsidR="0088713B">
        <w:t xml:space="preserve"> </w:t>
      </w:r>
      <w:r w:rsidRPr="50F0ACB8" w:rsidR="4E1FF059">
        <w:t xml:space="preserve">for using </w:t>
      </w:r>
      <w:r w:rsidR="00E80474">
        <w:t>Aviatrix</w:t>
      </w:r>
      <w:r w:rsidRPr="50F0ACB8" w:rsidR="4E1FF059">
        <w:t xml:space="preserve"> to provide visibility, control, and protection to applications built in a specific environment. These guides </w:t>
      </w:r>
      <w:r w:rsidR="008C4521">
        <w:t xml:space="preserve">describe the </w:t>
      </w:r>
      <w:r w:rsidR="00B3674D">
        <w:t xml:space="preserve">technologies </w:t>
      </w:r>
      <w:r w:rsidR="008C5DFC">
        <w:t>providing examples</w:t>
      </w:r>
      <w:r w:rsidR="008A32F6">
        <w:t xml:space="preserve"> and should be </w:t>
      </w:r>
      <w:r w:rsidR="002C22D3">
        <w:t>considered</w:t>
      </w:r>
      <w:r w:rsidRPr="50F0ACB8" w:rsidR="4E1FF059">
        <w:t xml:space="preserve"> required reading prior to using their companion </w:t>
      </w:r>
      <w:r w:rsidR="00E80474">
        <w:t xml:space="preserve">design &amp; </w:t>
      </w:r>
      <w:r w:rsidRPr="50F0ACB8" w:rsidR="4E1FF059">
        <w:t xml:space="preserve">deployment guides. </w:t>
      </w:r>
    </w:p>
    <w:p w:rsidRPr="00147A6E" w:rsidR="00147A6E" w:rsidP="00147A6E" w:rsidRDefault="00E80474" w14:paraId="15A66D1F" w14:textId="2DBB373E">
      <w:r w:rsidRPr="00AA2525">
        <w:rPr>
          <w:b/>
          <w:bCs/>
          <w:i/>
          <w:iCs/>
        </w:rPr>
        <w:t xml:space="preserve">Design &amp; </w:t>
      </w:r>
      <w:r w:rsidRPr="00AA2525" w:rsidR="4E1FF059">
        <w:rPr>
          <w:b/>
          <w:bCs/>
          <w:i/>
          <w:iCs/>
        </w:rPr>
        <w:t>Deployment guides</w:t>
      </w:r>
      <w:r w:rsidRPr="50F0ACB8" w:rsidR="4E1FF059">
        <w:t xml:space="preserve"> provide </w:t>
      </w:r>
      <w:r w:rsidR="004D14CE">
        <w:t xml:space="preserve">definitive guidance </w:t>
      </w:r>
      <w:r w:rsidRPr="50F0ACB8" w:rsidR="4E1FF059">
        <w:t xml:space="preserve">for </w:t>
      </w:r>
      <w:r w:rsidR="004D14CE">
        <w:t xml:space="preserve">different </w:t>
      </w:r>
      <w:r w:rsidRPr="50F0ACB8" w:rsidR="4E1FF059">
        <w:t xml:space="preserve">deployment scenarios, as well as procedures for combining </w:t>
      </w:r>
      <w:r>
        <w:t>Aviatrix</w:t>
      </w:r>
      <w:r w:rsidRPr="50F0ACB8" w:rsidR="4E1FF059">
        <w:t xml:space="preserve"> technologies with third-party technologies in an integrated design. </w:t>
      </w:r>
      <w:r w:rsidR="008A314D">
        <w:t>T</w:t>
      </w:r>
      <w:r w:rsidR="00D16E34">
        <w:t xml:space="preserve">o </w:t>
      </w:r>
      <w:r w:rsidR="00150C99">
        <w:t xml:space="preserve">ensure </w:t>
      </w:r>
      <w:r w:rsidR="005B0BF0">
        <w:t xml:space="preserve">the design </w:t>
      </w:r>
      <w:r w:rsidR="006D7682">
        <w:t>is</w:t>
      </w:r>
      <w:r w:rsidR="00150C99">
        <w:t xml:space="preserve"> </w:t>
      </w:r>
      <w:r w:rsidR="005F683A">
        <w:t>reproducible</w:t>
      </w:r>
      <w:r w:rsidR="000455EA">
        <w:t xml:space="preserve">, </w:t>
      </w:r>
      <w:r w:rsidR="0087548F">
        <w:t>these guides p</w:t>
      </w:r>
      <w:r w:rsidRPr="00147A6E" w:rsidR="00147A6E">
        <w:t xml:space="preserve">rovide </w:t>
      </w:r>
      <w:r w:rsidR="00FA7384">
        <w:t xml:space="preserve">Terraform templates for </w:t>
      </w:r>
      <w:r w:rsidRPr="00147A6E" w:rsidR="00147A6E">
        <w:t xml:space="preserve">deployment </w:t>
      </w:r>
      <w:r w:rsidR="00FA7384">
        <w:t>of</w:t>
      </w:r>
      <w:r w:rsidRPr="00147A6E" w:rsidR="00147A6E">
        <w:t xml:space="preserve"> Aviatrix &amp; third-party vendors such as CSPs. Will include best practices recommendations.</w:t>
      </w:r>
    </w:p>
    <w:p w:rsidR="009A12DC" w:rsidRDefault="009A12DC" w14:paraId="401CDFC0" w14:textId="77777777">
      <w:pPr>
        <w:rPr>
          <w:rFonts w:ascii="Aptos" w:hAnsi="Aptos" w:eastAsia="Aptos" w:cs="Aptos"/>
        </w:rPr>
      </w:pPr>
    </w:p>
    <w:p w:rsidRPr="00262F76" w:rsidR="005E7097" w:rsidP="6E2123E1" w:rsidRDefault="574F5809" w14:paraId="01361106" w14:textId="36D36488">
      <w:pPr>
        <w:pStyle w:val="Heading2"/>
      </w:pPr>
      <w:bookmarkStart w:name="_Toc712894222" w:id="2"/>
      <w:r>
        <w:t>Disclaimer</w:t>
      </w:r>
      <w:bookmarkEnd w:id="2"/>
    </w:p>
    <w:p w:rsidR="005E7097" w:rsidP="00262F76" w:rsidRDefault="00262F76" w14:paraId="01AA42C0" w14:textId="0D9FDBEB">
      <w:r w:rsidRPr="00262F76">
        <w:t>The guides occasionally describe products from other companies. While the steps and screenshots were accurate at the time of publication, those companies may have since updated their user interfaces, processes, or requirements.</w:t>
      </w:r>
      <w:r w:rsidRPr="50F0ACB8" w:rsidR="4E1FF059">
        <w:t xml:space="preserve"> </w:t>
      </w:r>
      <w:r w:rsidR="00623466">
        <w:t xml:space="preserve">Please refer to the </w:t>
      </w:r>
      <w:r w:rsidR="007A5234">
        <w:t xml:space="preserve">external vendor </w:t>
      </w:r>
      <w:r w:rsidR="009D6E0D">
        <w:t>website for latest documentation.</w:t>
      </w:r>
    </w:p>
    <w:p w:rsidR="00466A84" w:rsidRDefault="00466A84" w14:paraId="5C5E108D" w14:textId="77777777">
      <w:pPr>
        <w:rPr>
          <w:rFonts w:ascii="Aptos" w:hAnsi="Aptos" w:eastAsia="Aptos" w:cs="Aptos"/>
        </w:rPr>
      </w:pPr>
    </w:p>
    <w:p w:rsidRPr="00262F76" w:rsidR="00466A84" w:rsidP="6E2123E1" w:rsidRDefault="603E5358" w14:paraId="6C8731A0" w14:textId="2E8830A9">
      <w:pPr>
        <w:pStyle w:val="Heading2"/>
      </w:pPr>
      <w:bookmarkStart w:name="_Toc1967911580" w:id="3"/>
      <w:r>
        <w:t>G</w:t>
      </w:r>
      <w:r w:rsidR="55CD81E4">
        <w:t>etting</w:t>
      </w:r>
      <w:r>
        <w:t xml:space="preserve"> </w:t>
      </w:r>
      <w:r w:rsidR="40B1FB61">
        <w:t>the</w:t>
      </w:r>
      <w:r>
        <w:t xml:space="preserve"> L</w:t>
      </w:r>
      <w:r w:rsidR="40B1FB61">
        <w:t>atest</w:t>
      </w:r>
      <w:r>
        <w:t xml:space="preserve"> V</w:t>
      </w:r>
      <w:r w:rsidR="40B1FB61">
        <w:t>ersions</w:t>
      </w:r>
      <w:bookmarkEnd w:id="3"/>
    </w:p>
    <w:p w:rsidR="4E1FF059" w:rsidP="000B54E4" w:rsidRDefault="000B54E4" w14:paraId="4FAA49F4" w14:textId="06A7866C">
      <w:r w:rsidRPr="000B54E4">
        <w:t xml:space="preserve">Access the latest reference architecture guides at: </w:t>
      </w:r>
      <w:r w:rsidRPr="000B54E4">
        <w:rPr>
          <w:u w:val="single"/>
        </w:rPr>
        <w:t>https://www.aviatrix.com/architecture</w:t>
      </w:r>
    </w:p>
    <w:p w:rsidR="50F0ACB8" w:rsidP="50F0ACB8" w:rsidRDefault="50F0ACB8" w14:paraId="549E9101" w14:textId="29153634">
      <w:pPr>
        <w:rPr>
          <w:rFonts w:ascii="Aptos" w:hAnsi="Aptos" w:eastAsia="Aptos" w:cs="Aptos"/>
        </w:rPr>
      </w:pPr>
    </w:p>
    <w:p w:rsidRPr="00DE7EC8" w:rsidR="005E7097" w:rsidP="00DE7EC8" w:rsidRDefault="603E5358" w14:paraId="3D4D8663" w14:textId="77777777">
      <w:pPr>
        <w:pStyle w:val="Heading2"/>
      </w:pPr>
      <w:bookmarkStart w:name="_Toc922525955" w:id="4"/>
      <w:r>
        <w:t>Purpose of This Guide</w:t>
      </w:r>
      <w:bookmarkEnd w:id="4"/>
      <w:r>
        <w:t xml:space="preserve"> </w:t>
      </w:r>
    </w:p>
    <w:p w:rsidR="00F61EC9" w:rsidP="77F9F111" w:rsidRDefault="60A9D6A7" w14:paraId="6089F54A" w14:textId="595668F0">
      <w:r>
        <w:t>This guide explains how to</w:t>
      </w:r>
      <w:r w:rsidR="4AD98515">
        <w:t xml:space="preserve"> model Aviatrix </w:t>
      </w:r>
    </w:p>
    <w:p w:rsidRPr="005114B8" w:rsidR="00F61EC9" w:rsidP="6E2123E1" w:rsidRDefault="603E5358" w14:paraId="75368F23" w14:textId="6B8B5E58">
      <w:pPr>
        <w:pStyle w:val="Heading2"/>
      </w:pPr>
      <w:bookmarkStart w:name="_Toc2004313305" w:id="5"/>
      <w:r>
        <w:t>A</w:t>
      </w:r>
      <w:r w:rsidR="6752D7CF">
        <w:t>udience</w:t>
      </w:r>
      <w:bookmarkEnd w:id="5"/>
    </w:p>
    <w:p w:rsidR="4E1FF059" w:rsidRDefault="501EA38B" w14:paraId="578EDBE5" w14:textId="1905538A">
      <w:pPr>
        <w:rPr>
          <w:rFonts w:ascii="Aptos" w:hAnsi="Aptos" w:eastAsia="Aptos" w:cs="Aptos"/>
        </w:rPr>
      </w:pPr>
      <w:r w:rsidRPr="69EA9EFE">
        <w:rPr>
          <w:rFonts w:ascii="Aptos" w:hAnsi="Aptos" w:eastAsia="Aptos" w:cs="Aptos"/>
        </w:rPr>
        <w:t xml:space="preserve">This guide is for technical readers, including system architects and design engineers, who </w:t>
      </w:r>
      <w:r w:rsidRPr="69EA9EFE" w:rsidR="466B1854">
        <w:rPr>
          <w:rFonts w:ascii="Aptos" w:hAnsi="Aptos" w:eastAsia="Aptos" w:cs="Aptos"/>
        </w:rPr>
        <w:t>are</w:t>
      </w:r>
      <w:r w:rsidRPr="69EA9EFE">
        <w:rPr>
          <w:rFonts w:ascii="Aptos" w:hAnsi="Aptos" w:eastAsia="Aptos" w:cs="Aptos"/>
        </w:rPr>
        <w:t xml:space="preserve"> </w:t>
      </w:r>
      <w:r w:rsidRPr="69EA9EFE" w:rsidR="2A3552D4">
        <w:rPr>
          <w:rFonts w:ascii="Aptos" w:hAnsi="Aptos" w:eastAsia="Aptos" w:cs="Aptos"/>
        </w:rPr>
        <w:t xml:space="preserve">plan to or currently </w:t>
      </w:r>
      <w:r w:rsidRPr="69EA9EFE" w:rsidR="5B8FAA46">
        <w:rPr>
          <w:rFonts w:ascii="Aptos" w:hAnsi="Aptos" w:eastAsia="Aptos" w:cs="Aptos"/>
        </w:rPr>
        <w:t>leverag</w:t>
      </w:r>
      <w:r w:rsidRPr="69EA9EFE" w:rsidR="32EAB809">
        <w:rPr>
          <w:rFonts w:ascii="Aptos" w:hAnsi="Aptos" w:eastAsia="Aptos" w:cs="Aptos"/>
        </w:rPr>
        <w:t>ing</w:t>
      </w:r>
      <w:r w:rsidRPr="69EA9EFE">
        <w:rPr>
          <w:rFonts w:ascii="Aptos" w:hAnsi="Aptos" w:eastAsia="Aptos" w:cs="Aptos"/>
        </w:rPr>
        <w:t xml:space="preserve"> </w:t>
      </w:r>
      <w:r w:rsidRPr="69EA9EFE" w:rsidR="779BB8F8">
        <w:rPr>
          <w:rFonts w:ascii="Aptos" w:hAnsi="Aptos" w:eastAsia="Aptos" w:cs="Aptos"/>
        </w:rPr>
        <w:t>Aviatrix</w:t>
      </w:r>
      <w:r w:rsidRPr="69EA9EFE">
        <w:rPr>
          <w:rFonts w:ascii="Aptos" w:hAnsi="Aptos" w:eastAsia="Aptos" w:cs="Aptos"/>
        </w:rPr>
        <w:t xml:space="preserve"> </w:t>
      </w:r>
      <w:r w:rsidRPr="69EA9EFE" w:rsidR="0307DD3B">
        <w:rPr>
          <w:rFonts w:ascii="Aptos" w:hAnsi="Aptos" w:eastAsia="Aptos" w:cs="Aptos"/>
        </w:rPr>
        <w:t xml:space="preserve">Cloud Firewall </w:t>
      </w:r>
      <w:r w:rsidRPr="69EA9EFE" w:rsidR="5B8FAA46">
        <w:rPr>
          <w:rFonts w:ascii="Aptos" w:hAnsi="Aptos" w:eastAsia="Aptos" w:cs="Aptos"/>
        </w:rPr>
        <w:t xml:space="preserve">to </w:t>
      </w:r>
      <w:r w:rsidRPr="69EA9EFE" w:rsidR="40B75EE5">
        <w:rPr>
          <w:rFonts w:ascii="Aptos" w:hAnsi="Aptos" w:eastAsia="Aptos" w:cs="Aptos"/>
        </w:rPr>
        <w:t>build and enforce security policies</w:t>
      </w:r>
      <w:r w:rsidRPr="69EA9EFE">
        <w:rPr>
          <w:rFonts w:ascii="Aptos" w:hAnsi="Aptos" w:eastAsia="Aptos" w:cs="Aptos"/>
        </w:rPr>
        <w:t xml:space="preserve">. This guide assumes the reader is familiar with the basic concepts of applications, networking, security, and high availability (HA). The reader should also possess a basic understanding of network and </w:t>
      </w:r>
      <w:r w:rsidRPr="69EA9EFE" w:rsidR="60A121DB">
        <w:rPr>
          <w:rFonts w:ascii="Aptos" w:hAnsi="Aptos" w:eastAsia="Aptos" w:cs="Aptos"/>
        </w:rPr>
        <w:t>hybrid cloud</w:t>
      </w:r>
      <w:r w:rsidRPr="69EA9EFE">
        <w:rPr>
          <w:rFonts w:ascii="Aptos" w:hAnsi="Aptos" w:eastAsia="Aptos" w:cs="Aptos"/>
        </w:rPr>
        <w:t xml:space="preserve"> architectures. To be successful, you must have a working knowledge of </w:t>
      </w:r>
      <w:r w:rsidRPr="69EA9EFE" w:rsidR="3934CCE1">
        <w:rPr>
          <w:rFonts w:ascii="Aptos" w:hAnsi="Aptos" w:eastAsia="Aptos" w:cs="Aptos"/>
        </w:rPr>
        <w:t xml:space="preserve">Aviatrix </w:t>
      </w:r>
      <w:r w:rsidRPr="69EA9EFE" w:rsidR="6A6255D5">
        <w:rPr>
          <w:rFonts w:ascii="Aptos" w:hAnsi="Aptos" w:eastAsia="Aptos" w:cs="Aptos"/>
        </w:rPr>
        <w:t>platform</w:t>
      </w:r>
      <w:r w:rsidRPr="69EA9EFE" w:rsidR="3934CCE1">
        <w:rPr>
          <w:rFonts w:ascii="Aptos" w:hAnsi="Aptos" w:eastAsia="Aptos" w:cs="Aptos"/>
        </w:rPr>
        <w:t>.</w:t>
      </w:r>
    </w:p>
    <w:p w:rsidR="005E7097" w:rsidRDefault="005E7097" w14:paraId="14C5543C" w14:textId="77777777">
      <w:pPr>
        <w:rPr>
          <w:rFonts w:ascii="Aptos" w:hAnsi="Aptos" w:eastAsia="Aptos" w:cs="Aptos"/>
        </w:rPr>
      </w:pPr>
    </w:p>
    <w:p w:rsidR="005E7097" w:rsidRDefault="005E7097" w14:paraId="580B83BE" w14:textId="77777777">
      <w:pPr>
        <w:rPr>
          <w:rFonts w:ascii="Aptos" w:hAnsi="Aptos" w:eastAsia="Aptos" w:cs="Aptos"/>
        </w:rPr>
      </w:pPr>
    </w:p>
    <w:p w:rsidR="009758AE" w:rsidRDefault="009758AE" w14:paraId="26511A6D" w14:textId="77777777">
      <w:pPr>
        <w:rPr>
          <w:rFonts w:ascii="Aptos" w:hAnsi="Aptos" w:eastAsia="Aptos" w:cs="Aptos"/>
        </w:rPr>
      </w:pPr>
    </w:p>
    <w:p w:rsidR="009758AE" w:rsidRDefault="009758AE" w14:paraId="63782731" w14:textId="77777777">
      <w:pPr>
        <w:rPr>
          <w:rFonts w:ascii="Aptos" w:hAnsi="Aptos" w:eastAsia="Aptos" w:cs="Aptos"/>
        </w:rPr>
      </w:pPr>
    </w:p>
    <w:p w:rsidR="009758AE" w:rsidRDefault="009758AE" w14:paraId="543A7C5C" w14:textId="77777777">
      <w:pPr>
        <w:rPr>
          <w:rFonts w:ascii="Aptos" w:hAnsi="Aptos" w:eastAsia="Aptos" w:cs="Aptos"/>
        </w:rPr>
      </w:pPr>
    </w:p>
    <w:p w:rsidR="009758AE" w:rsidRDefault="009758AE" w14:paraId="655ED1DD" w14:textId="77777777">
      <w:pPr>
        <w:rPr>
          <w:rFonts w:ascii="Aptos" w:hAnsi="Aptos" w:eastAsia="Aptos" w:cs="Aptos"/>
        </w:rPr>
      </w:pPr>
    </w:p>
    <w:p w:rsidR="009758AE" w:rsidRDefault="009758AE" w14:paraId="2262F3EC" w14:textId="77777777">
      <w:pPr>
        <w:rPr>
          <w:rFonts w:ascii="Aptos" w:hAnsi="Aptos" w:eastAsia="Aptos" w:cs="Aptos"/>
        </w:rPr>
      </w:pPr>
    </w:p>
    <w:p w:rsidR="008D45EB" w:rsidRDefault="008D45EB" w14:paraId="00BC0D2B" w14:textId="77777777">
      <w:pPr>
        <w:rPr>
          <w:rFonts w:ascii="Aptos" w:hAnsi="Aptos" w:eastAsia="Aptos" w:cs="Aptos"/>
        </w:rPr>
      </w:pPr>
    </w:p>
    <w:p w:rsidR="022AF899" w:rsidRDefault="022AF899" w14:paraId="23A9552F" w14:textId="731A72F8">
      <w:r>
        <w:br w:type="page"/>
      </w:r>
    </w:p>
    <w:p w:rsidRPr="00130E56" w:rsidR="005E7097" w:rsidP="6E2123E1" w:rsidRDefault="1F5460CB" w14:paraId="29138392" w14:textId="18022523">
      <w:pPr>
        <w:pStyle w:val="Heading1"/>
      </w:pPr>
      <w:bookmarkStart w:name="_Toc1646349882" w:id="6"/>
      <w:r>
        <w:t>Introduction</w:t>
      </w:r>
      <w:bookmarkEnd w:id="6"/>
    </w:p>
    <w:p w:rsidR="0CCC926D" w:rsidP="69EA9EFE" w:rsidRDefault="0CCC926D" w14:paraId="0CFCE44D" w14:textId="52C47358">
      <w:pPr>
        <w:spacing w:before="240" w:after="240"/>
        <w:rPr>
          <w:rFonts w:ascii="Aptos" w:hAnsi="Aptos" w:eastAsia="Aptos" w:cs="Aptos"/>
        </w:rPr>
      </w:pPr>
      <w:r w:rsidRPr="69EA9EFE">
        <w:rPr>
          <w:rFonts w:ascii="Aptos" w:hAnsi="Aptos" w:eastAsia="Aptos" w:cs="Aptos"/>
        </w:rPr>
        <w:t>The Aviatrix Distributed Cloud Firewall (DCF) is a core component of a Cloud-Native Security Fabric (CNSF), designed to embed inspection and enforcement directly into the path of traffic. Unlike legacy models that rely on "bolted-on" security, DCF is cloud-integrated and workload-aware, allowing security to scale natively with your applications. By enforcing security directly within the network fabric, it ensures a consistent and invisible layer of protection across the entire hybrid cloud estate.</w:t>
      </w:r>
    </w:p>
    <w:p w:rsidR="0CCC926D" w:rsidP="69EA9EFE" w:rsidRDefault="0CCC926D" w14:paraId="766A6499" w14:textId="6D825F1B">
      <w:pPr>
        <w:spacing w:before="240" w:after="240"/>
      </w:pPr>
      <w:r w:rsidRPr="69EA9EFE">
        <w:rPr>
          <w:rFonts w:ascii="Aptos" w:hAnsi="Aptos" w:eastAsia="Aptos" w:cs="Aptos"/>
        </w:rPr>
        <w:t>This implementation guide functions as a strategic resource to bridge the gap between DCF concepts and technical execution. It provides the architectural blueprints and configuration standards necessary to deploy a distributed security posture across common enterprise scenarios.</w:t>
      </w:r>
    </w:p>
    <w:p w:rsidR="50F0ACB8" w:rsidP="11950E32" w:rsidRDefault="2D561DA1" w14:paraId="039C3A0D" w14:textId="046C4718">
      <w:pPr>
        <w:spacing w:before="240" w:after="240"/>
      </w:pPr>
      <w:r>
        <w:rPr>
          <w:noProof/>
        </w:rPr>
        <w:drawing>
          <wp:inline distT="0" distB="0" distL="0" distR="0" wp14:anchorId="56228351" wp14:editId="671AB94F">
            <wp:extent cx="28575" cy="19050"/>
            <wp:effectExtent l="0" t="0" r="0" b="0"/>
            <wp:docPr id="1910144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44497" name=""/>
                    <pic:cNvPicPr/>
                  </pic:nvPicPr>
                  <pic:blipFill>
                    <a:blip r:embed="rId16">
                      <a:extLst>
                        <a:ext uri="{28A0092B-C50C-407E-A947-70E740481C1C}">
                          <a14:useLocalDpi xmlns:a14="http://schemas.microsoft.com/office/drawing/2010/main" val="0"/>
                        </a:ext>
                      </a:extLst>
                    </a:blip>
                    <a:stretch>
                      <a:fillRect/>
                    </a:stretch>
                  </pic:blipFill>
                  <pic:spPr>
                    <a:xfrm>
                      <a:off x="0" y="0"/>
                      <a:ext cx="28575" cy="19050"/>
                    </a:xfrm>
                    <a:prstGeom prst="rect">
                      <a:avLst/>
                    </a:prstGeom>
                  </pic:spPr>
                </pic:pic>
              </a:graphicData>
            </a:graphic>
          </wp:inline>
        </w:drawing>
      </w:r>
    </w:p>
    <w:p w:rsidR="5AEE9197" w:rsidP="50F0ACB8" w:rsidRDefault="19BFDE34" w14:paraId="3B63FAEA" w14:textId="560D9BA9">
      <w:pPr>
        <w:pStyle w:val="Heading1"/>
        <w:rPr>
          <w:rFonts w:ascii="Roboto" w:hAnsi="Roboto" w:eastAsia="Roboto" w:cs="Roboto"/>
          <w:color w:val="202124"/>
        </w:rPr>
      </w:pPr>
      <w:bookmarkStart w:name="_Toc1901111462" w:id="7"/>
      <w:r>
        <w:t xml:space="preserve">Distributed Cloud Firewall </w:t>
      </w:r>
      <w:r w:rsidR="180FFDF1">
        <w:t>Architecture Overview</w:t>
      </w:r>
      <w:bookmarkEnd w:id="7"/>
    </w:p>
    <w:p w:rsidR="3CE2F603" w:rsidP="30C9859D" w:rsidRDefault="0DC23544" w14:paraId="36578ED3" w14:textId="57EB116A">
      <w:pPr>
        <w:shd w:val="clear" w:color="auto" w:fill="FFFFFF" w:themeFill="background1"/>
        <w:spacing w:before="240" w:after="240"/>
        <w:jc w:val="center"/>
      </w:pPr>
      <w:r>
        <w:rPr>
          <w:noProof/>
        </w:rPr>
        <w:drawing>
          <wp:inline distT="0" distB="0" distL="0" distR="0" wp14:anchorId="143AC6E9" wp14:editId="32470E93">
            <wp:extent cx="5943600" cy="3000375"/>
            <wp:effectExtent l="0" t="0" r="0" b="0"/>
            <wp:docPr id="1667677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77474"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rsidR="1550E2D6" w:rsidP="69EA9EFE" w:rsidRDefault="1BE0946F" w14:paraId="5E25BA49" w14:textId="39267C2F">
      <w:pPr>
        <w:pStyle w:val="Heading1"/>
        <w:spacing w:before="299" w:after="299"/>
      </w:pPr>
      <w:r>
        <w:t>Key DCF Terms</w:t>
      </w:r>
    </w:p>
    <w:p w:rsidR="1550E2D6" w:rsidP="69EA9EFE" w:rsidRDefault="1BE0946F" w14:paraId="2162516E" w14:textId="5CAFEB0C">
      <w:pPr>
        <w:spacing w:before="240" w:after="240"/>
      </w:pPr>
      <w:r w:rsidRPr="69EA9EFE">
        <w:rPr>
          <w:rFonts w:ascii="Aptos" w:hAnsi="Aptos" w:eastAsia="Aptos" w:cs="Aptos"/>
        </w:rPr>
        <w:t>To effectively implement a fabric-based security model, it is essential to understand the core components that shift security from static, IP-based rules to dynamic, intent-based policies.</w:t>
      </w:r>
    </w:p>
    <w:p w:rsidR="1550E2D6" w:rsidP="69EA9EFE" w:rsidRDefault="1BE0946F" w14:paraId="718E14C4" w14:textId="22E45FB1">
      <w:pPr>
        <w:pStyle w:val="Heading3"/>
        <w:spacing w:before="299" w:after="299"/>
        <w:rPr>
          <w:rFonts w:ascii="Aptos" w:hAnsi="Aptos" w:eastAsia="Aptos" w:cs="Aptos"/>
          <w:b/>
          <w:bCs/>
        </w:rPr>
      </w:pPr>
      <w:r w:rsidRPr="69EA9EFE">
        <w:rPr>
          <w:rFonts w:ascii="Aptos" w:hAnsi="Aptos" w:eastAsia="Aptos" w:cs="Aptos"/>
          <w:b/>
          <w:bCs/>
        </w:rPr>
        <w:t>1. SmartGroups</w:t>
      </w:r>
    </w:p>
    <w:p w:rsidR="1550E2D6" w:rsidP="69EA9EFE" w:rsidRDefault="1BE0946F" w14:paraId="37484EA8" w14:textId="30176FCE">
      <w:pPr>
        <w:spacing w:before="240" w:after="240"/>
      </w:pPr>
      <w:r w:rsidRPr="69EA9EFE">
        <w:rPr>
          <w:rFonts w:ascii="Aptos" w:hAnsi="Aptos" w:eastAsia="Aptos" w:cs="Aptos"/>
        </w:rPr>
        <w:t>SmartGroups are the fundamental building blocks of DCF policies. Instead of defining a rule for a specific IP address, you create a logical grouping based on real-time metadata.</w:t>
      </w:r>
    </w:p>
    <w:p w:rsidR="1550E2D6" w:rsidP="69EA9EFE" w:rsidRDefault="1BE0946F" w14:paraId="64D15FE4" w14:textId="2A71250B">
      <w:pPr>
        <w:pStyle w:val="ListParagraph"/>
        <w:numPr>
          <w:ilvl w:val="0"/>
          <w:numId w:val="6"/>
        </w:numPr>
        <w:spacing w:before="240" w:after="240"/>
        <w:rPr>
          <w:rFonts w:ascii="Aptos" w:hAnsi="Aptos" w:eastAsia="Aptos" w:cs="Aptos"/>
        </w:rPr>
      </w:pPr>
      <w:r w:rsidRPr="69EA9EFE">
        <w:rPr>
          <w:rFonts w:ascii="Aptos" w:hAnsi="Aptos" w:eastAsia="Aptos" w:cs="Aptos"/>
          <w:b/>
          <w:bCs/>
        </w:rPr>
        <w:t>Definition:</w:t>
      </w:r>
      <w:r w:rsidRPr="69EA9EFE">
        <w:rPr>
          <w:rFonts w:ascii="Aptos" w:hAnsi="Aptos" w:eastAsia="Aptos" w:cs="Aptos"/>
        </w:rPr>
        <w:t xml:space="preserve"> A dynamic container that groups workloads based on attributes like Cloud Tags, VPC/VNet IDs, Subnets, or Kubernetes Namespaces.</w:t>
      </w:r>
    </w:p>
    <w:p w:rsidR="1550E2D6" w:rsidP="69EA9EFE" w:rsidRDefault="1BE0946F" w14:paraId="66E374DD" w14:textId="67B025DF">
      <w:pPr>
        <w:pStyle w:val="ListParagraph"/>
        <w:numPr>
          <w:ilvl w:val="0"/>
          <w:numId w:val="6"/>
        </w:numPr>
        <w:spacing w:before="240" w:after="240"/>
        <w:rPr>
          <w:rFonts w:ascii="Aptos" w:hAnsi="Aptos" w:eastAsia="Aptos" w:cs="Aptos"/>
        </w:rPr>
      </w:pPr>
      <w:r w:rsidRPr="69EA9EFE">
        <w:rPr>
          <w:rFonts w:ascii="Aptos" w:hAnsi="Aptos" w:eastAsia="Aptos" w:cs="Aptos"/>
          <w:b/>
          <w:bCs/>
        </w:rPr>
        <w:t>The Value:</w:t>
      </w:r>
      <w:r w:rsidRPr="69EA9EFE">
        <w:rPr>
          <w:rFonts w:ascii="Aptos" w:hAnsi="Aptos" w:eastAsia="Aptos" w:cs="Aptos"/>
        </w:rPr>
        <w:t xml:space="preserve"> When a new workload is spun up with a specific tag (e.g., Env: Production), it is automatically added to the corresponding SmartGroup and inherits all associated security policies.</w:t>
      </w:r>
    </w:p>
    <w:p w:rsidR="1550E2D6" w:rsidP="69EA9EFE" w:rsidRDefault="1BE0946F" w14:paraId="09BDFEBA" w14:textId="4B2BFE80">
      <w:pPr>
        <w:pStyle w:val="Heading3"/>
        <w:spacing w:before="281" w:after="281"/>
      </w:pPr>
      <w:r w:rsidRPr="69EA9EFE">
        <w:rPr>
          <w:rFonts w:ascii="Aptos" w:hAnsi="Aptos" w:eastAsia="Aptos" w:cs="Aptos"/>
          <w:b/>
          <w:bCs/>
        </w:rPr>
        <w:t>2. Intent-Based Policy</w:t>
      </w:r>
    </w:p>
    <w:p w:rsidR="1550E2D6" w:rsidP="69EA9EFE" w:rsidRDefault="1BE0946F" w14:paraId="52A2F3DE" w14:textId="1783341D">
      <w:pPr>
        <w:spacing w:before="240" w:after="240"/>
      </w:pPr>
      <w:r w:rsidRPr="69EA9EFE">
        <w:rPr>
          <w:rFonts w:ascii="Aptos" w:hAnsi="Aptos" w:eastAsia="Aptos" w:cs="Aptos"/>
        </w:rPr>
        <w:t>This is a shift in how security is expressed, moving from network plumbing to business logic.</w:t>
      </w:r>
    </w:p>
    <w:p w:rsidR="1550E2D6" w:rsidP="69EA9EFE" w:rsidRDefault="1BE0946F" w14:paraId="7672CF20" w14:textId="729D4924">
      <w:pPr>
        <w:pStyle w:val="ListParagraph"/>
        <w:numPr>
          <w:ilvl w:val="0"/>
          <w:numId w:val="5"/>
        </w:numPr>
        <w:spacing w:before="240" w:after="240"/>
        <w:rPr>
          <w:rFonts w:ascii="Aptos" w:hAnsi="Aptos" w:eastAsia="Aptos" w:cs="Aptos"/>
          <w:i/>
          <w:iCs/>
        </w:rPr>
      </w:pPr>
      <w:r w:rsidRPr="69EA9EFE">
        <w:rPr>
          <w:rFonts w:ascii="Aptos" w:hAnsi="Aptos" w:eastAsia="Aptos" w:cs="Aptos"/>
          <w:b/>
          <w:bCs/>
        </w:rPr>
        <w:t>Definition:</w:t>
      </w:r>
      <w:r w:rsidRPr="69EA9EFE">
        <w:rPr>
          <w:rFonts w:ascii="Aptos" w:hAnsi="Aptos" w:eastAsia="Aptos" w:cs="Aptos"/>
        </w:rPr>
        <w:t xml:space="preserve"> A policy that defines "what" should happen rather than "how" the network is routed. For example: </w:t>
      </w:r>
      <w:r w:rsidRPr="69EA9EFE">
        <w:rPr>
          <w:rFonts w:ascii="Aptos" w:hAnsi="Aptos" w:eastAsia="Aptos" w:cs="Aptos"/>
          <w:i/>
          <w:iCs/>
        </w:rPr>
        <w:t>“Allow the Web-Tier to talk to the App-Tier.”</w:t>
      </w:r>
    </w:p>
    <w:p w:rsidR="1550E2D6" w:rsidP="69EA9EFE" w:rsidRDefault="1BE0946F" w14:paraId="59F7B873" w14:textId="7825046B">
      <w:pPr>
        <w:pStyle w:val="ListParagraph"/>
        <w:numPr>
          <w:ilvl w:val="0"/>
          <w:numId w:val="5"/>
        </w:numPr>
        <w:spacing w:before="240" w:after="240"/>
        <w:rPr>
          <w:rFonts w:ascii="Aptos" w:hAnsi="Aptos" w:eastAsia="Aptos" w:cs="Aptos"/>
        </w:rPr>
      </w:pPr>
      <w:r w:rsidRPr="69EA9EFE">
        <w:rPr>
          <w:rFonts w:ascii="Aptos" w:hAnsi="Aptos" w:eastAsia="Aptos" w:cs="Aptos"/>
          <w:b/>
          <w:bCs/>
        </w:rPr>
        <w:t>The Value:</w:t>
      </w:r>
      <w:r w:rsidRPr="69EA9EFE">
        <w:rPr>
          <w:rFonts w:ascii="Aptos" w:hAnsi="Aptos" w:eastAsia="Aptos" w:cs="Aptos"/>
        </w:rPr>
        <w:t xml:space="preserve"> You write the policy once in plain language (using SmartGroups), and the Aviatrix fabric handles the complex translation into the underlying cloud-native constructs across AWS, Azure, and OCI.</w:t>
      </w:r>
    </w:p>
    <w:p w:rsidR="1550E2D6" w:rsidP="69EA9EFE" w:rsidRDefault="1BE0946F" w14:paraId="42EB54B4" w14:textId="72E6AD2D">
      <w:pPr>
        <w:pStyle w:val="Heading3"/>
        <w:spacing w:before="281" w:after="281"/>
      </w:pPr>
      <w:r w:rsidRPr="69EA9EFE">
        <w:rPr>
          <w:rFonts w:ascii="Aptos" w:hAnsi="Aptos" w:eastAsia="Aptos" w:cs="Aptos"/>
          <w:b/>
          <w:bCs/>
        </w:rPr>
        <w:t>3. Distributed Enforcement</w:t>
      </w:r>
    </w:p>
    <w:p w:rsidR="1550E2D6" w:rsidP="69EA9EFE" w:rsidRDefault="1BE0946F" w14:paraId="7DAB3479" w14:textId="75D9C50F">
      <w:pPr>
        <w:spacing w:before="240" w:after="240"/>
      </w:pPr>
      <w:r w:rsidRPr="69EA9EFE">
        <w:rPr>
          <w:rFonts w:ascii="Aptos" w:hAnsi="Aptos" w:eastAsia="Aptos" w:cs="Aptos"/>
        </w:rPr>
        <w:t>This refers to the architectural placement of the firewall.</w:t>
      </w:r>
    </w:p>
    <w:p w:rsidR="1550E2D6" w:rsidP="69EA9EFE" w:rsidRDefault="1BE0946F" w14:paraId="3BA4CCA4" w14:textId="145B2FFC">
      <w:pPr>
        <w:pStyle w:val="ListParagraph"/>
        <w:numPr>
          <w:ilvl w:val="0"/>
          <w:numId w:val="4"/>
        </w:numPr>
        <w:spacing w:before="240" w:after="240"/>
        <w:rPr>
          <w:rFonts w:ascii="Aptos" w:hAnsi="Aptos" w:eastAsia="Aptos" w:cs="Aptos"/>
        </w:rPr>
      </w:pPr>
      <w:r w:rsidRPr="69EA9EFE">
        <w:rPr>
          <w:rFonts w:ascii="Aptos" w:hAnsi="Aptos" w:eastAsia="Aptos" w:cs="Aptos"/>
          <w:b/>
          <w:bCs/>
        </w:rPr>
        <w:t>Definition:</w:t>
      </w:r>
      <w:r w:rsidRPr="69EA9EFE">
        <w:rPr>
          <w:rFonts w:ascii="Aptos" w:hAnsi="Aptos" w:eastAsia="Aptos" w:cs="Aptos"/>
        </w:rPr>
        <w:t xml:space="preserve"> Rather than hair-pinning traffic to a centralized virtual appliance (a "chokepoint"), enforcement occurs at the Aviatrix Gateway closest to the source of the traffic.</w:t>
      </w:r>
    </w:p>
    <w:p w:rsidR="1550E2D6" w:rsidP="69EA9EFE" w:rsidRDefault="1BE0946F" w14:paraId="3A0D90BB" w14:textId="1C0DFBD0">
      <w:pPr>
        <w:pStyle w:val="ListParagraph"/>
        <w:numPr>
          <w:ilvl w:val="0"/>
          <w:numId w:val="4"/>
        </w:numPr>
        <w:spacing w:before="240" w:after="240"/>
        <w:rPr>
          <w:rFonts w:ascii="Aptos" w:hAnsi="Aptos" w:eastAsia="Aptos" w:cs="Aptos"/>
        </w:rPr>
      </w:pPr>
      <w:r w:rsidRPr="69EA9EFE">
        <w:rPr>
          <w:rFonts w:ascii="Aptos" w:hAnsi="Aptos" w:eastAsia="Aptos" w:cs="Aptos"/>
          <w:b/>
          <w:bCs/>
        </w:rPr>
        <w:t>The Value:</w:t>
      </w:r>
      <w:r w:rsidRPr="69EA9EFE">
        <w:rPr>
          <w:rFonts w:ascii="Aptos" w:hAnsi="Aptos" w:eastAsia="Aptos" w:cs="Aptos"/>
        </w:rPr>
        <w:t xml:space="preserve"> It eliminates the "tromboning" effect, reducing latency and data transfer costs while ensuring there are no blind spots in east-west or egress traffic.</w:t>
      </w:r>
    </w:p>
    <w:p w:rsidR="1550E2D6" w:rsidP="69EA9EFE" w:rsidRDefault="1BE0946F" w14:paraId="3EE77E65" w14:textId="620C40A3">
      <w:pPr>
        <w:pStyle w:val="Heading3"/>
        <w:spacing w:before="281" w:after="281"/>
      </w:pPr>
      <w:r w:rsidRPr="69EA9EFE">
        <w:rPr>
          <w:rFonts w:ascii="Aptos" w:hAnsi="Aptos" w:eastAsia="Aptos" w:cs="Aptos"/>
          <w:b/>
          <w:bCs/>
        </w:rPr>
        <w:t>4. Policy as Code (PaC)</w:t>
      </w:r>
    </w:p>
    <w:p w:rsidR="1550E2D6" w:rsidP="69EA9EFE" w:rsidRDefault="1BE0946F" w14:paraId="7999D556" w14:textId="3A0CC190">
      <w:pPr>
        <w:spacing w:before="240" w:after="240"/>
      </w:pPr>
      <w:r w:rsidRPr="69EA9EFE">
        <w:rPr>
          <w:rFonts w:ascii="Aptos" w:hAnsi="Aptos" w:eastAsia="Aptos" w:cs="Aptos"/>
        </w:rPr>
        <w:t>This is the operationalization of security using DevOps principles.</w:t>
      </w:r>
    </w:p>
    <w:p w:rsidR="1550E2D6" w:rsidP="69EA9EFE" w:rsidRDefault="1BE0946F" w14:paraId="2A4ED804" w14:textId="64A2A2A6">
      <w:pPr>
        <w:pStyle w:val="ListParagraph"/>
        <w:numPr>
          <w:ilvl w:val="0"/>
          <w:numId w:val="3"/>
        </w:numPr>
        <w:spacing w:before="240" w:after="240"/>
        <w:rPr>
          <w:rFonts w:ascii="Aptos" w:hAnsi="Aptos" w:eastAsia="Aptos" w:cs="Aptos"/>
        </w:rPr>
      </w:pPr>
      <w:r w:rsidRPr="69EA9EFE">
        <w:rPr>
          <w:rFonts w:ascii="Aptos" w:hAnsi="Aptos" w:eastAsia="Aptos" w:cs="Aptos"/>
          <w:b/>
          <w:bCs/>
        </w:rPr>
        <w:t>Definition:</w:t>
      </w:r>
      <w:r w:rsidRPr="69EA9EFE">
        <w:rPr>
          <w:rFonts w:ascii="Aptos" w:hAnsi="Aptos" w:eastAsia="Aptos" w:cs="Aptos"/>
        </w:rPr>
        <w:t xml:space="preserve"> Managing security rules through machine-readable definition files (typically Terraform/HCL) rather than manual GUI configurations.</w:t>
      </w:r>
    </w:p>
    <w:p w:rsidR="1550E2D6" w:rsidP="69EA9EFE" w:rsidRDefault="1BE0946F" w14:paraId="13570CEC" w14:textId="45B2CC28">
      <w:pPr>
        <w:pStyle w:val="ListParagraph"/>
        <w:numPr>
          <w:ilvl w:val="0"/>
          <w:numId w:val="3"/>
        </w:numPr>
        <w:spacing w:before="240" w:after="240"/>
        <w:rPr>
          <w:rFonts w:ascii="Aptos" w:hAnsi="Aptos" w:eastAsia="Aptos" w:cs="Aptos"/>
        </w:rPr>
      </w:pPr>
      <w:r w:rsidRPr="69EA9EFE">
        <w:rPr>
          <w:rFonts w:ascii="Aptos" w:hAnsi="Aptos" w:eastAsia="Aptos" w:cs="Aptos"/>
          <w:b/>
          <w:bCs/>
        </w:rPr>
        <w:t>The Value:</w:t>
      </w:r>
      <w:r w:rsidRPr="69EA9EFE">
        <w:rPr>
          <w:rFonts w:ascii="Aptos" w:hAnsi="Aptos" w:eastAsia="Aptos" w:cs="Aptos"/>
        </w:rPr>
        <w:t xml:space="preserve"> It allows security to be version-controlled, peer-reviewed via Pull Requests, and deployed through the same CI/CD pipelines as your application code.</w:t>
      </w:r>
    </w:p>
    <w:p w:rsidR="1550E2D6" w:rsidP="69EA9EFE" w:rsidRDefault="1BE0946F" w14:paraId="5E474979" w14:textId="586608CB">
      <w:pPr>
        <w:pStyle w:val="Heading3"/>
        <w:spacing w:before="281" w:after="281"/>
      </w:pPr>
      <w:r w:rsidRPr="69EA9EFE">
        <w:rPr>
          <w:rFonts w:ascii="Aptos" w:hAnsi="Aptos" w:eastAsia="Aptos" w:cs="Aptos"/>
          <w:b/>
          <w:bCs/>
        </w:rPr>
        <w:t>5. Cloud-Native Security Fabric</w:t>
      </w:r>
    </w:p>
    <w:p w:rsidR="1550E2D6" w:rsidP="69EA9EFE" w:rsidRDefault="1BE0946F" w14:paraId="2B827FED" w14:textId="2F242928">
      <w:pPr>
        <w:spacing w:before="240" w:after="240"/>
      </w:pPr>
      <w:r w:rsidRPr="69EA9EFE">
        <w:rPr>
          <w:rFonts w:ascii="Aptos" w:hAnsi="Aptos" w:eastAsia="Aptos" w:cs="Aptos"/>
        </w:rPr>
        <w:t>The "Fabric" is the underlying mesh of Aviatrix Gateways that connects your multi-cloud environment.</w:t>
      </w:r>
    </w:p>
    <w:p w:rsidR="1550E2D6" w:rsidP="69EA9EFE" w:rsidRDefault="1BE0946F" w14:paraId="08C82592" w14:textId="0041B4A7">
      <w:pPr>
        <w:pStyle w:val="ListParagraph"/>
        <w:numPr>
          <w:ilvl w:val="0"/>
          <w:numId w:val="2"/>
        </w:numPr>
        <w:spacing w:before="240" w:after="240"/>
        <w:rPr>
          <w:rFonts w:ascii="Aptos" w:hAnsi="Aptos" w:eastAsia="Aptos" w:cs="Aptos"/>
        </w:rPr>
      </w:pPr>
      <w:r w:rsidRPr="69EA9EFE">
        <w:rPr>
          <w:rFonts w:ascii="Aptos" w:hAnsi="Aptos" w:eastAsia="Aptos" w:cs="Aptos"/>
          <w:b/>
          <w:bCs/>
        </w:rPr>
        <w:t>Definition:</w:t>
      </w:r>
      <w:r w:rsidRPr="69EA9EFE">
        <w:rPr>
          <w:rFonts w:ascii="Aptos" w:hAnsi="Aptos" w:eastAsia="Aptos" w:cs="Aptos"/>
        </w:rPr>
        <w:t xml:space="preserve"> An intelligent network layer that is globally aware of all routes, workloads, and security states.</w:t>
      </w:r>
    </w:p>
    <w:p w:rsidR="1550E2D6" w:rsidP="69EA9EFE" w:rsidRDefault="1BE0946F" w14:paraId="0E0AFFA9" w14:textId="274A2398">
      <w:pPr>
        <w:pStyle w:val="ListParagraph"/>
        <w:numPr>
          <w:ilvl w:val="0"/>
          <w:numId w:val="2"/>
        </w:numPr>
        <w:spacing w:before="240" w:after="240"/>
        <w:rPr>
          <w:rFonts w:ascii="Aptos" w:hAnsi="Aptos" w:eastAsia="Aptos" w:cs="Aptos"/>
        </w:rPr>
      </w:pPr>
      <w:r w:rsidRPr="69EA9EFE">
        <w:rPr>
          <w:rFonts w:ascii="Aptos" w:hAnsi="Aptos" w:eastAsia="Aptos" w:cs="Aptos"/>
          <w:b/>
          <w:bCs/>
        </w:rPr>
        <w:t>The Value:</w:t>
      </w:r>
      <w:r w:rsidRPr="69EA9EFE">
        <w:rPr>
          <w:rFonts w:ascii="Aptos" w:hAnsi="Aptos" w:eastAsia="Aptos" w:cs="Aptos"/>
        </w:rPr>
        <w:t xml:space="preserve"> Because the firewall is "baked into" the fabric, security becomes an inherent property of the network. If the network exists, the security is already there.</w:t>
      </w:r>
    </w:p>
    <w:p w:rsidR="1550E2D6" w:rsidP="69EA9EFE" w:rsidRDefault="1BE0946F" w14:paraId="5703F10A" w14:textId="4EE58104">
      <w:pPr>
        <w:pStyle w:val="Heading3"/>
        <w:spacing w:before="281" w:after="281"/>
      </w:pPr>
      <w:r w:rsidRPr="69EA9EFE">
        <w:rPr>
          <w:rFonts w:ascii="Aptos" w:hAnsi="Aptos" w:eastAsia="Aptos" w:cs="Aptos"/>
          <w:b/>
          <w:bCs/>
        </w:rPr>
        <w:t>6. Kubernetes (K8s) Awareness</w:t>
      </w:r>
    </w:p>
    <w:p w:rsidR="1550E2D6" w:rsidP="69EA9EFE" w:rsidRDefault="1BE0946F" w14:paraId="242A8851" w14:textId="3B1F3175">
      <w:pPr>
        <w:spacing w:before="240" w:after="240"/>
      </w:pPr>
      <w:r w:rsidRPr="69EA9EFE">
        <w:rPr>
          <w:rFonts w:ascii="Aptos" w:hAnsi="Aptos" w:eastAsia="Aptos" w:cs="Aptos"/>
        </w:rPr>
        <w:t>This term refers to the fabric's ability to "see" inside containerized clusters.</w:t>
      </w:r>
    </w:p>
    <w:p w:rsidR="1550E2D6" w:rsidP="69EA9EFE" w:rsidRDefault="1BE0946F" w14:paraId="0792427C" w14:textId="687D3912">
      <w:pPr>
        <w:pStyle w:val="ListParagraph"/>
        <w:numPr>
          <w:ilvl w:val="0"/>
          <w:numId w:val="1"/>
        </w:numPr>
        <w:spacing w:before="240" w:after="240"/>
        <w:rPr>
          <w:rFonts w:ascii="Aptos" w:hAnsi="Aptos" w:eastAsia="Aptos" w:cs="Aptos"/>
        </w:rPr>
      </w:pPr>
      <w:r w:rsidRPr="69EA9EFE">
        <w:rPr>
          <w:rFonts w:ascii="Aptos" w:hAnsi="Aptos" w:eastAsia="Aptos" w:cs="Aptos"/>
          <w:b/>
          <w:bCs/>
        </w:rPr>
        <w:t>Definition:</w:t>
      </w:r>
      <w:r w:rsidRPr="69EA9EFE">
        <w:rPr>
          <w:rFonts w:ascii="Aptos" w:hAnsi="Aptos" w:eastAsia="Aptos" w:cs="Aptos"/>
        </w:rPr>
        <w:t xml:space="preserve"> The integration that allows the DCF to identify traffic at the Pod and Namespace level, rather than just the VM (Node) level.</w:t>
      </w:r>
    </w:p>
    <w:p w:rsidR="1550E2D6" w:rsidP="69EA9EFE" w:rsidRDefault="1BE0946F" w14:paraId="4A3EA7E1" w14:textId="77A4D0C5">
      <w:pPr>
        <w:pStyle w:val="ListParagraph"/>
        <w:numPr>
          <w:ilvl w:val="0"/>
          <w:numId w:val="1"/>
        </w:numPr>
        <w:spacing w:before="240" w:after="240"/>
        <w:rPr>
          <w:rFonts w:ascii="Aptos" w:hAnsi="Aptos" w:eastAsia="Aptos" w:cs="Aptos"/>
        </w:rPr>
      </w:pPr>
      <w:r w:rsidRPr="69EA9EFE">
        <w:rPr>
          <w:rFonts w:ascii="Aptos" w:hAnsi="Aptos" w:eastAsia="Aptos" w:cs="Aptos"/>
          <w:b/>
          <w:bCs/>
        </w:rPr>
        <w:t>The Value:</w:t>
      </w:r>
      <w:r w:rsidRPr="69EA9EFE">
        <w:rPr>
          <w:rFonts w:ascii="Aptos" w:hAnsi="Aptos" w:eastAsia="Aptos" w:cs="Aptos"/>
        </w:rPr>
        <w:t xml:space="preserve"> It provides granular micro-segmentation for containerized apps without requiring the overhead of a service mesh like Istio.</w:t>
      </w:r>
    </w:p>
    <w:p w:rsidR="1550E2D6" w:rsidP="69EA9EFE" w:rsidRDefault="1550E2D6" w14:paraId="755DC01E" w14:textId="31CEA492"/>
    <w:p w:rsidR="1550E2D6" w:rsidP="69EA9EFE" w:rsidRDefault="3965D031" w14:paraId="43B40F48" w14:textId="4A195F0A">
      <w:pPr>
        <w:pStyle w:val="Heading2"/>
        <w:rPr>
          <w:rFonts w:ascii="Aptos" w:hAnsi="Aptos" w:eastAsia="Aptos" w:cs="Aptos"/>
          <w:sz w:val="36"/>
          <w:szCs w:val="36"/>
        </w:rPr>
      </w:pPr>
      <w:bookmarkStart w:name="_Toc1009812993" w:id="8"/>
      <w:r w:rsidRPr="69EA9EFE">
        <w:rPr>
          <w:rFonts w:ascii="Aptos" w:hAnsi="Aptos" w:eastAsia="Aptos" w:cs="Aptos"/>
          <w:sz w:val="36"/>
          <w:szCs w:val="36"/>
        </w:rPr>
        <w:t>Kubernetes Enforcement</w:t>
      </w:r>
      <w:bookmarkEnd w:id="8"/>
    </w:p>
    <w:p w:rsidR="05AAF849" w:rsidP="69EA9EFE" w:rsidRDefault="05AAF849" w14:paraId="7F7521D6" w14:textId="1B2FDBBE">
      <w:pPr>
        <w:spacing w:before="240" w:after="240"/>
      </w:pPr>
      <w:r w:rsidRPr="69EA9EFE">
        <w:rPr>
          <w:rFonts w:ascii="Aptos" w:hAnsi="Aptos" w:eastAsia="Aptos" w:cs="Aptos"/>
        </w:rPr>
        <w:t>The Aviatrix Cloud-Native Security Fabric extends the same Distributed Cloud Firewall (DCF) capabilities from virtual machines directly into containerized environments. By onboarding Kubernetes clusters, you bridge the visibility gap between traditional network-layer security and modern, ephemeral microservices.</w:t>
      </w:r>
    </w:p>
    <w:p w:rsidR="05AAF849" w:rsidP="69EA9EFE" w:rsidRDefault="05AAF849" w14:paraId="20FD49A9" w14:textId="2AE9B485">
      <w:pPr>
        <w:spacing w:before="240" w:after="240"/>
      </w:pPr>
      <w:r w:rsidRPr="69EA9EFE">
        <w:rPr>
          <w:rFonts w:ascii="Aptos" w:hAnsi="Aptos" w:eastAsia="Aptos" w:cs="Aptos"/>
          <w:b/>
          <w:bCs/>
        </w:rPr>
        <w:t>Caveat for Existing Customers:</w:t>
      </w:r>
      <w:r w:rsidRPr="69EA9EFE">
        <w:rPr>
          <w:rFonts w:ascii="Aptos" w:hAnsi="Aptos" w:eastAsia="Aptos" w:cs="Aptos"/>
        </w:rPr>
        <w:t xml:space="preserve"> It is important to note that Kubernetes onboarding is </w:t>
      </w:r>
      <w:r w:rsidRPr="69EA9EFE">
        <w:rPr>
          <w:rFonts w:ascii="Aptos" w:hAnsi="Aptos" w:eastAsia="Aptos" w:cs="Aptos"/>
          <w:b/>
          <w:bCs/>
        </w:rPr>
        <w:t>i</w:t>
      </w:r>
      <w:r w:rsidRPr="69EA9EFE">
        <w:rPr>
          <w:rFonts w:ascii="Aptos" w:hAnsi="Aptos" w:eastAsia="Aptos" w:cs="Aptos"/>
        </w:rPr>
        <w:t>n addition to our standard Cloud Account onboarding. While your AWS, Azure, GCP, or OCI accounts are already connected to the Controller, the Kubernetes clusters within those accounts require a separate, secondary onboarding process to enable deep pod-to-pod visibility and namespace-aware policies.</w:t>
      </w:r>
    </w:p>
    <w:p w:rsidR="05AAF849" w:rsidP="69EA9EFE" w:rsidRDefault="05AAF849" w14:paraId="7833C0AC" w14:textId="688C6416">
      <w:pPr>
        <w:pStyle w:val="Heading3"/>
      </w:pPr>
      <w:r w:rsidRPr="69EA9EFE">
        <w:rPr>
          <w:rFonts w:ascii="Aptos" w:hAnsi="Aptos" w:eastAsia="Aptos" w:cs="Aptos"/>
          <w:b/>
          <w:bCs/>
        </w:rPr>
        <w:t>Onboarding Workflow</w:t>
      </w:r>
    </w:p>
    <w:p w:rsidR="05AAF849" w:rsidP="69EA9EFE" w:rsidRDefault="05AAF849" w14:paraId="640F4991" w14:textId="5D4288DE">
      <w:pPr>
        <w:pStyle w:val="Heading4"/>
        <w:spacing w:before="319" w:after="319"/>
      </w:pPr>
      <w:r w:rsidRPr="69EA9EFE">
        <w:rPr>
          <w:rFonts w:ascii="Aptos" w:hAnsi="Aptos" w:eastAsia="Aptos" w:cs="Aptos"/>
          <w:b/>
          <w:bCs/>
        </w:rPr>
        <w:t>1. Cluster Discovery &amp; Credentialing</w:t>
      </w:r>
    </w:p>
    <w:p w:rsidR="05AAF849" w:rsidP="69EA9EFE" w:rsidRDefault="05AAF849" w14:paraId="16235614" w14:textId="6F03097B">
      <w:pPr>
        <w:spacing w:before="240" w:after="240"/>
      </w:pPr>
      <w:r w:rsidRPr="69EA9EFE">
        <w:rPr>
          <w:rFonts w:ascii="Aptos" w:hAnsi="Aptos" w:eastAsia="Aptos" w:cs="Aptos"/>
        </w:rPr>
        <w:t>The first step involves providing the Aviatrix Controller with the necessary permissions to interact with your cluster's API server. This allows the fabric to "discover" the internal topology of the cluster.</w:t>
      </w:r>
    </w:p>
    <w:p w:rsidR="05AAF849" w:rsidP="69EA9EFE" w:rsidRDefault="05AAF849" w14:paraId="42ADDCEA" w14:textId="2F19F34D">
      <w:pPr>
        <w:pStyle w:val="ListParagraph"/>
        <w:numPr>
          <w:ilvl w:val="0"/>
          <w:numId w:val="10"/>
        </w:numPr>
        <w:spacing w:before="240" w:after="240"/>
        <w:rPr>
          <w:rFonts w:ascii="Aptos" w:hAnsi="Aptos" w:eastAsia="Aptos" w:cs="Aptos"/>
        </w:rPr>
      </w:pPr>
      <w:r w:rsidRPr="69EA9EFE">
        <w:rPr>
          <w:rFonts w:ascii="Aptos" w:hAnsi="Aptos" w:eastAsia="Aptos" w:cs="Aptos"/>
          <w:b/>
          <w:bCs/>
        </w:rPr>
        <w:t>EKS/AKS/GKE/OKE Support:</w:t>
      </w:r>
      <w:r w:rsidRPr="69EA9EFE">
        <w:rPr>
          <w:rFonts w:ascii="Aptos" w:hAnsi="Aptos" w:eastAsia="Aptos" w:cs="Aptos"/>
        </w:rPr>
        <w:t xml:space="preserve"> Supports managed Kubernetes services across all major providers.</w:t>
      </w:r>
    </w:p>
    <w:p w:rsidR="05AAF849" w:rsidP="69EA9EFE" w:rsidRDefault="05AAF849" w14:paraId="5E499EFF" w14:textId="520F9720">
      <w:pPr>
        <w:pStyle w:val="ListParagraph"/>
        <w:numPr>
          <w:ilvl w:val="0"/>
          <w:numId w:val="10"/>
        </w:numPr>
        <w:spacing w:before="240" w:after="240"/>
        <w:rPr>
          <w:rFonts w:ascii="Aptos" w:hAnsi="Aptos" w:eastAsia="Aptos" w:cs="Aptos"/>
        </w:rPr>
      </w:pPr>
      <w:r w:rsidRPr="69EA9EFE">
        <w:rPr>
          <w:rFonts w:ascii="Aptos" w:hAnsi="Aptos" w:eastAsia="Aptos" w:cs="Aptos"/>
          <w:b/>
          <w:bCs/>
        </w:rPr>
        <w:t>Service Account Creation:</w:t>
      </w:r>
      <w:r w:rsidRPr="69EA9EFE">
        <w:rPr>
          <w:rFonts w:ascii="Aptos" w:hAnsi="Aptos" w:eastAsia="Aptos" w:cs="Aptos"/>
        </w:rPr>
        <w:t xml:space="preserve"> A dedicated Service Account is typically used to provide the Controller with read-only access to K8s metadata (Namespaces, Pods, and Services).</w:t>
      </w:r>
    </w:p>
    <w:p w:rsidR="05AAF849" w:rsidP="69EA9EFE" w:rsidRDefault="05AAF849" w14:paraId="75B5A925" w14:textId="215D73FB">
      <w:pPr>
        <w:pStyle w:val="Heading4"/>
        <w:spacing w:before="319" w:after="319"/>
      </w:pPr>
      <w:r w:rsidRPr="69EA9EFE">
        <w:rPr>
          <w:rFonts w:ascii="Aptos" w:hAnsi="Aptos" w:eastAsia="Aptos" w:cs="Aptos"/>
          <w:b/>
          <w:bCs/>
        </w:rPr>
        <w:t>2. Fabric-to-Cluster Integration</w:t>
      </w:r>
    </w:p>
    <w:p w:rsidR="05AAF849" w:rsidP="69EA9EFE" w:rsidRDefault="05AAF849" w14:paraId="4DAB6AE0" w14:textId="766DA930">
      <w:pPr>
        <w:spacing w:before="240" w:after="240"/>
      </w:pPr>
      <w:r w:rsidRPr="69EA9EFE">
        <w:rPr>
          <w:rFonts w:ascii="Aptos" w:hAnsi="Aptos" w:eastAsia="Aptos" w:cs="Aptos"/>
        </w:rPr>
        <w:t>Once discovered, the Aviatrix Controller maps the Kubernetes constructs to its internal SmartGroup engine.</w:t>
      </w:r>
    </w:p>
    <w:p w:rsidR="05AAF849" w:rsidP="69EA9EFE" w:rsidRDefault="05AAF849" w14:paraId="3000F145" w14:textId="6E9C72F3">
      <w:pPr>
        <w:pStyle w:val="ListParagraph"/>
        <w:numPr>
          <w:ilvl w:val="0"/>
          <w:numId w:val="9"/>
        </w:numPr>
        <w:spacing w:before="240" w:after="240"/>
        <w:rPr>
          <w:rFonts w:ascii="Aptos" w:hAnsi="Aptos" w:eastAsia="Aptos" w:cs="Aptos"/>
        </w:rPr>
      </w:pPr>
      <w:r w:rsidRPr="69EA9EFE">
        <w:rPr>
          <w:rFonts w:ascii="Aptos" w:hAnsi="Aptos" w:eastAsia="Aptos" w:cs="Aptos"/>
          <w:b/>
          <w:bCs/>
        </w:rPr>
        <w:t>Metadata Sync:</w:t>
      </w:r>
      <w:r w:rsidRPr="69EA9EFE">
        <w:rPr>
          <w:rFonts w:ascii="Aptos" w:hAnsi="Aptos" w:eastAsia="Aptos" w:cs="Aptos"/>
        </w:rPr>
        <w:t xml:space="preserve"> The Controller begins syncing real-time data about pods, namespaces, and labels.</w:t>
      </w:r>
    </w:p>
    <w:p w:rsidR="05AAF849" w:rsidP="69EA9EFE" w:rsidRDefault="05AAF849" w14:paraId="7B9BAB2C" w14:textId="551CEFCA">
      <w:pPr>
        <w:pStyle w:val="ListParagraph"/>
        <w:numPr>
          <w:ilvl w:val="0"/>
          <w:numId w:val="9"/>
        </w:numPr>
        <w:spacing w:before="240" w:after="240"/>
        <w:rPr>
          <w:rFonts w:ascii="Aptos" w:hAnsi="Aptos" w:eastAsia="Aptos" w:cs="Aptos"/>
        </w:rPr>
      </w:pPr>
      <w:r w:rsidRPr="69EA9EFE">
        <w:rPr>
          <w:rFonts w:ascii="Aptos" w:hAnsi="Aptos" w:eastAsia="Aptos" w:cs="Aptos"/>
          <w:b/>
          <w:bCs/>
        </w:rPr>
        <w:t>No Sidecars Required:</w:t>
      </w:r>
      <w:r w:rsidRPr="69EA9EFE">
        <w:rPr>
          <w:rFonts w:ascii="Aptos" w:hAnsi="Aptos" w:eastAsia="Aptos" w:cs="Aptos"/>
        </w:rPr>
        <w:t xml:space="preserve"> Unlike a service mesh, this onboarding does not require injecting sidecar proxies into your application pods or modifying your deployment manifests.</w:t>
      </w:r>
    </w:p>
    <w:p w:rsidR="05AAF849" w:rsidP="69EA9EFE" w:rsidRDefault="05AAF849" w14:paraId="3AD73279" w14:textId="52725C58">
      <w:pPr>
        <w:pStyle w:val="Heading4"/>
        <w:spacing w:before="319" w:after="319"/>
      </w:pPr>
      <w:r w:rsidRPr="69EA9EFE">
        <w:rPr>
          <w:rFonts w:ascii="Aptos" w:hAnsi="Aptos" w:eastAsia="Aptos" w:cs="Aptos"/>
          <w:b/>
          <w:bCs/>
        </w:rPr>
        <w:t>3. Defining Kubernetes-Aware SmartGroups</w:t>
      </w:r>
    </w:p>
    <w:p w:rsidR="05AAF849" w:rsidP="69EA9EFE" w:rsidRDefault="05AAF849" w14:paraId="1DADD23E" w14:textId="5D1A1640">
      <w:pPr>
        <w:spacing w:before="240" w:after="240"/>
      </w:pPr>
      <w:r w:rsidRPr="69EA9EFE">
        <w:rPr>
          <w:rFonts w:ascii="Aptos" w:hAnsi="Aptos" w:eastAsia="Aptos" w:cs="Aptos"/>
        </w:rPr>
        <w:t>After onboarding, you can create security policies that use Kubernetes-native attributes as the source or destination.</w:t>
      </w:r>
    </w:p>
    <w:p w:rsidR="05AAF849" w:rsidP="69EA9EFE" w:rsidRDefault="05AAF849" w14:paraId="7B6A44CF" w14:textId="0AE0FF00">
      <w:pPr>
        <w:pStyle w:val="ListParagraph"/>
        <w:numPr>
          <w:ilvl w:val="0"/>
          <w:numId w:val="8"/>
        </w:numPr>
        <w:spacing w:before="240" w:after="240"/>
        <w:rPr>
          <w:rFonts w:ascii="Aptos" w:hAnsi="Aptos" w:eastAsia="Aptos" w:cs="Aptos"/>
        </w:rPr>
      </w:pPr>
      <w:r w:rsidRPr="69EA9EFE">
        <w:rPr>
          <w:rFonts w:ascii="Aptos" w:hAnsi="Aptos" w:eastAsia="Aptos" w:cs="Aptos"/>
          <w:b/>
          <w:bCs/>
        </w:rPr>
        <w:t>Namespace-Based Rules:</w:t>
      </w:r>
      <w:r w:rsidRPr="69EA9EFE">
        <w:rPr>
          <w:rFonts w:ascii="Aptos" w:hAnsi="Aptos" w:eastAsia="Aptos" w:cs="Aptos"/>
        </w:rPr>
        <w:t xml:space="preserve"> ALLOW [Namespace: Production] → [Namespace: Shared-Services].</w:t>
      </w:r>
    </w:p>
    <w:p w:rsidR="05AAF849" w:rsidP="69EA9EFE" w:rsidRDefault="05AAF849" w14:paraId="0EFA9087" w14:textId="1AF75CD3">
      <w:pPr>
        <w:pStyle w:val="ListParagraph"/>
        <w:numPr>
          <w:ilvl w:val="0"/>
          <w:numId w:val="8"/>
        </w:numPr>
        <w:spacing w:before="240" w:after="240"/>
        <w:rPr>
          <w:rFonts w:ascii="Aptos" w:hAnsi="Aptos" w:eastAsia="Aptos" w:cs="Aptos"/>
        </w:rPr>
      </w:pPr>
      <w:r w:rsidRPr="69EA9EFE">
        <w:rPr>
          <w:rFonts w:ascii="Aptos" w:hAnsi="Aptos" w:eastAsia="Aptos" w:cs="Aptos"/>
          <w:b/>
          <w:bCs/>
        </w:rPr>
        <w:t>Label-Based Rules:</w:t>
      </w:r>
      <w:r w:rsidRPr="69EA9EFE">
        <w:rPr>
          <w:rFonts w:ascii="Aptos" w:hAnsi="Aptos" w:eastAsia="Aptos" w:cs="Aptos"/>
        </w:rPr>
        <w:t xml:space="preserve"> DENY [Label: Role=Frontend] → [Label: Role=Internal-DB].</w:t>
      </w:r>
    </w:p>
    <w:p w:rsidR="05AAF849" w:rsidP="69EA9EFE" w:rsidRDefault="05AAF849" w14:paraId="14B0723A" w14:textId="1D653856">
      <w:pPr>
        <w:pStyle w:val="ListParagraph"/>
        <w:numPr>
          <w:ilvl w:val="0"/>
          <w:numId w:val="8"/>
        </w:numPr>
        <w:spacing w:before="240" w:after="240"/>
        <w:rPr>
          <w:rFonts w:ascii="Aptos" w:hAnsi="Aptos" w:eastAsia="Aptos" w:cs="Aptos"/>
        </w:rPr>
      </w:pPr>
      <w:r w:rsidRPr="69EA9EFE">
        <w:rPr>
          <w:rFonts w:ascii="Aptos" w:hAnsi="Aptos" w:eastAsia="Aptos" w:cs="Aptos"/>
          <w:b/>
          <w:bCs/>
        </w:rPr>
        <w:t>Hybrid Policies:</w:t>
      </w:r>
      <w:r w:rsidRPr="69EA9EFE">
        <w:rPr>
          <w:rFonts w:ascii="Aptos" w:hAnsi="Aptos" w:eastAsia="Aptos" w:cs="Aptos"/>
        </w:rPr>
        <w:t xml:space="preserve"> Create rules that allow a specific K8s Namespace to communicate with a legacy database running on a traditional VM or an external SaaS endpoint.</w:t>
      </w:r>
    </w:p>
    <w:p w:rsidR="69EA9EFE" w:rsidRDefault="69EA9EFE" w14:paraId="4968D292" w14:textId="660E82CB"/>
    <w:p w:rsidR="05AAF849" w:rsidP="69EA9EFE" w:rsidRDefault="05AAF849" w14:paraId="0C1595AD" w14:textId="7791E922">
      <w:pPr>
        <w:pStyle w:val="Heading3"/>
        <w:spacing w:before="281" w:after="281"/>
      </w:pPr>
      <w:r w:rsidRPr="69EA9EFE">
        <w:rPr>
          <w:rFonts w:ascii="Aptos" w:hAnsi="Aptos" w:eastAsia="Aptos" w:cs="Aptos"/>
          <w:b/>
          <w:bCs/>
        </w:rPr>
        <w:t>Technical Value for SecDevOps</w:t>
      </w:r>
    </w:p>
    <w:p w:rsidR="05AAF849" w:rsidP="69EA9EFE" w:rsidRDefault="05AAF849" w14:paraId="06EF5816" w14:textId="7E71D1CA">
      <w:pPr>
        <w:pStyle w:val="ListParagraph"/>
        <w:numPr>
          <w:ilvl w:val="0"/>
          <w:numId w:val="7"/>
        </w:numPr>
        <w:spacing w:before="240" w:after="240"/>
        <w:rPr>
          <w:rFonts w:ascii="Aptos" w:hAnsi="Aptos" w:eastAsia="Aptos" w:cs="Aptos"/>
        </w:rPr>
      </w:pPr>
      <w:r w:rsidRPr="69EA9EFE">
        <w:rPr>
          <w:rFonts w:ascii="Aptos" w:hAnsi="Aptos" w:eastAsia="Aptos" w:cs="Aptos"/>
          <w:b/>
          <w:bCs/>
        </w:rPr>
        <w:t>Consistent Governance:</w:t>
      </w:r>
      <w:r w:rsidRPr="69EA9EFE">
        <w:rPr>
          <w:rFonts w:ascii="Aptos" w:hAnsi="Aptos" w:eastAsia="Aptos" w:cs="Aptos"/>
        </w:rPr>
        <w:t xml:space="preserve"> Manage VM and Container security from a single, unified policy plane.</w:t>
      </w:r>
    </w:p>
    <w:p w:rsidR="05AAF849" w:rsidP="69EA9EFE" w:rsidRDefault="05AAF849" w14:paraId="390999E0" w14:textId="0BF959FF">
      <w:pPr>
        <w:pStyle w:val="ListParagraph"/>
        <w:numPr>
          <w:ilvl w:val="0"/>
          <w:numId w:val="7"/>
        </w:numPr>
        <w:spacing w:before="240" w:after="240"/>
        <w:rPr>
          <w:rFonts w:ascii="Aptos" w:hAnsi="Aptos" w:eastAsia="Aptos" w:cs="Aptos"/>
        </w:rPr>
      </w:pPr>
      <w:r w:rsidRPr="69EA9EFE">
        <w:rPr>
          <w:rFonts w:ascii="Aptos" w:hAnsi="Aptos" w:eastAsia="Aptos" w:cs="Aptos"/>
          <w:b/>
          <w:bCs/>
        </w:rPr>
        <w:t>Pod-to-Pod Visibility:</w:t>
      </w:r>
      <w:r w:rsidRPr="69EA9EFE">
        <w:rPr>
          <w:rFonts w:ascii="Aptos" w:hAnsi="Aptos" w:eastAsia="Aptos" w:cs="Aptos"/>
        </w:rPr>
        <w:t xml:space="preserve"> View internal cluster traffic flows in Aviatrix CoPilot, identifying lateral movement that traditional firewalls cannot see.</w:t>
      </w:r>
    </w:p>
    <w:p w:rsidR="05AAF849" w:rsidP="69EA9EFE" w:rsidRDefault="05AAF849" w14:paraId="00BDC475" w14:textId="3AEB0965">
      <w:pPr>
        <w:pStyle w:val="ListParagraph"/>
        <w:numPr>
          <w:ilvl w:val="0"/>
          <w:numId w:val="7"/>
        </w:numPr>
        <w:spacing w:before="240" w:after="240"/>
        <w:rPr>
          <w:rFonts w:ascii="Aptos" w:hAnsi="Aptos" w:eastAsia="Aptos" w:cs="Aptos"/>
        </w:rPr>
      </w:pPr>
      <w:r w:rsidRPr="69EA9EFE">
        <w:rPr>
          <w:rFonts w:ascii="Aptos" w:hAnsi="Aptos" w:eastAsia="Aptos" w:cs="Aptos"/>
          <w:b/>
          <w:bCs/>
        </w:rPr>
        <w:t>Policy as Code:</w:t>
      </w:r>
      <w:r w:rsidRPr="69EA9EFE">
        <w:rPr>
          <w:rFonts w:ascii="Aptos" w:hAnsi="Aptos" w:eastAsia="Aptos" w:cs="Aptos"/>
        </w:rPr>
        <w:t xml:space="preserve"> Onboarded clusters can be managed via the Aviatrix Terraform provider, allowing cluster security to be defined alongside the cluster's infrastructure code.</w:t>
      </w:r>
    </w:p>
    <w:p w:rsidR="69EA9EFE" w:rsidP="69EA9EFE" w:rsidRDefault="69EA9EFE" w14:paraId="707E1701" w14:textId="75139F53"/>
    <w:p w:rsidR="11950E32" w:rsidP="69EA9EFE" w:rsidRDefault="62FC0DD2" w14:paraId="2084A32C" w14:textId="5EFF88EC">
      <w:pPr>
        <w:rPr>
          <w:b/>
          <w:bCs/>
          <w:i/>
          <w:iCs/>
        </w:rPr>
      </w:pPr>
      <w:r w:rsidRPr="69EA9EFE">
        <w:rPr>
          <w:b/>
          <w:bCs/>
        </w:rPr>
        <w:t xml:space="preserve">Deployment tip: </w:t>
      </w:r>
      <w:r w:rsidR="1D3F6295">
        <w:t>DCF filtering of Kuber</w:t>
      </w:r>
      <w:r w:rsidR="5941A458">
        <w:t xml:space="preserve">netes </w:t>
      </w:r>
      <w:r w:rsidR="1D3F6295">
        <w:t xml:space="preserve">traffic occurs </w:t>
      </w:r>
      <w:r w:rsidR="45378618">
        <w:t>at the Aviatrix gateway.</w:t>
      </w:r>
      <w:r w:rsidR="7C5BD7C6">
        <w:t xml:space="preserve"> It is recommended to disable NAT in the Kubernetes cluster to </w:t>
      </w:r>
      <w:r w:rsidR="0FEAA6CE">
        <w:t>allow filtering of individual PODs.</w:t>
      </w:r>
      <w:r w:rsidR="56FBC505">
        <w:t xml:space="preserve"> In AWS this can be done by </w:t>
      </w:r>
      <w:r w:rsidRPr="69EA9EFE" w:rsidR="56FBC505">
        <w:rPr>
          <w:b/>
          <w:bCs/>
          <w:u w:val="single"/>
        </w:rPr>
        <w:t xml:space="preserve">enabling </w:t>
      </w:r>
      <w:r w:rsidRPr="69EA9EFE" w:rsidR="56FBC505">
        <w:rPr>
          <w:b/>
          <w:bCs/>
          <w:i/>
          <w:iCs/>
        </w:rPr>
        <w:t>AWS_VPC_K8S_CNI_EXTERNALSNAT</w:t>
      </w:r>
    </w:p>
    <w:p w:rsidR="77F9F111" w:rsidP="77F9F111" w:rsidRDefault="77F9F111" w14:paraId="16150B92" w14:textId="28B823FB"/>
    <w:p w:rsidR="77F9F111" w:rsidP="69EA9EFE" w:rsidRDefault="56FBC505" w14:paraId="3799CE7A" w14:textId="32E2044B">
      <w:pPr>
        <w:jc w:val="center"/>
      </w:pPr>
      <w:r>
        <w:rPr>
          <w:noProof/>
        </w:rPr>
        <w:drawing>
          <wp:inline distT="0" distB="0" distL="0" distR="0" wp14:anchorId="64775B72" wp14:editId="36505EE2">
            <wp:extent cx="4076700" cy="2486025"/>
            <wp:effectExtent l="0" t="0" r="0" b="0"/>
            <wp:docPr id="322569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9345" name="Picture 322569345"/>
                    <pic:cNvPicPr/>
                  </pic:nvPicPr>
                  <pic:blipFill>
                    <a:blip r:embed="rId18">
                      <a:extLst>
                        <a:ext uri="{28A0092B-C50C-407E-A947-70E740481C1C}">
                          <a14:useLocalDpi xmlns:a14="http://schemas.microsoft.com/office/drawing/2010/main"/>
                        </a:ext>
                      </a:extLst>
                    </a:blip>
                    <a:stretch>
                      <a:fillRect/>
                    </a:stretch>
                  </pic:blipFill>
                  <pic:spPr>
                    <a:xfrm>
                      <a:off x="0" y="0"/>
                      <a:ext cx="4076700" cy="2486025"/>
                    </a:xfrm>
                    <a:prstGeom prst="rect">
                      <a:avLst/>
                    </a:prstGeom>
                  </pic:spPr>
                </pic:pic>
              </a:graphicData>
            </a:graphic>
          </wp:inline>
        </w:drawing>
      </w:r>
    </w:p>
    <w:p w:rsidR="11950E32" w:rsidRDefault="11950E32" w14:paraId="66E96CB6" w14:textId="44C20EDC">
      <w:r>
        <w:br w:type="page"/>
      </w:r>
    </w:p>
    <w:p w:rsidR="6CDDCEC0" w:rsidP="11950E32" w:rsidRDefault="268128A3" w14:paraId="54C41A1B" w14:textId="643E9C7E">
      <w:pPr>
        <w:pStyle w:val="Heading1"/>
      </w:pPr>
      <w:bookmarkStart w:name="_Toc1610101892" w:id="9"/>
      <w:r>
        <w:t>Gateway Sizing Requirements</w:t>
      </w:r>
      <w:bookmarkEnd w:id="9"/>
    </w:p>
    <w:p w:rsidR="6CDDCEC0" w:rsidP="11950E32" w:rsidRDefault="6CDDCEC0" w14:paraId="74858713" w14:textId="4F069D11">
      <w:pPr>
        <w:spacing w:before="240" w:after="240"/>
      </w:pPr>
      <w:r w:rsidRPr="11950E32">
        <w:rPr>
          <w:rFonts w:ascii="Aptos" w:hAnsi="Aptos" w:eastAsia="Aptos" w:cs="Aptos"/>
        </w:rPr>
        <w:t>When configuring a security posture with Aviatrix, the first consideration is ensuring the correct gateway sizing. The ability to access various DCF capabilities depends upon proper sizing of Aviatrix gateways enforcing the firewall ruleset.</w:t>
      </w:r>
      <w:r w:rsidRPr="11950E32" w:rsidR="5FC20F3C">
        <w:rPr>
          <w:rFonts w:ascii="Aptos" w:hAnsi="Aptos" w:eastAsia="Aptos" w:cs="Aptos"/>
        </w:rPr>
        <w:t xml:space="preserve"> </w:t>
      </w:r>
    </w:p>
    <w:p w:rsidR="5FC20F3C" w:rsidP="11950E32" w:rsidRDefault="5FC20F3C" w14:paraId="4F9AAC0A" w14:textId="00BF8BB8">
      <w:pPr>
        <w:spacing w:before="240" w:after="240"/>
        <w:rPr>
          <w:rFonts w:ascii="Aptos" w:hAnsi="Aptos" w:eastAsia="Aptos" w:cs="Aptos"/>
        </w:rPr>
      </w:pPr>
      <w:r w:rsidRPr="613F58DB">
        <w:rPr>
          <w:rFonts w:ascii="Aptos" w:hAnsi="Aptos" w:eastAsia="Aptos" w:cs="Aptos"/>
        </w:rPr>
        <w:t xml:space="preserve">Aviatrix CoPilot will alert in the event gateway </w:t>
      </w:r>
      <w:r w:rsidRPr="613F58DB" w:rsidR="4E558B2E">
        <w:rPr>
          <w:rFonts w:ascii="Aptos" w:hAnsi="Aptos" w:eastAsia="Aptos" w:cs="Aptos"/>
        </w:rPr>
        <w:t>sizing's</w:t>
      </w:r>
      <w:r w:rsidRPr="613F58DB">
        <w:rPr>
          <w:rFonts w:ascii="Aptos" w:hAnsi="Aptos" w:eastAsia="Aptos" w:cs="Aptos"/>
        </w:rPr>
        <w:t xml:space="preserve"> may be in-adequate for the configured rule features.</w:t>
      </w:r>
    </w:p>
    <w:p w:rsidR="11950E32" w:rsidP="77F9F111" w:rsidRDefault="11950E32" w14:paraId="12E582DE" w14:textId="334C8DFE">
      <w:pPr>
        <w:ind w:left="720"/>
      </w:pPr>
    </w:p>
    <w:tbl>
      <w:tblPr>
        <w:tblStyle w:val="TableGrid"/>
        <w:tblW w:w="936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990"/>
        <w:gridCol w:w="2550"/>
        <w:gridCol w:w="2076"/>
        <w:gridCol w:w="1872"/>
        <w:gridCol w:w="1872"/>
      </w:tblGrid>
      <w:tr w:rsidR="11950E32" w:rsidTr="07469CF8" w14:paraId="5B25ADE8" w14:textId="77777777">
        <w:trPr>
          <w:trHeight w:val="300"/>
        </w:trPr>
        <w:tc>
          <w:tcPr>
            <w:tcW w:w="990" w:type="dxa"/>
            <w:shd w:val="clear" w:color="auto" w:fill="DAE8F8"/>
            <w:vAlign w:val="center"/>
          </w:tcPr>
          <w:p w:rsidR="21FD7B31" w:rsidP="77F9F111" w:rsidRDefault="3C688266" w14:paraId="5378EFEC" w14:textId="64551A6D">
            <w:pPr>
              <w:jc w:val="center"/>
              <w:rPr>
                <w:b/>
                <w:bCs/>
                <w:sz w:val="20"/>
                <w:szCs w:val="20"/>
              </w:rPr>
            </w:pPr>
            <w:r w:rsidRPr="77F9F111">
              <w:rPr>
                <w:b/>
                <w:bCs/>
                <w:sz w:val="20"/>
                <w:szCs w:val="20"/>
              </w:rPr>
              <w:t>Cloud</w:t>
            </w:r>
          </w:p>
        </w:tc>
        <w:tc>
          <w:tcPr>
            <w:tcW w:w="2550" w:type="dxa"/>
            <w:shd w:val="clear" w:color="auto" w:fill="DAE8F8"/>
            <w:vAlign w:val="center"/>
          </w:tcPr>
          <w:p w:rsidR="21FD7B31" w:rsidP="77F9F111" w:rsidRDefault="3C688266" w14:paraId="7C1FADBE" w14:textId="4FCA342C">
            <w:pPr>
              <w:jc w:val="center"/>
              <w:rPr>
                <w:b/>
                <w:bCs/>
                <w:sz w:val="20"/>
                <w:szCs w:val="20"/>
              </w:rPr>
            </w:pPr>
            <w:r w:rsidRPr="77F9F111">
              <w:rPr>
                <w:b/>
                <w:bCs/>
                <w:sz w:val="20"/>
                <w:szCs w:val="20"/>
              </w:rPr>
              <w:t>L4 Only</w:t>
            </w:r>
          </w:p>
        </w:tc>
        <w:tc>
          <w:tcPr>
            <w:tcW w:w="2076" w:type="dxa"/>
            <w:shd w:val="clear" w:color="auto" w:fill="DAE8F8"/>
            <w:vAlign w:val="center"/>
          </w:tcPr>
          <w:p w:rsidR="21FD7B31" w:rsidP="77F9F111" w:rsidRDefault="3C688266" w14:paraId="14866C3A" w14:textId="6DD5209C">
            <w:pPr>
              <w:jc w:val="center"/>
              <w:rPr>
                <w:b/>
                <w:bCs/>
                <w:sz w:val="20"/>
                <w:szCs w:val="20"/>
              </w:rPr>
            </w:pPr>
            <w:r w:rsidRPr="77F9F111">
              <w:rPr>
                <w:b/>
                <w:bCs/>
                <w:sz w:val="20"/>
                <w:szCs w:val="20"/>
              </w:rPr>
              <w:t>L4 w/ External Groups</w:t>
            </w:r>
          </w:p>
        </w:tc>
        <w:tc>
          <w:tcPr>
            <w:tcW w:w="1872" w:type="dxa"/>
            <w:shd w:val="clear" w:color="auto" w:fill="DAE8F8"/>
            <w:vAlign w:val="center"/>
          </w:tcPr>
          <w:p w:rsidR="21FD7B31" w:rsidP="77F9F111" w:rsidRDefault="3C688266" w14:paraId="1B0E3F24" w14:textId="645E97D8">
            <w:pPr>
              <w:jc w:val="center"/>
              <w:rPr>
                <w:b/>
                <w:bCs/>
                <w:sz w:val="20"/>
                <w:szCs w:val="20"/>
              </w:rPr>
            </w:pPr>
            <w:r w:rsidRPr="77F9F111">
              <w:rPr>
                <w:b/>
                <w:bCs/>
                <w:sz w:val="20"/>
                <w:szCs w:val="20"/>
              </w:rPr>
              <w:t>L7 w/ TLS Decrypt only</w:t>
            </w:r>
          </w:p>
        </w:tc>
        <w:tc>
          <w:tcPr>
            <w:tcW w:w="1872" w:type="dxa"/>
            <w:shd w:val="clear" w:color="auto" w:fill="DAE8F8"/>
            <w:vAlign w:val="center"/>
          </w:tcPr>
          <w:p w:rsidR="21FD7B31" w:rsidP="77F9F111" w:rsidRDefault="3C688266" w14:paraId="4D645B86" w14:textId="7ECF29D6">
            <w:pPr>
              <w:jc w:val="center"/>
              <w:rPr>
                <w:b/>
                <w:bCs/>
                <w:sz w:val="20"/>
                <w:szCs w:val="20"/>
              </w:rPr>
            </w:pPr>
            <w:r w:rsidRPr="77F9F111">
              <w:rPr>
                <w:b/>
                <w:bCs/>
                <w:sz w:val="20"/>
                <w:szCs w:val="20"/>
              </w:rPr>
              <w:t>L&amp; w/TLS Decrypt + IDS</w:t>
            </w:r>
          </w:p>
        </w:tc>
      </w:tr>
      <w:tr w:rsidR="11950E32" w:rsidTr="07469CF8" w14:paraId="4A0962DD" w14:textId="77777777">
        <w:trPr>
          <w:trHeight w:val="300"/>
        </w:trPr>
        <w:tc>
          <w:tcPr>
            <w:tcW w:w="990" w:type="dxa"/>
            <w:vAlign w:val="center"/>
          </w:tcPr>
          <w:p w:rsidR="21FD7B31" w:rsidP="77F9F111" w:rsidRDefault="3C688266" w14:paraId="4C78DD34" w14:textId="7E5E6457">
            <w:pPr>
              <w:jc w:val="center"/>
              <w:rPr>
                <w:sz w:val="20"/>
                <w:szCs w:val="20"/>
              </w:rPr>
            </w:pPr>
            <w:r w:rsidRPr="77F9F111">
              <w:rPr>
                <w:sz w:val="20"/>
                <w:szCs w:val="20"/>
              </w:rPr>
              <w:t>AWS</w:t>
            </w:r>
          </w:p>
        </w:tc>
        <w:tc>
          <w:tcPr>
            <w:tcW w:w="2550" w:type="dxa"/>
            <w:vAlign w:val="center"/>
          </w:tcPr>
          <w:p w:rsidR="21FD7B31" w:rsidP="77F9F111" w:rsidRDefault="1DF8D4FA" w14:paraId="24F42B4C" w14:textId="5AC298E9">
            <w:pPr>
              <w:jc w:val="center"/>
              <w:rPr>
                <w:sz w:val="20"/>
                <w:szCs w:val="20"/>
              </w:rPr>
            </w:pPr>
            <w:r w:rsidRPr="07469CF8">
              <w:rPr>
                <w:sz w:val="20"/>
                <w:szCs w:val="20"/>
              </w:rPr>
              <w:t>t3.micro (non-production)</w:t>
            </w:r>
          </w:p>
        </w:tc>
        <w:tc>
          <w:tcPr>
            <w:tcW w:w="2076" w:type="dxa"/>
            <w:vAlign w:val="center"/>
          </w:tcPr>
          <w:p w:rsidR="21FD7B31" w:rsidP="77F9F111" w:rsidRDefault="1DF8D4FA" w14:paraId="3DB3C88E" w14:textId="7301C9A4">
            <w:pPr>
              <w:jc w:val="center"/>
              <w:rPr>
                <w:sz w:val="20"/>
                <w:szCs w:val="20"/>
              </w:rPr>
            </w:pPr>
            <w:r w:rsidRPr="07469CF8">
              <w:rPr>
                <w:sz w:val="20"/>
                <w:szCs w:val="20"/>
              </w:rPr>
              <w:t>t3.medium or larger</w:t>
            </w:r>
          </w:p>
        </w:tc>
        <w:tc>
          <w:tcPr>
            <w:tcW w:w="1872" w:type="dxa"/>
            <w:vAlign w:val="center"/>
          </w:tcPr>
          <w:p w:rsidR="21FD7B31" w:rsidP="77F9F111" w:rsidRDefault="1DF8D4FA" w14:paraId="408E2EB3" w14:textId="647608BE">
            <w:pPr>
              <w:jc w:val="center"/>
              <w:rPr>
                <w:sz w:val="20"/>
                <w:szCs w:val="20"/>
              </w:rPr>
            </w:pPr>
            <w:r w:rsidRPr="07469CF8">
              <w:rPr>
                <w:sz w:val="20"/>
                <w:szCs w:val="20"/>
              </w:rPr>
              <w:t>t3.small</w:t>
            </w:r>
          </w:p>
        </w:tc>
        <w:tc>
          <w:tcPr>
            <w:tcW w:w="1872" w:type="dxa"/>
            <w:vAlign w:val="center"/>
          </w:tcPr>
          <w:p w:rsidR="21FD7B31" w:rsidP="77F9F111" w:rsidRDefault="1DF8D4FA" w14:paraId="5A7B8D4E" w14:textId="2F986A21">
            <w:pPr>
              <w:jc w:val="center"/>
              <w:rPr>
                <w:sz w:val="20"/>
                <w:szCs w:val="20"/>
              </w:rPr>
            </w:pPr>
            <w:r w:rsidRPr="07469CF8">
              <w:rPr>
                <w:sz w:val="20"/>
                <w:szCs w:val="20"/>
              </w:rPr>
              <w:t>t3.medium</w:t>
            </w:r>
          </w:p>
        </w:tc>
      </w:tr>
      <w:tr w:rsidR="11950E32" w:rsidTr="07469CF8" w14:paraId="7BDD32D5" w14:textId="77777777">
        <w:trPr>
          <w:trHeight w:val="300"/>
        </w:trPr>
        <w:tc>
          <w:tcPr>
            <w:tcW w:w="990" w:type="dxa"/>
            <w:vAlign w:val="center"/>
          </w:tcPr>
          <w:p w:rsidR="21FD7B31" w:rsidP="77F9F111" w:rsidRDefault="3C688266" w14:paraId="13FF7B12" w14:textId="3FC65670">
            <w:pPr>
              <w:jc w:val="center"/>
              <w:rPr>
                <w:sz w:val="20"/>
                <w:szCs w:val="20"/>
              </w:rPr>
            </w:pPr>
            <w:r w:rsidRPr="77F9F111">
              <w:rPr>
                <w:sz w:val="20"/>
                <w:szCs w:val="20"/>
              </w:rPr>
              <w:t>Azure</w:t>
            </w:r>
          </w:p>
        </w:tc>
        <w:tc>
          <w:tcPr>
            <w:tcW w:w="2550" w:type="dxa"/>
            <w:vAlign w:val="center"/>
          </w:tcPr>
          <w:p w:rsidR="21FD7B31" w:rsidP="77F9F111" w:rsidRDefault="3C688266" w14:paraId="4AE0FB07" w14:textId="7FDEE1E4">
            <w:pPr>
              <w:jc w:val="center"/>
              <w:rPr>
                <w:sz w:val="20"/>
                <w:szCs w:val="20"/>
              </w:rPr>
            </w:pPr>
            <w:r w:rsidRPr="77F9F111">
              <w:rPr>
                <w:sz w:val="20"/>
                <w:szCs w:val="20"/>
              </w:rPr>
              <w:t>Standard_B1ms</w:t>
            </w:r>
          </w:p>
        </w:tc>
        <w:tc>
          <w:tcPr>
            <w:tcW w:w="2076" w:type="dxa"/>
            <w:vAlign w:val="center"/>
          </w:tcPr>
          <w:p w:rsidR="21FD7B31" w:rsidP="77F9F111" w:rsidRDefault="3C688266" w14:paraId="14866D9C" w14:textId="6930F289">
            <w:pPr>
              <w:jc w:val="center"/>
              <w:rPr>
                <w:sz w:val="20"/>
                <w:szCs w:val="20"/>
              </w:rPr>
            </w:pPr>
            <w:r w:rsidRPr="77F9F111">
              <w:rPr>
                <w:sz w:val="20"/>
                <w:szCs w:val="20"/>
              </w:rPr>
              <w:t>Standard_B2ms</w:t>
            </w:r>
          </w:p>
        </w:tc>
        <w:tc>
          <w:tcPr>
            <w:tcW w:w="1872" w:type="dxa"/>
            <w:vAlign w:val="center"/>
          </w:tcPr>
          <w:p w:rsidR="21FD7B31" w:rsidP="77F9F111" w:rsidRDefault="3C688266" w14:paraId="65E6D677" w14:textId="6F1FDB6A">
            <w:pPr>
              <w:jc w:val="center"/>
              <w:rPr>
                <w:sz w:val="20"/>
                <w:szCs w:val="20"/>
              </w:rPr>
            </w:pPr>
            <w:r w:rsidRPr="77F9F111">
              <w:rPr>
                <w:sz w:val="20"/>
                <w:szCs w:val="20"/>
              </w:rPr>
              <w:t>Standard_B1ms</w:t>
            </w:r>
          </w:p>
        </w:tc>
        <w:tc>
          <w:tcPr>
            <w:tcW w:w="1872" w:type="dxa"/>
            <w:vAlign w:val="center"/>
          </w:tcPr>
          <w:p w:rsidR="21FD7B31" w:rsidP="77F9F111" w:rsidRDefault="3C688266" w14:paraId="72FF4607" w14:textId="04779748">
            <w:pPr>
              <w:jc w:val="center"/>
              <w:rPr>
                <w:sz w:val="20"/>
                <w:szCs w:val="20"/>
              </w:rPr>
            </w:pPr>
            <w:r w:rsidRPr="77F9F111">
              <w:rPr>
                <w:sz w:val="20"/>
                <w:szCs w:val="20"/>
              </w:rPr>
              <w:t>Standard_B2ms</w:t>
            </w:r>
          </w:p>
        </w:tc>
      </w:tr>
      <w:tr w:rsidR="11950E32" w:rsidTr="07469CF8" w14:paraId="5D4530D9" w14:textId="77777777">
        <w:trPr>
          <w:trHeight w:val="300"/>
        </w:trPr>
        <w:tc>
          <w:tcPr>
            <w:tcW w:w="990" w:type="dxa"/>
            <w:vAlign w:val="center"/>
          </w:tcPr>
          <w:p w:rsidR="21FD7B31" w:rsidP="77F9F111" w:rsidRDefault="3C688266" w14:paraId="41BB01AD" w14:textId="623F3A35">
            <w:pPr>
              <w:jc w:val="center"/>
              <w:rPr>
                <w:sz w:val="20"/>
                <w:szCs w:val="20"/>
              </w:rPr>
            </w:pPr>
            <w:r w:rsidRPr="77F9F111">
              <w:rPr>
                <w:sz w:val="20"/>
                <w:szCs w:val="20"/>
              </w:rPr>
              <w:t>GCP</w:t>
            </w:r>
          </w:p>
        </w:tc>
        <w:tc>
          <w:tcPr>
            <w:tcW w:w="2550" w:type="dxa"/>
            <w:vAlign w:val="center"/>
          </w:tcPr>
          <w:p w:rsidR="21FD7B31" w:rsidP="77F9F111" w:rsidRDefault="3C688266" w14:paraId="257DA72D" w14:textId="5C3D3A72">
            <w:pPr>
              <w:jc w:val="center"/>
              <w:rPr>
                <w:sz w:val="20"/>
                <w:szCs w:val="20"/>
              </w:rPr>
            </w:pPr>
            <w:r w:rsidRPr="77F9F111">
              <w:rPr>
                <w:sz w:val="20"/>
                <w:szCs w:val="20"/>
              </w:rPr>
              <w:t>n1-standard-1</w:t>
            </w:r>
          </w:p>
        </w:tc>
        <w:tc>
          <w:tcPr>
            <w:tcW w:w="2076" w:type="dxa"/>
            <w:vAlign w:val="center"/>
          </w:tcPr>
          <w:p w:rsidR="21FD7B31" w:rsidP="77F9F111" w:rsidRDefault="3C688266" w14:paraId="3B4B79BF" w14:textId="4C5641A9">
            <w:pPr>
              <w:jc w:val="center"/>
              <w:rPr>
                <w:sz w:val="20"/>
                <w:szCs w:val="20"/>
              </w:rPr>
            </w:pPr>
            <w:r w:rsidRPr="77F9F111">
              <w:rPr>
                <w:sz w:val="20"/>
                <w:szCs w:val="20"/>
              </w:rPr>
              <w:t>n1-standard-2</w:t>
            </w:r>
          </w:p>
        </w:tc>
        <w:tc>
          <w:tcPr>
            <w:tcW w:w="1872" w:type="dxa"/>
            <w:vAlign w:val="center"/>
          </w:tcPr>
          <w:p w:rsidR="21FD7B31" w:rsidP="77F9F111" w:rsidRDefault="3C688266" w14:paraId="2CD08B66" w14:textId="490001AD">
            <w:pPr>
              <w:jc w:val="center"/>
              <w:rPr>
                <w:sz w:val="20"/>
                <w:szCs w:val="20"/>
              </w:rPr>
            </w:pPr>
            <w:r w:rsidRPr="77F9F111">
              <w:rPr>
                <w:sz w:val="20"/>
                <w:szCs w:val="20"/>
              </w:rPr>
              <w:t>n1-standard-1</w:t>
            </w:r>
          </w:p>
        </w:tc>
        <w:tc>
          <w:tcPr>
            <w:tcW w:w="1872" w:type="dxa"/>
            <w:vAlign w:val="center"/>
          </w:tcPr>
          <w:p w:rsidR="21FD7B31" w:rsidP="77F9F111" w:rsidRDefault="3C688266" w14:paraId="77A3F8C0" w14:textId="06526535">
            <w:pPr>
              <w:jc w:val="center"/>
              <w:rPr>
                <w:sz w:val="20"/>
                <w:szCs w:val="20"/>
              </w:rPr>
            </w:pPr>
            <w:r w:rsidRPr="77F9F111">
              <w:rPr>
                <w:sz w:val="20"/>
                <w:szCs w:val="20"/>
              </w:rPr>
              <w:t>n1-standard-2</w:t>
            </w:r>
          </w:p>
        </w:tc>
      </w:tr>
    </w:tbl>
    <w:p w:rsidR="11950E32" w:rsidP="11950E32" w:rsidRDefault="11950E32" w14:paraId="243092F1" w14:textId="0D8D1F2F"/>
    <w:p w:rsidR="5E8A13B6" w:rsidP="11950E32" w:rsidRDefault="5E8A13B6" w14:paraId="6693F2ED" w14:textId="5A696312">
      <w:pPr>
        <w:spacing w:before="240" w:after="240"/>
        <w:rPr>
          <w:b/>
          <w:bCs/>
          <w:i/>
          <w:iCs/>
        </w:rPr>
      </w:pPr>
      <w:r w:rsidRPr="11950E32">
        <w:rPr>
          <w:b/>
          <w:bCs/>
          <w:i/>
          <w:iCs/>
        </w:rPr>
        <w:t xml:space="preserve">*Consult </w:t>
      </w:r>
      <w:hyperlink w:anchor="spoke-gateway-sizing" r:id="rId19">
        <w:r w:rsidRPr="11950E32">
          <w:rPr>
            <w:rStyle w:val="Hyperlink"/>
            <w:b/>
            <w:bCs/>
            <w:i/>
            <w:iCs/>
          </w:rPr>
          <w:t>Aviatrix online documentation</w:t>
        </w:r>
      </w:hyperlink>
      <w:r w:rsidRPr="11950E32">
        <w:rPr>
          <w:b/>
          <w:bCs/>
          <w:i/>
          <w:iCs/>
        </w:rPr>
        <w:t xml:space="preserve"> for up-to-date sizing recommendations.</w:t>
      </w:r>
    </w:p>
    <w:p w:rsidR="11950E32" w:rsidP="11950E32" w:rsidRDefault="0FF239E6" w14:paraId="54775CE7" w14:textId="7F599411">
      <w:r>
        <w:t xml:space="preserve">Alerts will be visible in </w:t>
      </w:r>
      <w:r w:rsidRPr="613F58DB" w:rsidR="68EFF2E9">
        <w:rPr>
          <w:b/>
          <w:bCs/>
          <w:i/>
          <w:iCs/>
        </w:rPr>
        <w:t>system messages</w:t>
      </w:r>
      <w:r w:rsidR="68EFF2E9">
        <w:t xml:space="preserve"> </w:t>
      </w:r>
      <w:r>
        <w:t>the event a configured policy is unable to be enforced due to incorrect gateway sizing.</w:t>
      </w:r>
    </w:p>
    <w:p w:rsidR="613F58DB" w:rsidP="613F58DB" w:rsidRDefault="613F58DB" w14:paraId="5D97E86B" w14:textId="3666D7F8"/>
    <w:p w:rsidR="65870D9A" w:rsidP="613F58DB" w:rsidRDefault="65870D9A" w14:paraId="67153A09" w14:textId="51C677BC">
      <w:pPr>
        <w:rPr>
          <w:b/>
          <w:bCs/>
          <w:u w:val="single"/>
        </w:rPr>
      </w:pPr>
      <w:r w:rsidRPr="613F58DB">
        <w:rPr>
          <w:b/>
          <w:bCs/>
          <w:u w:val="single"/>
        </w:rPr>
        <w:t>Example System Message:</w:t>
      </w:r>
    </w:p>
    <w:p w:rsidR="65870D9A" w:rsidP="613F58DB" w:rsidRDefault="65870D9A" w14:paraId="7F18C3D8" w14:textId="6D1B477A">
      <w:r>
        <w:rPr>
          <w:noProof/>
        </w:rPr>
        <w:drawing>
          <wp:inline distT="0" distB="0" distL="0" distR="0" wp14:anchorId="0E3987C5" wp14:editId="7FEB37D8">
            <wp:extent cx="5943600" cy="581025"/>
            <wp:effectExtent l="0" t="0" r="0" b="0"/>
            <wp:docPr id="1088290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90879"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581025"/>
                    </a:xfrm>
                    <a:prstGeom prst="rect">
                      <a:avLst/>
                    </a:prstGeom>
                  </pic:spPr>
                </pic:pic>
              </a:graphicData>
            </a:graphic>
          </wp:inline>
        </w:drawing>
      </w:r>
    </w:p>
    <w:p w:rsidR="022AF899" w:rsidP="022AF899" w:rsidRDefault="022AF899" w14:paraId="1A938B3E" w14:textId="657F3546"/>
    <w:p w:rsidR="022AF899" w:rsidP="022AF899" w:rsidRDefault="022AF899" w14:paraId="4A31C698" w14:textId="1ED2C757"/>
    <w:p w:rsidR="022AF899" w:rsidRDefault="022AF899" w14:paraId="6C50E0DE" w14:textId="390F8B3A">
      <w:r>
        <w:br w:type="page"/>
      </w:r>
    </w:p>
    <w:p w:rsidR="1167AE3A" w:rsidP="022AF899" w:rsidRDefault="0881CF07" w14:paraId="7DEBE2A3" w14:textId="270AAC13">
      <w:pPr>
        <w:pStyle w:val="Heading1"/>
      </w:pPr>
      <w:bookmarkStart w:name="_Toc1535860661" w:id="10"/>
      <w:r>
        <w:t>Distributed Cloud Firewall Scaling</w:t>
      </w:r>
      <w:bookmarkEnd w:id="10"/>
    </w:p>
    <w:p w:rsidR="1167AE3A" w:rsidP="022AF899" w:rsidRDefault="1167AE3A" w14:paraId="73ED5060" w14:textId="5169DB30">
      <w:r>
        <w:t xml:space="preserve">In addition to reviewing the proper sizing of Aviatrix gateways, it’s important to be mindful of </w:t>
      </w:r>
      <w:r w:rsidR="0F7BD327">
        <w:t>scaling values</w:t>
      </w:r>
      <w:r w:rsidR="75EFB5BC">
        <w:t xml:space="preserve"> when creating a security posture. </w:t>
      </w:r>
      <w:r w:rsidR="40D36317">
        <w:t>These current limits (as of 8.1) are sufficient to cover most environments – and are regularly being increased.</w:t>
      </w:r>
    </w:p>
    <w:p w:rsidR="022AF899" w:rsidP="022AF899" w:rsidRDefault="022AF899" w14:paraId="120CFF89" w14:textId="21A639EB"/>
    <w:tbl>
      <w:tblPr>
        <w:tblW w:w="9360" w:type="dxa"/>
        <w:tblBorders>
          <w:top w:val="single" w:color="E1E1E1" w:sz="6" w:space="0"/>
          <w:left w:val="single" w:color="E1E1E1" w:sz="6" w:space="0"/>
          <w:bottom w:val="single" w:color="E1E1E1" w:sz="6" w:space="0"/>
          <w:right w:val="single" w:color="E1E1E1" w:sz="6" w:space="0"/>
        </w:tblBorders>
        <w:tblLayout w:type="fixed"/>
        <w:tblLook w:val="06A0" w:firstRow="1" w:lastRow="0" w:firstColumn="1" w:lastColumn="0" w:noHBand="1" w:noVBand="1"/>
      </w:tblPr>
      <w:tblGrid>
        <w:gridCol w:w="2865"/>
        <w:gridCol w:w="795"/>
        <w:gridCol w:w="855"/>
        <w:gridCol w:w="990"/>
        <w:gridCol w:w="795"/>
        <w:gridCol w:w="1197"/>
        <w:gridCol w:w="931"/>
        <w:gridCol w:w="932"/>
      </w:tblGrid>
      <w:tr w:rsidR="022AF899" w:rsidTr="4008E533" w14:paraId="3C417E52" w14:textId="77777777">
        <w:trPr>
          <w:trHeight w:val="300"/>
        </w:trPr>
        <w:tc>
          <w:tcPr>
            <w:tcW w:w="2865" w:type="dxa"/>
            <w:tcBorders>
              <w:top w:val="single" w:color="E1E1E1" w:sz="6" w:space="0"/>
              <w:left w:val="single" w:color="E1E1E1" w:sz="6" w:space="0"/>
              <w:bottom w:val="single" w:color="E1E1E1" w:sz="15" w:space="0"/>
              <w:right w:val="single" w:color="E1E1E1" w:sz="6" w:space="0"/>
            </w:tcBorders>
            <w:shd w:val="clear" w:color="auto" w:fill="DAE8F8"/>
          </w:tcPr>
          <w:p w:rsidR="022AF899" w:rsidP="4008E533" w:rsidRDefault="022AF899" w14:paraId="71ABE78C" w14:textId="675999DD">
            <w:pPr>
              <w:spacing w:after="0"/>
              <w:rPr>
                <w:rFonts w:ascii="Source Sans Pro" w:hAnsi="Source Sans Pro" w:eastAsia="Source Sans Pro" w:cs="Source Sans Pro"/>
                <w:b/>
                <w:bCs/>
                <w:color w:val="201E28"/>
                <w:sz w:val="22"/>
                <w:szCs w:val="22"/>
              </w:rPr>
            </w:pPr>
            <w:r w:rsidRPr="4008E533">
              <w:rPr>
                <w:rFonts w:ascii="Source Sans Pro" w:hAnsi="Source Sans Pro" w:eastAsia="Source Sans Pro" w:cs="Source Sans Pro"/>
                <w:b/>
                <w:bCs/>
                <w:color w:val="201E28"/>
                <w:sz w:val="22"/>
                <w:szCs w:val="22"/>
              </w:rPr>
              <w:t>Capability</w:t>
            </w:r>
          </w:p>
        </w:tc>
        <w:tc>
          <w:tcPr>
            <w:tcW w:w="795" w:type="dxa"/>
            <w:tcBorders>
              <w:top w:val="single" w:color="E1E1E1" w:sz="6" w:space="0"/>
              <w:left w:val="single" w:color="E1E1E1" w:sz="6" w:space="0"/>
              <w:bottom w:val="single" w:color="E1E1E1" w:sz="15" w:space="0"/>
              <w:right w:val="single" w:color="E1E1E1" w:sz="6" w:space="0"/>
            </w:tcBorders>
            <w:shd w:val="clear" w:color="auto" w:fill="DAE8F8"/>
            <w:vAlign w:val="center"/>
          </w:tcPr>
          <w:p w:rsidR="022AF899" w:rsidP="4008E533" w:rsidRDefault="022AF899" w14:paraId="7C7BF647" w14:textId="314B43A1">
            <w:pPr>
              <w:spacing w:after="0"/>
              <w:jc w:val="center"/>
              <w:rPr>
                <w:rFonts w:ascii="Source Sans Pro" w:hAnsi="Source Sans Pro" w:eastAsia="Source Sans Pro" w:cs="Source Sans Pro"/>
                <w:b/>
                <w:bCs/>
                <w:color w:val="201E28"/>
                <w:sz w:val="22"/>
                <w:szCs w:val="22"/>
              </w:rPr>
            </w:pPr>
            <w:r w:rsidRPr="4008E533">
              <w:rPr>
                <w:rFonts w:ascii="Source Sans Pro" w:hAnsi="Source Sans Pro" w:eastAsia="Source Sans Pro" w:cs="Source Sans Pro"/>
                <w:b/>
                <w:bCs/>
                <w:color w:val="201E28"/>
                <w:sz w:val="22"/>
                <w:szCs w:val="22"/>
              </w:rPr>
              <w:t>6.8</w:t>
            </w:r>
          </w:p>
        </w:tc>
        <w:tc>
          <w:tcPr>
            <w:tcW w:w="855" w:type="dxa"/>
            <w:tcBorders>
              <w:top w:val="single" w:color="E1E1E1" w:sz="6" w:space="0"/>
              <w:left w:val="single" w:color="E1E1E1" w:sz="6" w:space="0"/>
              <w:bottom w:val="single" w:color="E1E1E1" w:sz="15" w:space="0"/>
              <w:right w:val="single" w:color="E1E1E1" w:sz="6" w:space="0"/>
            </w:tcBorders>
            <w:shd w:val="clear" w:color="auto" w:fill="DAE8F8"/>
            <w:vAlign w:val="center"/>
          </w:tcPr>
          <w:p w:rsidR="022AF899" w:rsidP="4008E533" w:rsidRDefault="022AF899" w14:paraId="41C0D527" w14:textId="217EC87D">
            <w:pPr>
              <w:spacing w:after="0"/>
              <w:jc w:val="center"/>
              <w:rPr>
                <w:rFonts w:ascii="Source Sans Pro" w:hAnsi="Source Sans Pro" w:eastAsia="Source Sans Pro" w:cs="Source Sans Pro"/>
                <w:b/>
                <w:bCs/>
                <w:color w:val="201E28"/>
                <w:sz w:val="22"/>
                <w:szCs w:val="22"/>
              </w:rPr>
            </w:pPr>
            <w:r w:rsidRPr="4008E533">
              <w:rPr>
                <w:rFonts w:ascii="Source Sans Pro" w:hAnsi="Source Sans Pro" w:eastAsia="Source Sans Pro" w:cs="Source Sans Pro"/>
                <w:b/>
                <w:bCs/>
                <w:color w:val="201E28"/>
                <w:sz w:val="22"/>
                <w:szCs w:val="22"/>
              </w:rPr>
              <w:t>6.9</w:t>
            </w:r>
          </w:p>
        </w:tc>
        <w:tc>
          <w:tcPr>
            <w:tcW w:w="990" w:type="dxa"/>
            <w:tcBorders>
              <w:top w:val="single" w:color="E1E1E1" w:sz="6" w:space="0"/>
              <w:left w:val="single" w:color="E1E1E1" w:sz="6" w:space="0"/>
              <w:bottom w:val="single" w:color="E1E1E1" w:sz="15" w:space="0"/>
              <w:right w:val="single" w:color="E1E1E1" w:sz="6" w:space="0"/>
            </w:tcBorders>
            <w:shd w:val="clear" w:color="auto" w:fill="DAE8F8"/>
            <w:vAlign w:val="center"/>
          </w:tcPr>
          <w:p w:rsidR="022AF899" w:rsidP="4008E533" w:rsidRDefault="022AF899" w14:paraId="0E9AD9DB" w14:textId="6D42E936">
            <w:pPr>
              <w:spacing w:after="0"/>
              <w:jc w:val="center"/>
              <w:rPr>
                <w:rFonts w:ascii="Source Sans Pro" w:hAnsi="Source Sans Pro" w:eastAsia="Source Sans Pro" w:cs="Source Sans Pro"/>
                <w:b/>
                <w:bCs/>
                <w:color w:val="201E28"/>
                <w:sz w:val="22"/>
                <w:szCs w:val="22"/>
              </w:rPr>
            </w:pPr>
            <w:r w:rsidRPr="4008E533">
              <w:rPr>
                <w:rFonts w:ascii="Source Sans Pro" w:hAnsi="Source Sans Pro" w:eastAsia="Source Sans Pro" w:cs="Source Sans Pro"/>
                <w:b/>
                <w:bCs/>
                <w:color w:val="201E28"/>
                <w:sz w:val="22"/>
                <w:szCs w:val="22"/>
              </w:rPr>
              <w:t>7.0</w:t>
            </w:r>
          </w:p>
        </w:tc>
        <w:tc>
          <w:tcPr>
            <w:tcW w:w="795" w:type="dxa"/>
            <w:tcBorders>
              <w:top w:val="single" w:color="E1E1E1" w:sz="6" w:space="0"/>
              <w:left w:val="single" w:color="E1E1E1" w:sz="6" w:space="0"/>
              <w:bottom w:val="single" w:color="E1E1E1" w:sz="15" w:space="0"/>
              <w:right w:val="single" w:color="E1E1E1" w:sz="6" w:space="0"/>
            </w:tcBorders>
            <w:shd w:val="clear" w:color="auto" w:fill="DAE8F8"/>
            <w:vAlign w:val="center"/>
          </w:tcPr>
          <w:p w:rsidR="022AF899" w:rsidP="4008E533" w:rsidRDefault="022AF899" w14:paraId="26B82E4B" w14:textId="23841725">
            <w:pPr>
              <w:spacing w:after="0"/>
              <w:jc w:val="center"/>
              <w:rPr>
                <w:rFonts w:ascii="Source Sans Pro" w:hAnsi="Source Sans Pro" w:eastAsia="Source Sans Pro" w:cs="Source Sans Pro"/>
                <w:b/>
                <w:bCs/>
                <w:color w:val="201E28"/>
                <w:sz w:val="22"/>
                <w:szCs w:val="22"/>
              </w:rPr>
            </w:pPr>
            <w:r w:rsidRPr="4008E533">
              <w:rPr>
                <w:rFonts w:ascii="Source Sans Pro" w:hAnsi="Source Sans Pro" w:eastAsia="Source Sans Pro" w:cs="Source Sans Pro"/>
                <w:b/>
                <w:bCs/>
                <w:color w:val="201E28"/>
                <w:sz w:val="22"/>
                <w:szCs w:val="22"/>
              </w:rPr>
              <w:t>7.1</w:t>
            </w:r>
          </w:p>
        </w:tc>
        <w:tc>
          <w:tcPr>
            <w:tcW w:w="1197" w:type="dxa"/>
            <w:tcBorders>
              <w:top w:val="single" w:color="E1E1E1" w:sz="6" w:space="0"/>
              <w:left w:val="single" w:color="E1E1E1" w:sz="6" w:space="0"/>
              <w:bottom w:val="single" w:color="E1E1E1" w:sz="15" w:space="0"/>
              <w:right w:val="single" w:color="E1E1E1" w:sz="6" w:space="0"/>
            </w:tcBorders>
            <w:shd w:val="clear" w:color="auto" w:fill="DAE8F8"/>
            <w:vAlign w:val="center"/>
          </w:tcPr>
          <w:p w:rsidR="022AF899" w:rsidP="4008E533" w:rsidRDefault="022AF899" w14:paraId="580E8DAD" w14:textId="50028387">
            <w:pPr>
              <w:spacing w:after="0"/>
              <w:jc w:val="center"/>
              <w:rPr>
                <w:rFonts w:ascii="Source Sans Pro" w:hAnsi="Source Sans Pro" w:eastAsia="Source Sans Pro" w:cs="Source Sans Pro"/>
                <w:b/>
                <w:bCs/>
                <w:color w:val="201E28"/>
                <w:sz w:val="22"/>
                <w:szCs w:val="22"/>
              </w:rPr>
            </w:pPr>
            <w:r w:rsidRPr="4008E533">
              <w:rPr>
                <w:rFonts w:ascii="Source Sans Pro" w:hAnsi="Source Sans Pro" w:eastAsia="Source Sans Pro" w:cs="Source Sans Pro"/>
                <w:b/>
                <w:bCs/>
                <w:color w:val="201E28"/>
                <w:sz w:val="22"/>
                <w:szCs w:val="22"/>
              </w:rPr>
              <w:t>7.2</w:t>
            </w:r>
          </w:p>
        </w:tc>
        <w:tc>
          <w:tcPr>
            <w:tcW w:w="931" w:type="dxa"/>
            <w:tcBorders>
              <w:top w:val="single" w:color="E1E1E1" w:sz="6" w:space="0"/>
              <w:left w:val="single" w:color="E1E1E1" w:sz="6" w:space="0"/>
              <w:bottom w:val="single" w:color="E1E1E1" w:sz="15" w:space="0"/>
              <w:right w:val="single" w:color="E1E1E1" w:sz="6" w:space="0"/>
            </w:tcBorders>
            <w:shd w:val="clear" w:color="auto" w:fill="DAE8F8"/>
            <w:vAlign w:val="center"/>
          </w:tcPr>
          <w:p w:rsidR="022AF899" w:rsidP="4008E533" w:rsidRDefault="022AF899" w14:paraId="72AA1F6C" w14:textId="313423A9">
            <w:pPr>
              <w:spacing w:after="0"/>
              <w:jc w:val="center"/>
              <w:rPr>
                <w:rFonts w:ascii="Source Sans Pro" w:hAnsi="Source Sans Pro" w:eastAsia="Source Sans Pro" w:cs="Source Sans Pro"/>
                <w:b/>
                <w:bCs/>
                <w:color w:val="201E28"/>
                <w:sz w:val="22"/>
                <w:szCs w:val="22"/>
              </w:rPr>
            </w:pPr>
            <w:r w:rsidRPr="4008E533">
              <w:rPr>
                <w:rFonts w:ascii="Source Sans Pro" w:hAnsi="Source Sans Pro" w:eastAsia="Source Sans Pro" w:cs="Source Sans Pro"/>
                <w:b/>
                <w:bCs/>
                <w:color w:val="201E28"/>
                <w:sz w:val="22"/>
                <w:szCs w:val="22"/>
              </w:rPr>
              <w:t>8.0</w:t>
            </w:r>
          </w:p>
        </w:tc>
        <w:tc>
          <w:tcPr>
            <w:tcW w:w="932" w:type="dxa"/>
            <w:tcBorders>
              <w:top w:val="single" w:color="E1E1E1" w:sz="6" w:space="0"/>
              <w:left w:val="single" w:color="E1E1E1" w:sz="6" w:space="0"/>
              <w:bottom w:val="single" w:color="E1E1E1" w:sz="15" w:space="0"/>
              <w:right w:val="single" w:color="E1E1E1" w:sz="6" w:space="0"/>
            </w:tcBorders>
            <w:shd w:val="clear" w:color="auto" w:fill="DAE8F8"/>
            <w:vAlign w:val="center"/>
          </w:tcPr>
          <w:p w:rsidR="022AF899" w:rsidP="4008E533" w:rsidRDefault="022AF899" w14:paraId="4E2F62D3" w14:textId="232628C4">
            <w:pPr>
              <w:spacing w:after="0"/>
              <w:jc w:val="center"/>
              <w:rPr>
                <w:rFonts w:ascii="Source Sans Pro" w:hAnsi="Source Sans Pro" w:eastAsia="Source Sans Pro" w:cs="Source Sans Pro"/>
                <w:b/>
                <w:bCs/>
                <w:color w:val="201E28"/>
                <w:sz w:val="22"/>
                <w:szCs w:val="22"/>
              </w:rPr>
            </w:pPr>
            <w:r w:rsidRPr="4008E533">
              <w:rPr>
                <w:rFonts w:ascii="Source Sans Pro" w:hAnsi="Source Sans Pro" w:eastAsia="Source Sans Pro" w:cs="Source Sans Pro"/>
                <w:b/>
                <w:bCs/>
                <w:color w:val="201E28"/>
                <w:sz w:val="22"/>
                <w:szCs w:val="22"/>
              </w:rPr>
              <w:t>8.1</w:t>
            </w:r>
          </w:p>
        </w:tc>
      </w:tr>
      <w:tr w:rsidR="022AF899" w:rsidTr="4008E533" w14:paraId="297A97CE" w14:textId="77777777">
        <w:trPr>
          <w:trHeight w:val="300"/>
        </w:trPr>
        <w:tc>
          <w:tcPr>
            <w:tcW w:w="2865" w:type="dxa"/>
            <w:tcBorders>
              <w:top w:val="single" w:color="E1E1E1" w:sz="6" w:space="0"/>
              <w:left w:val="single" w:color="E1E1E1" w:sz="6" w:space="0"/>
              <w:bottom w:val="single" w:color="E1E1E1" w:sz="6" w:space="0"/>
              <w:right w:val="single" w:color="E1E1E1" w:sz="6" w:space="0"/>
            </w:tcBorders>
            <w:shd w:val="clear" w:color="auto" w:fill="FFFFFF" w:themeFill="background1"/>
          </w:tcPr>
          <w:p w:rsidR="022AF899" w:rsidP="4008E533" w:rsidRDefault="022AF899" w14:paraId="057101F2" w14:textId="76599A8E">
            <w:pPr>
              <w:spacing w:after="0"/>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Number of SmartGroups</w:t>
            </w:r>
          </w:p>
        </w:tc>
        <w:tc>
          <w:tcPr>
            <w:tcW w:w="79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5BA2EEE0" w14:textId="2ACBC072">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500</w:t>
            </w:r>
          </w:p>
        </w:tc>
        <w:tc>
          <w:tcPr>
            <w:tcW w:w="85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471CF534" w14:textId="5EEBE87C">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500</w:t>
            </w:r>
          </w:p>
        </w:tc>
        <w:tc>
          <w:tcPr>
            <w:tcW w:w="990"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57186F02" w14:textId="40BC6D0E">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500</w:t>
            </w:r>
          </w:p>
        </w:tc>
        <w:tc>
          <w:tcPr>
            <w:tcW w:w="79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68B5615B" w14:textId="3633BE5B">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500</w:t>
            </w:r>
          </w:p>
        </w:tc>
        <w:tc>
          <w:tcPr>
            <w:tcW w:w="1197"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7C281BE3" w14:textId="3573B8F5">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1,200</w:t>
            </w:r>
          </w:p>
        </w:tc>
        <w:tc>
          <w:tcPr>
            <w:tcW w:w="931"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18DBF6C9" w14:textId="3D474D6F">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1,200</w:t>
            </w:r>
          </w:p>
        </w:tc>
        <w:tc>
          <w:tcPr>
            <w:tcW w:w="932"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7246EEFA" w14:textId="24DCB72D">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1,200</w:t>
            </w:r>
          </w:p>
        </w:tc>
      </w:tr>
      <w:tr w:rsidR="022AF899" w:rsidTr="4008E533" w14:paraId="40A392AB" w14:textId="77777777">
        <w:trPr>
          <w:trHeight w:val="300"/>
        </w:trPr>
        <w:tc>
          <w:tcPr>
            <w:tcW w:w="2865" w:type="dxa"/>
            <w:tcBorders>
              <w:top w:val="single" w:color="E1E1E1" w:sz="6" w:space="0"/>
              <w:left w:val="single" w:color="E1E1E1" w:sz="6" w:space="0"/>
              <w:bottom w:val="single" w:color="E1E1E1" w:sz="6" w:space="0"/>
              <w:right w:val="single" w:color="E1E1E1" w:sz="6" w:space="0"/>
            </w:tcBorders>
            <w:shd w:val="clear" w:color="auto" w:fill="FFFFFF" w:themeFill="background1"/>
          </w:tcPr>
          <w:p w:rsidR="022AF899" w:rsidP="4008E533" w:rsidRDefault="022AF899" w14:paraId="7E5A9EDF" w14:textId="4F2AA557">
            <w:pPr>
              <w:spacing w:after="0"/>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Number of Domains per WebGroup</w:t>
            </w:r>
          </w:p>
        </w:tc>
        <w:tc>
          <w:tcPr>
            <w:tcW w:w="79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1D10DA9F" w14:textId="510B54AF">
            <w:pPr>
              <w:jc w:val="center"/>
              <w:rPr>
                <w:sz w:val="22"/>
                <w:szCs w:val="22"/>
              </w:rPr>
            </w:pPr>
          </w:p>
        </w:tc>
        <w:tc>
          <w:tcPr>
            <w:tcW w:w="85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14CDE5DE" w14:textId="04D111BA">
            <w:pPr>
              <w:jc w:val="center"/>
              <w:rPr>
                <w:sz w:val="22"/>
                <w:szCs w:val="22"/>
              </w:rPr>
            </w:pPr>
          </w:p>
        </w:tc>
        <w:tc>
          <w:tcPr>
            <w:tcW w:w="990"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06F6416F" w14:textId="74BD448F">
            <w:pPr>
              <w:jc w:val="center"/>
              <w:rPr>
                <w:sz w:val="22"/>
                <w:szCs w:val="22"/>
              </w:rPr>
            </w:pPr>
          </w:p>
        </w:tc>
        <w:tc>
          <w:tcPr>
            <w:tcW w:w="79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459EF631" w14:textId="522096D0">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3,000</w:t>
            </w:r>
          </w:p>
        </w:tc>
        <w:tc>
          <w:tcPr>
            <w:tcW w:w="1197"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2C4F4180" w14:textId="4DC198AC">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3,000</w:t>
            </w:r>
          </w:p>
        </w:tc>
        <w:tc>
          <w:tcPr>
            <w:tcW w:w="931"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0742CC8B" w14:textId="5A9E4D9B">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3,000</w:t>
            </w:r>
          </w:p>
        </w:tc>
        <w:tc>
          <w:tcPr>
            <w:tcW w:w="932"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0CADE4F6" w14:textId="53D0B575">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3,000</w:t>
            </w:r>
          </w:p>
        </w:tc>
      </w:tr>
      <w:tr w:rsidR="022AF899" w:rsidTr="4008E533" w14:paraId="66DA7C1E" w14:textId="77777777">
        <w:trPr>
          <w:trHeight w:val="300"/>
        </w:trPr>
        <w:tc>
          <w:tcPr>
            <w:tcW w:w="2865" w:type="dxa"/>
            <w:tcBorders>
              <w:top w:val="single" w:color="E1E1E1" w:sz="6" w:space="0"/>
              <w:left w:val="single" w:color="E1E1E1" w:sz="6" w:space="0"/>
              <w:bottom w:val="single" w:color="E1E1E1" w:sz="6" w:space="0"/>
              <w:right w:val="single" w:color="E1E1E1" w:sz="6" w:space="0"/>
            </w:tcBorders>
            <w:shd w:val="clear" w:color="auto" w:fill="FFFFFF" w:themeFill="background1"/>
          </w:tcPr>
          <w:p w:rsidR="022AF899" w:rsidP="4008E533" w:rsidRDefault="022AF899" w14:paraId="4EE91506" w14:textId="7B87F30A">
            <w:pPr>
              <w:spacing w:after="0"/>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Number of CIDRs per Group</w:t>
            </w:r>
          </w:p>
        </w:tc>
        <w:tc>
          <w:tcPr>
            <w:tcW w:w="79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478421F3" w14:textId="30990D24">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3,000</w:t>
            </w:r>
          </w:p>
        </w:tc>
        <w:tc>
          <w:tcPr>
            <w:tcW w:w="85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05BFC638" w14:textId="4D67A0F3">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3,000</w:t>
            </w:r>
          </w:p>
        </w:tc>
        <w:tc>
          <w:tcPr>
            <w:tcW w:w="990"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2ACD4BCA" w14:textId="0B776625">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3,000</w:t>
            </w:r>
          </w:p>
        </w:tc>
        <w:tc>
          <w:tcPr>
            <w:tcW w:w="79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58A8C03A" w14:textId="4F0F27D5">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3,000</w:t>
            </w:r>
          </w:p>
        </w:tc>
        <w:tc>
          <w:tcPr>
            <w:tcW w:w="1197"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1876F4ED" w14:textId="203C8936">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10,000</w:t>
            </w:r>
          </w:p>
        </w:tc>
        <w:tc>
          <w:tcPr>
            <w:tcW w:w="931"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25D6ADF8" w14:textId="08CEBF3A">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10,000</w:t>
            </w:r>
          </w:p>
        </w:tc>
        <w:tc>
          <w:tcPr>
            <w:tcW w:w="932"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381513EA" w14:textId="0E1BC096">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10,000</w:t>
            </w:r>
          </w:p>
        </w:tc>
      </w:tr>
      <w:tr w:rsidR="022AF899" w:rsidTr="4008E533" w14:paraId="320A6A29" w14:textId="77777777">
        <w:trPr>
          <w:trHeight w:val="300"/>
        </w:trPr>
        <w:tc>
          <w:tcPr>
            <w:tcW w:w="2865" w:type="dxa"/>
            <w:tcBorders>
              <w:top w:val="single" w:color="E1E1E1" w:sz="6" w:space="0"/>
              <w:left w:val="single" w:color="E1E1E1" w:sz="6" w:space="0"/>
              <w:bottom w:val="single" w:color="E1E1E1" w:sz="6" w:space="0"/>
              <w:right w:val="single" w:color="E1E1E1" w:sz="6" w:space="0"/>
            </w:tcBorders>
            <w:shd w:val="clear" w:color="auto" w:fill="FFFFFF" w:themeFill="background1"/>
          </w:tcPr>
          <w:p w:rsidR="022AF899" w:rsidP="4008E533" w:rsidRDefault="022AF899" w14:paraId="34FC8B99" w14:textId="6E223F97">
            <w:pPr>
              <w:spacing w:after="0"/>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Total Number of CIDRs</w:t>
            </w:r>
          </w:p>
        </w:tc>
        <w:tc>
          <w:tcPr>
            <w:tcW w:w="79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1FEAAA57" w14:textId="36564E9A">
            <w:pPr>
              <w:jc w:val="center"/>
              <w:rPr>
                <w:sz w:val="22"/>
                <w:szCs w:val="22"/>
              </w:rPr>
            </w:pPr>
          </w:p>
        </w:tc>
        <w:tc>
          <w:tcPr>
            <w:tcW w:w="85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3F3F27AE" w14:textId="7F2BEF3C">
            <w:pPr>
              <w:jc w:val="center"/>
              <w:rPr>
                <w:sz w:val="22"/>
                <w:szCs w:val="22"/>
              </w:rPr>
            </w:pPr>
          </w:p>
        </w:tc>
        <w:tc>
          <w:tcPr>
            <w:tcW w:w="990"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19A72C84" w14:textId="6BAC4FDF">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10,000</w:t>
            </w:r>
          </w:p>
        </w:tc>
        <w:tc>
          <w:tcPr>
            <w:tcW w:w="79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557B52E7" w14:textId="56A6FE12">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10,000</w:t>
            </w:r>
          </w:p>
        </w:tc>
        <w:tc>
          <w:tcPr>
            <w:tcW w:w="1197"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7FB298C5" w14:textId="094CCBA5">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300,000</w:t>
            </w:r>
          </w:p>
        </w:tc>
        <w:tc>
          <w:tcPr>
            <w:tcW w:w="931"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4E1D7059" w14:textId="0D5EF5F3">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300,000</w:t>
            </w:r>
          </w:p>
        </w:tc>
        <w:tc>
          <w:tcPr>
            <w:tcW w:w="932"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20F1B57A" w14:textId="56534AA6">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300,000</w:t>
            </w:r>
          </w:p>
        </w:tc>
      </w:tr>
      <w:tr w:rsidR="022AF899" w:rsidTr="4008E533" w14:paraId="0E9CFFB5" w14:textId="77777777">
        <w:trPr>
          <w:trHeight w:val="300"/>
        </w:trPr>
        <w:tc>
          <w:tcPr>
            <w:tcW w:w="2865" w:type="dxa"/>
            <w:tcBorders>
              <w:top w:val="single" w:color="E1E1E1" w:sz="6" w:space="0"/>
              <w:left w:val="single" w:color="E1E1E1" w:sz="6" w:space="0"/>
              <w:bottom w:val="single" w:color="E1E1E1" w:sz="6" w:space="0"/>
              <w:right w:val="single" w:color="E1E1E1" w:sz="6" w:space="0"/>
            </w:tcBorders>
            <w:shd w:val="clear" w:color="auto" w:fill="FFFFFF" w:themeFill="background1"/>
          </w:tcPr>
          <w:p w:rsidR="022AF899" w:rsidP="4008E533" w:rsidRDefault="022AF899" w14:paraId="545266A5" w14:textId="5D9D931B">
            <w:pPr>
              <w:spacing w:after="0"/>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Number of DCF Rules</w:t>
            </w:r>
          </w:p>
        </w:tc>
        <w:tc>
          <w:tcPr>
            <w:tcW w:w="79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6535FB24" w14:textId="5965B0EA">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2,000</w:t>
            </w:r>
          </w:p>
        </w:tc>
        <w:tc>
          <w:tcPr>
            <w:tcW w:w="85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1D51AB72" w14:textId="26D5E36F">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2,000</w:t>
            </w:r>
          </w:p>
        </w:tc>
        <w:tc>
          <w:tcPr>
            <w:tcW w:w="990"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118FBCCD" w14:textId="4D3E7E25">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2,000</w:t>
            </w:r>
          </w:p>
        </w:tc>
        <w:tc>
          <w:tcPr>
            <w:tcW w:w="795"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366E6490" w14:textId="2CB17CF2">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2,000</w:t>
            </w:r>
          </w:p>
        </w:tc>
        <w:tc>
          <w:tcPr>
            <w:tcW w:w="1197"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609477B6" w14:textId="00020441">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5,000</w:t>
            </w:r>
          </w:p>
        </w:tc>
        <w:tc>
          <w:tcPr>
            <w:tcW w:w="931"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43B0CD92" w14:textId="61AFF04B">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5,000</w:t>
            </w:r>
          </w:p>
        </w:tc>
        <w:tc>
          <w:tcPr>
            <w:tcW w:w="932" w:type="dxa"/>
            <w:tcBorders>
              <w:top w:val="single" w:color="E1E1E1" w:sz="6" w:space="0"/>
              <w:left w:val="single" w:color="E1E1E1" w:sz="6" w:space="0"/>
              <w:bottom w:val="single" w:color="E1E1E1" w:sz="6" w:space="0"/>
              <w:right w:val="single" w:color="E1E1E1" w:sz="6" w:space="0"/>
            </w:tcBorders>
            <w:shd w:val="clear" w:color="auto" w:fill="FFFFFF" w:themeFill="background1"/>
            <w:vAlign w:val="center"/>
          </w:tcPr>
          <w:p w:rsidR="022AF899" w:rsidP="4008E533" w:rsidRDefault="022AF899" w14:paraId="11173D7D" w14:textId="73DE37F3">
            <w:pPr>
              <w:spacing w:after="0"/>
              <w:jc w:val="center"/>
              <w:rPr>
                <w:rFonts w:ascii="Source Sans Pro" w:hAnsi="Source Sans Pro" w:eastAsia="Source Sans Pro" w:cs="Source Sans Pro"/>
                <w:color w:val="201E28"/>
                <w:sz w:val="22"/>
                <w:szCs w:val="22"/>
              </w:rPr>
            </w:pPr>
            <w:r w:rsidRPr="4008E533">
              <w:rPr>
                <w:rFonts w:ascii="Source Sans Pro" w:hAnsi="Source Sans Pro" w:eastAsia="Source Sans Pro" w:cs="Source Sans Pro"/>
                <w:color w:val="201E28"/>
                <w:sz w:val="22"/>
                <w:szCs w:val="22"/>
              </w:rPr>
              <w:t>5,000</w:t>
            </w:r>
          </w:p>
        </w:tc>
      </w:tr>
    </w:tbl>
    <w:p w:rsidR="022AF899" w:rsidP="022AF899" w:rsidRDefault="022AF899" w14:paraId="1B02E289" w14:textId="78727749"/>
    <w:p w:rsidR="07C844F7" w:rsidP="022AF899" w:rsidRDefault="07C844F7" w14:paraId="68410FB0" w14:textId="04CA57A3">
      <w:pPr>
        <w:spacing w:before="240" w:after="240"/>
        <w:rPr>
          <w:b/>
          <w:bCs/>
          <w:i/>
          <w:iCs/>
        </w:rPr>
      </w:pPr>
      <w:r w:rsidRPr="022AF899">
        <w:rPr>
          <w:b/>
          <w:bCs/>
          <w:i/>
          <w:iCs/>
        </w:rPr>
        <w:t xml:space="preserve">*Consult </w:t>
      </w:r>
      <w:hyperlink w:anchor="ranges" r:id="rId21">
        <w:r w:rsidRPr="022AF899">
          <w:rPr>
            <w:rStyle w:val="Hyperlink"/>
            <w:b/>
            <w:bCs/>
            <w:i/>
            <w:iCs/>
          </w:rPr>
          <w:t>Aviatrix online documentation</w:t>
        </w:r>
      </w:hyperlink>
      <w:r w:rsidRPr="022AF899">
        <w:rPr>
          <w:b/>
          <w:bCs/>
          <w:i/>
          <w:iCs/>
        </w:rPr>
        <w:t xml:space="preserve"> for up-to-date values.</w:t>
      </w:r>
    </w:p>
    <w:p w:rsidR="022AF899" w:rsidP="022AF899" w:rsidRDefault="022AF899" w14:paraId="4BE01982" w14:textId="125DB66E"/>
    <w:p w:rsidR="022AF899" w:rsidRDefault="022AF899" w14:paraId="6F1A8B89" w14:textId="054C07CE">
      <w:r>
        <w:br w:type="page"/>
      </w:r>
    </w:p>
    <w:p w:rsidR="022AF899" w:rsidP="022AF899" w:rsidRDefault="022AF899" w14:paraId="765735B5" w14:textId="5DF4F1FC"/>
    <w:p w:rsidR="341C54DB" w:rsidP="30C9859D" w:rsidRDefault="3146847E" w14:paraId="6B6D2FAF" w14:textId="7390C334">
      <w:pPr>
        <w:pStyle w:val="Heading1"/>
      </w:pPr>
      <w:bookmarkStart w:name="_Toc1892829998" w:id="11"/>
      <w:r>
        <w:t>Feature Maturity</w:t>
      </w:r>
      <w:bookmarkEnd w:id="11"/>
    </w:p>
    <w:p w:rsidR="341C54DB" w:rsidP="30C9859D" w:rsidRDefault="341C54DB" w14:paraId="3EF46930" w14:textId="2BD992F8">
      <w:pPr>
        <w:shd w:val="clear" w:color="auto" w:fill="FFFFFF" w:themeFill="background1"/>
        <w:spacing w:before="600" w:after="360"/>
        <w:rPr>
          <w:b/>
          <w:bCs/>
          <w:i/>
          <w:iCs/>
        </w:rPr>
      </w:pPr>
      <w:r w:rsidRPr="30C9859D">
        <w:t>Aviatrix Distributed Cloud Firewall is under heavy active development with new features being released in every software release.</w:t>
      </w:r>
      <w:r w:rsidRPr="30C9859D" w:rsidR="4641BDCF">
        <w:t xml:space="preserve"> Consult the </w:t>
      </w:r>
      <w:hyperlink r:id="rId22">
        <w:r w:rsidRPr="30C9859D" w:rsidR="3E746419">
          <w:rPr>
            <w:rStyle w:val="Hyperlink"/>
          </w:rPr>
          <w:t>documentation</w:t>
        </w:r>
      </w:hyperlink>
      <w:r w:rsidRPr="30C9859D" w:rsidR="3E746419">
        <w:t xml:space="preserve"> for current capabil</w:t>
      </w:r>
      <w:r w:rsidRPr="30C9859D" w:rsidR="751F6661">
        <w:t xml:space="preserve">ities and scaling numbers. </w:t>
      </w:r>
      <w:r w:rsidRPr="30C9859D" w:rsidR="751F6661">
        <w:rPr>
          <w:b/>
          <w:bCs/>
          <w:i/>
          <w:iCs/>
        </w:rPr>
        <w:t xml:space="preserve">Preview features are not meant for use in </w:t>
      </w:r>
      <w:r w:rsidRPr="30C9859D" w:rsidR="0FD6AE77">
        <w:rPr>
          <w:b/>
          <w:bCs/>
          <w:i/>
          <w:iCs/>
        </w:rPr>
        <w:t xml:space="preserve">PRODUCTION </w:t>
      </w:r>
      <w:r w:rsidRPr="30C9859D" w:rsidR="751F6661">
        <w:rPr>
          <w:b/>
          <w:bCs/>
          <w:i/>
          <w:iCs/>
        </w:rPr>
        <w:t>environments</w:t>
      </w:r>
      <w:r w:rsidRPr="30C9859D" w:rsidR="73604872">
        <w:rPr>
          <w:b/>
          <w:bCs/>
          <w:i/>
          <w:iCs/>
        </w:rPr>
        <w:t xml:space="preserve">, </w:t>
      </w:r>
      <w:r w:rsidRPr="30C9859D" w:rsidR="73604872">
        <w:rPr>
          <w:i/>
          <w:iCs/>
        </w:rPr>
        <w:t>but users are encouraged to deploy in their DEV environments and provide feedback.</w:t>
      </w:r>
    </w:p>
    <w:p w:rsidR="30C9859D" w:rsidRDefault="30C9859D" w14:paraId="7FB313DF" w14:textId="1DB15146"/>
    <w:p w:rsidR="30C9859D" w:rsidRDefault="30C9859D" w14:paraId="3FB23E14" w14:textId="61B2AB6E"/>
    <w:p w:rsidR="30C9859D" w:rsidRDefault="30C9859D" w14:paraId="22F7DF97" w14:textId="2D6012D3">
      <w:r>
        <w:br w:type="page"/>
      </w:r>
    </w:p>
    <w:p w:rsidR="34A572E3" w:rsidP="30C9859D" w:rsidRDefault="22755EC4" w14:paraId="306FA810" w14:textId="45F53B8D">
      <w:pPr>
        <w:pStyle w:val="Heading2"/>
      </w:pPr>
      <w:bookmarkStart w:name="_Toc1874223698" w:id="12"/>
      <w:r>
        <w:t>Feature Maturity in 8.1</w:t>
      </w:r>
      <w:bookmarkEnd w:id="12"/>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7970"/>
      </w:tblGrid>
      <w:tr w:rsidR="30C9859D" w:rsidTr="77F9F111" w14:paraId="6FE0DF5D" w14:textId="77777777">
        <w:trPr>
          <w:trHeight w:val="315"/>
        </w:trPr>
        <w:tc>
          <w:tcPr>
            <w:tcW w:w="7970" w:type="dxa"/>
            <w:shd w:val="clear" w:color="auto" w:fill="DAE8F8"/>
            <w:tcMar>
              <w:top w:w="15" w:type="dxa"/>
              <w:left w:w="15" w:type="dxa"/>
              <w:right w:w="15" w:type="dxa"/>
            </w:tcMar>
            <w:vAlign w:val="bottom"/>
          </w:tcPr>
          <w:p w:rsidR="07F2320B" w:rsidP="77F9F111" w:rsidRDefault="6B735C32" w14:paraId="6813A780" w14:textId="5283EB22">
            <w:pPr>
              <w:spacing w:after="0"/>
              <w:rPr>
                <w:rFonts w:ascii="Arial" w:hAnsi="Arial" w:eastAsia="Arial" w:cs="Arial"/>
                <w:b/>
                <w:bCs/>
                <w:color w:val="201E28"/>
                <w:sz w:val="18"/>
                <w:szCs w:val="18"/>
              </w:rPr>
            </w:pPr>
            <w:r w:rsidRPr="77F9F111">
              <w:rPr>
                <w:rFonts w:ascii="Arial" w:hAnsi="Arial" w:eastAsia="Arial" w:cs="Arial"/>
                <w:b/>
                <w:bCs/>
                <w:color w:val="201E28"/>
                <w:sz w:val="18"/>
                <w:szCs w:val="18"/>
              </w:rPr>
              <w:t>GA F</w:t>
            </w:r>
            <w:r w:rsidRPr="77F9F111" w:rsidR="047BDE19">
              <w:rPr>
                <w:rFonts w:ascii="Arial" w:hAnsi="Arial" w:eastAsia="Arial" w:cs="Arial"/>
                <w:b/>
                <w:bCs/>
                <w:color w:val="201E28"/>
                <w:sz w:val="18"/>
                <w:szCs w:val="18"/>
              </w:rPr>
              <w:t>eature</w:t>
            </w:r>
            <w:r w:rsidRPr="77F9F111" w:rsidR="6D36F709">
              <w:rPr>
                <w:rFonts w:ascii="Arial" w:hAnsi="Arial" w:eastAsia="Arial" w:cs="Arial"/>
                <w:b/>
                <w:bCs/>
                <w:color w:val="201E28"/>
                <w:sz w:val="18"/>
                <w:szCs w:val="18"/>
              </w:rPr>
              <w:t xml:space="preserve">s </w:t>
            </w:r>
            <w:r w:rsidRPr="77F9F111" w:rsidR="620BC000">
              <w:rPr>
                <w:rFonts w:ascii="Arial" w:hAnsi="Arial" w:eastAsia="Arial" w:cs="Arial"/>
                <w:b/>
                <w:bCs/>
                <w:color w:val="201E28"/>
                <w:sz w:val="18"/>
                <w:szCs w:val="18"/>
              </w:rPr>
              <w:t xml:space="preserve">in </w:t>
            </w:r>
            <w:r w:rsidRPr="77F9F111" w:rsidR="6D36F709">
              <w:rPr>
                <w:rFonts w:ascii="Arial" w:hAnsi="Arial" w:eastAsia="Arial" w:cs="Arial"/>
                <w:b/>
                <w:bCs/>
                <w:color w:val="201E28"/>
                <w:sz w:val="18"/>
                <w:szCs w:val="18"/>
              </w:rPr>
              <w:t>8.1</w:t>
            </w:r>
          </w:p>
        </w:tc>
      </w:tr>
      <w:tr w:rsidR="30C9859D" w:rsidTr="77F9F111" w14:paraId="534156D5" w14:textId="77777777">
        <w:trPr>
          <w:trHeight w:val="315"/>
        </w:trPr>
        <w:tc>
          <w:tcPr>
            <w:tcW w:w="7970" w:type="dxa"/>
            <w:tcMar>
              <w:top w:w="15" w:type="dxa"/>
              <w:left w:w="15" w:type="dxa"/>
              <w:right w:w="15" w:type="dxa"/>
            </w:tcMar>
            <w:vAlign w:val="bottom"/>
          </w:tcPr>
          <w:p w:rsidR="30C9859D" w:rsidP="30C9859D" w:rsidRDefault="30C9859D" w14:paraId="1CFF5E32" w14:textId="699B6434">
            <w:pPr>
              <w:spacing w:after="0"/>
              <w:rPr>
                <w:rFonts w:ascii="Arial" w:hAnsi="Arial" w:eastAsia="Arial" w:cs="Arial"/>
                <w:color w:val="201E28"/>
                <w:sz w:val="18"/>
                <w:szCs w:val="18"/>
              </w:rPr>
            </w:pPr>
            <w:r w:rsidRPr="30C9859D">
              <w:rPr>
                <w:rFonts w:ascii="Arial" w:hAnsi="Arial" w:eastAsia="Arial" w:cs="Arial"/>
                <w:color w:val="201E28"/>
                <w:sz w:val="18"/>
                <w:szCs w:val="18"/>
              </w:rPr>
              <w:t>Layer 4 Rules</w:t>
            </w:r>
          </w:p>
        </w:tc>
      </w:tr>
      <w:tr w:rsidR="30C9859D" w:rsidTr="77F9F111" w14:paraId="5235C0DD" w14:textId="77777777">
        <w:trPr>
          <w:trHeight w:val="315"/>
        </w:trPr>
        <w:tc>
          <w:tcPr>
            <w:tcW w:w="7970" w:type="dxa"/>
            <w:tcMar>
              <w:top w:w="15" w:type="dxa"/>
              <w:left w:w="15" w:type="dxa"/>
              <w:right w:w="15" w:type="dxa"/>
            </w:tcMar>
            <w:vAlign w:val="bottom"/>
          </w:tcPr>
          <w:p w:rsidR="30C9859D" w:rsidP="30C9859D" w:rsidRDefault="30C9859D" w14:paraId="24257B7E" w14:textId="3DDE4FFE">
            <w:pPr>
              <w:spacing w:after="0"/>
              <w:rPr>
                <w:rFonts w:ascii="Arial" w:hAnsi="Arial" w:eastAsia="Arial" w:cs="Arial"/>
                <w:color w:val="201E28"/>
                <w:sz w:val="18"/>
                <w:szCs w:val="18"/>
              </w:rPr>
            </w:pPr>
            <w:r w:rsidRPr="30C9859D">
              <w:rPr>
                <w:rFonts w:ascii="Arial" w:hAnsi="Arial" w:eastAsia="Arial" w:cs="Arial"/>
                <w:color w:val="201E28"/>
                <w:sz w:val="18"/>
                <w:szCs w:val="18"/>
              </w:rPr>
              <w:t>Rules with Domain WebGroups</w:t>
            </w:r>
          </w:p>
        </w:tc>
      </w:tr>
      <w:tr w:rsidR="30C9859D" w:rsidTr="77F9F111" w14:paraId="25F6D049" w14:textId="77777777">
        <w:trPr>
          <w:trHeight w:val="315"/>
        </w:trPr>
        <w:tc>
          <w:tcPr>
            <w:tcW w:w="7970" w:type="dxa"/>
            <w:tcMar>
              <w:top w:w="15" w:type="dxa"/>
              <w:left w:w="15" w:type="dxa"/>
              <w:right w:w="15" w:type="dxa"/>
            </w:tcMar>
            <w:vAlign w:val="bottom"/>
          </w:tcPr>
          <w:p w:rsidR="30C9859D" w:rsidP="30C9859D" w:rsidRDefault="30C9859D" w14:paraId="32C9B705" w14:textId="07D7C301">
            <w:pPr>
              <w:spacing w:after="0"/>
              <w:rPr>
                <w:rFonts w:ascii="Arial" w:hAnsi="Arial" w:eastAsia="Arial" w:cs="Arial"/>
                <w:color w:val="201E28"/>
                <w:sz w:val="18"/>
                <w:szCs w:val="18"/>
              </w:rPr>
            </w:pPr>
            <w:r w:rsidRPr="30C9859D">
              <w:rPr>
                <w:rFonts w:ascii="Arial" w:hAnsi="Arial" w:eastAsia="Arial" w:cs="Arial"/>
                <w:color w:val="201E28"/>
                <w:sz w:val="18"/>
                <w:szCs w:val="18"/>
              </w:rPr>
              <w:t>Rules with ExternalGroups (formerly GeoGroups and ThreatGroups)</w:t>
            </w:r>
          </w:p>
        </w:tc>
      </w:tr>
      <w:tr w:rsidR="30C9859D" w:rsidTr="77F9F111" w14:paraId="2AEE9FBB" w14:textId="77777777">
        <w:trPr>
          <w:trHeight w:val="315"/>
        </w:trPr>
        <w:tc>
          <w:tcPr>
            <w:tcW w:w="7970" w:type="dxa"/>
            <w:tcMar>
              <w:top w:w="15" w:type="dxa"/>
              <w:left w:w="15" w:type="dxa"/>
              <w:right w:w="15" w:type="dxa"/>
            </w:tcMar>
            <w:vAlign w:val="bottom"/>
          </w:tcPr>
          <w:p w:rsidR="30C9859D" w:rsidP="30C9859D" w:rsidRDefault="30C9859D" w14:paraId="218BC896" w14:textId="764B16FE">
            <w:pPr>
              <w:spacing w:after="0"/>
              <w:rPr>
                <w:rFonts w:ascii="Arial" w:hAnsi="Arial" w:eastAsia="Arial" w:cs="Arial"/>
                <w:color w:val="201E28"/>
                <w:sz w:val="18"/>
                <w:szCs w:val="18"/>
              </w:rPr>
            </w:pPr>
            <w:r w:rsidRPr="30C9859D">
              <w:rPr>
                <w:rFonts w:ascii="Arial" w:hAnsi="Arial" w:eastAsia="Arial" w:cs="Arial"/>
                <w:color w:val="201E28"/>
                <w:sz w:val="18"/>
                <w:szCs w:val="18"/>
              </w:rPr>
              <w:t>DCF on Public Subnet Filtering Gateways</w:t>
            </w:r>
          </w:p>
        </w:tc>
      </w:tr>
      <w:tr w:rsidR="30C9859D" w:rsidTr="77F9F111" w14:paraId="62FF74DC" w14:textId="77777777">
        <w:trPr>
          <w:trHeight w:val="315"/>
        </w:trPr>
        <w:tc>
          <w:tcPr>
            <w:tcW w:w="7970" w:type="dxa"/>
            <w:tcMar>
              <w:top w:w="15" w:type="dxa"/>
              <w:left w:w="15" w:type="dxa"/>
              <w:right w:w="15" w:type="dxa"/>
            </w:tcMar>
            <w:vAlign w:val="bottom"/>
          </w:tcPr>
          <w:p w:rsidR="30C9859D" w:rsidP="30C9859D" w:rsidRDefault="30C9859D" w14:paraId="2609BEAE" w14:textId="0478AF97">
            <w:pPr>
              <w:spacing w:after="0"/>
              <w:rPr>
                <w:rFonts w:ascii="Arial" w:hAnsi="Arial" w:eastAsia="Arial" w:cs="Arial"/>
                <w:color w:val="201E28"/>
                <w:sz w:val="18"/>
                <w:szCs w:val="18"/>
              </w:rPr>
            </w:pPr>
            <w:r w:rsidRPr="30C9859D">
              <w:rPr>
                <w:rFonts w:ascii="Arial" w:hAnsi="Arial" w:eastAsia="Arial" w:cs="Arial"/>
                <w:color w:val="201E28"/>
                <w:sz w:val="18"/>
                <w:szCs w:val="18"/>
              </w:rPr>
              <w:t>DCF on Site2Cloud (L4 only on Transit)</w:t>
            </w:r>
          </w:p>
        </w:tc>
      </w:tr>
      <w:tr w:rsidR="30C9859D" w:rsidTr="77F9F111" w14:paraId="30AD95F2" w14:textId="77777777">
        <w:trPr>
          <w:trHeight w:val="315"/>
        </w:trPr>
        <w:tc>
          <w:tcPr>
            <w:tcW w:w="7970" w:type="dxa"/>
            <w:tcMar>
              <w:top w:w="15" w:type="dxa"/>
              <w:left w:w="15" w:type="dxa"/>
              <w:right w:w="15" w:type="dxa"/>
            </w:tcMar>
            <w:vAlign w:val="bottom"/>
          </w:tcPr>
          <w:p w:rsidR="30C9859D" w:rsidP="77F9F111" w:rsidRDefault="047BDE19" w14:paraId="6B9A77BD" w14:textId="348A8DB2">
            <w:pPr>
              <w:spacing w:after="0"/>
              <w:rPr>
                <w:rFonts w:ascii="Arial" w:hAnsi="Arial" w:eastAsia="Arial" w:cs="Arial"/>
                <w:color w:val="201E28"/>
                <w:sz w:val="18"/>
                <w:szCs w:val="18"/>
              </w:rPr>
            </w:pPr>
            <w:hyperlink r:id="rId23">
              <w:r w:rsidRPr="77F9F111">
                <w:rPr>
                  <w:rFonts w:eastAsiaTheme="minorEastAsia"/>
                  <w:color w:val="201E28"/>
                  <w:sz w:val="18"/>
                  <w:szCs w:val="18"/>
                </w:rPr>
                <w:t>DCF Rulesets</w:t>
              </w:r>
            </w:hyperlink>
          </w:p>
        </w:tc>
      </w:tr>
      <w:tr w:rsidR="30C9859D" w:rsidTr="77F9F111" w14:paraId="62D1BF61" w14:textId="77777777">
        <w:trPr>
          <w:trHeight w:val="315"/>
        </w:trPr>
        <w:tc>
          <w:tcPr>
            <w:tcW w:w="7970" w:type="dxa"/>
            <w:tcMar>
              <w:top w:w="15" w:type="dxa"/>
              <w:left w:w="15" w:type="dxa"/>
              <w:right w:w="15" w:type="dxa"/>
            </w:tcMar>
            <w:vAlign w:val="bottom"/>
          </w:tcPr>
          <w:p w:rsidR="30C9859D" w:rsidP="30C9859D" w:rsidRDefault="30C9859D" w14:paraId="49D37230" w14:textId="0948D93B">
            <w:pPr>
              <w:spacing w:after="0"/>
              <w:rPr>
                <w:rFonts w:ascii="Arial" w:hAnsi="Arial" w:eastAsia="Arial" w:cs="Arial"/>
                <w:color w:val="201E28"/>
                <w:sz w:val="18"/>
                <w:szCs w:val="18"/>
              </w:rPr>
            </w:pPr>
            <w:r w:rsidRPr="30C9859D">
              <w:rPr>
                <w:rFonts w:ascii="Arial" w:hAnsi="Arial" w:eastAsia="Arial" w:cs="Arial"/>
                <w:color w:val="201E28"/>
                <w:sz w:val="18"/>
                <w:szCs w:val="18"/>
              </w:rPr>
              <w:t>Layer 4 logging (+Domain)</w:t>
            </w:r>
          </w:p>
        </w:tc>
      </w:tr>
      <w:tr w:rsidR="30C9859D" w:rsidTr="77F9F111" w14:paraId="51513406" w14:textId="77777777">
        <w:trPr>
          <w:trHeight w:val="315"/>
        </w:trPr>
        <w:tc>
          <w:tcPr>
            <w:tcW w:w="7970" w:type="dxa"/>
            <w:tcMar>
              <w:top w:w="15" w:type="dxa"/>
              <w:left w:w="15" w:type="dxa"/>
              <w:right w:w="15" w:type="dxa"/>
            </w:tcMar>
            <w:vAlign w:val="bottom"/>
          </w:tcPr>
          <w:p w:rsidR="30C9859D" w:rsidP="30C9859D" w:rsidRDefault="30C9859D" w14:paraId="5379B9FF" w14:textId="0D5263B1">
            <w:pPr>
              <w:spacing w:after="0"/>
              <w:rPr>
                <w:rFonts w:ascii="Arial" w:hAnsi="Arial" w:eastAsia="Arial" w:cs="Arial"/>
                <w:color w:val="201E28"/>
                <w:sz w:val="18"/>
                <w:szCs w:val="18"/>
              </w:rPr>
            </w:pPr>
            <w:r w:rsidRPr="30C9859D">
              <w:rPr>
                <w:rFonts w:ascii="Arial" w:hAnsi="Arial" w:eastAsia="Arial" w:cs="Arial"/>
                <w:color w:val="201E28"/>
                <w:sz w:val="18"/>
                <w:szCs w:val="18"/>
              </w:rPr>
              <w:t>Log export via Syslog</w:t>
            </w:r>
          </w:p>
        </w:tc>
      </w:tr>
      <w:tr w:rsidR="30C9859D" w:rsidTr="77F9F111" w14:paraId="2D40383E" w14:textId="77777777">
        <w:trPr>
          <w:trHeight w:val="315"/>
        </w:trPr>
        <w:tc>
          <w:tcPr>
            <w:tcW w:w="7970" w:type="dxa"/>
            <w:tcMar>
              <w:top w:w="15" w:type="dxa"/>
              <w:left w:w="15" w:type="dxa"/>
              <w:right w:w="15" w:type="dxa"/>
            </w:tcMar>
            <w:vAlign w:val="bottom"/>
          </w:tcPr>
          <w:p w:rsidR="30C9859D" w:rsidP="30C9859D" w:rsidRDefault="30C9859D" w14:paraId="04657E92" w14:textId="2E90BDF9">
            <w:pPr>
              <w:spacing w:after="0"/>
              <w:rPr>
                <w:rFonts w:ascii="Arial" w:hAnsi="Arial" w:eastAsia="Arial" w:cs="Arial"/>
                <w:color w:val="201E28"/>
                <w:sz w:val="18"/>
                <w:szCs w:val="18"/>
              </w:rPr>
            </w:pPr>
            <w:r w:rsidRPr="30C9859D">
              <w:rPr>
                <w:rFonts w:ascii="Arial" w:hAnsi="Arial" w:eastAsia="Arial" w:cs="Arial"/>
                <w:color w:val="201E28"/>
                <w:sz w:val="18"/>
                <w:szCs w:val="18"/>
              </w:rPr>
              <w:t>SmartGroups (VM/VPC/Subnet)</w:t>
            </w:r>
          </w:p>
        </w:tc>
      </w:tr>
      <w:tr w:rsidR="30C9859D" w:rsidTr="77F9F111" w14:paraId="7EAD8605" w14:textId="77777777">
        <w:trPr>
          <w:trHeight w:val="315"/>
        </w:trPr>
        <w:tc>
          <w:tcPr>
            <w:tcW w:w="7970" w:type="dxa"/>
            <w:tcMar>
              <w:top w:w="15" w:type="dxa"/>
              <w:left w:w="15" w:type="dxa"/>
              <w:right w:w="15" w:type="dxa"/>
            </w:tcMar>
            <w:vAlign w:val="bottom"/>
          </w:tcPr>
          <w:p w:rsidR="30C9859D" w:rsidP="30C9859D" w:rsidRDefault="30C9859D" w14:paraId="17A458B4" w14:textId="16821BED">
            <w:pPr>
              <w:spacing w:after="0"/>
              <w:rPr>
                <w:rFonts w:ascii="Arial" w:hAnsi="Arial" w:eastAsia="Arial" w:cs="Arial"/>
                <w:color w:val="201E28"/>
                <w:sz w:val="18"/>
                <w:szCs w:val="18"/>
              </w:rPr>
            </w:pPr>
            <w:r w:rsidRPr="30C9859D">
              <w:rPr>
                <w:rFonts w:ascii="Arial" w:hAnsi="Arial" w:eastAsia="Arial" w:cs="Arial"/>
                <w:color w:val="201E28"/>
                <w:sz w:val="18"/>
                <w:szCs w:val="18"/>
              </w:rPr>
              <w:t>DNS Hostname SmartGroups</w:t>
            </w:r>
          </w:p>
        </w:tc>
      </w:tr>
      <w:tr w:rsidR="30C9859D" w:rsidTr="77F9F111" w14:paraId="31B50DC5" w14:textId="77777777">
        <w:trPr>
          <w:trHeight w:val="315"/>
        </w:trPr>
        <w:tc>
          <w:tcPr>
            <w:tcW w:w="7970" w:type="dxa"/>
            <w:tcMar>
              <w:top w:w="15" w:type="dxa"/>
              <w:left w:w="15" w:type="dxa"/>
              <w:right w:w="15" w:type="dxa"/>
            </w:tcMar>
            <w:vAlign w:val="bottom"/>
          </w:tcPr>
          <w:p w:rsidR="30C9859D" w:rsidP="30C9859D" w:rsidRDefault="30C9859D" w14:paraId="2985956C" w14:textId="0DFC2D9D">
            <w:pPr>
              <w:spacing w:after="0"/>
              <w:rPr>
                <w:rFonts w:ascii="Arial" w:hAnsi="Arial" w:eastAsia="Arial" w:cs="Arial"/>
                <w:color w:val="201E28"/>
                <w:sz w:val="18"/>
                <w:szCs w:val="18"/>
              </w:rPr>
            </w:pPr>
            <w:r w:rsidRPr="30C9859D">
              <w:rPr>
                <w:rFonts w:ascii="Arial" w:hAnsi="Arial" w:eastAsia="Arial" w:cs="Arial"/>
                <w:color w:val="201E28"/>
                <w:sz w:val="18"/>
                <w:szCs w:val="18"/>
              </w:rPr>
              <w:t>Domain WebGroups</w:t>
            </w:r>
          </w:p>
        </w:tc>
      </w:tr>
      <w:tr w:rsidR="30C9859D" w:rsidTr="77F9F111" w14:paraId="19ECB3AE" w14:textId="77777777">
        <w:trPr>
          <w:trHeight w:val="315"/>
        </w:trPr>
        <w:tc>
          <w:tcPr>
            <w:tcW w:w="7970" w:type="dxa"/>
            <w:tcMar>
              <w:top w:w="15" w:type="dxa"/>
              <w:left w:w="15" w:type="dxa"/>
              <w:right w:w="15" w:type="dxa"/>
            </w:tcMar>
            <w:vAlign w:val="bottom"/>
          </w:tcPr>
          <w:p w:rsidR="30C9859D" w:rsidP="30C9859D" w:rsidRDefault="30C9859D" w14:paraId="56018FC9" w14:textId="14FD2251">
            <w:pPr>
              <w:spacing w:after="0"/>
              <w:rPr>
                <w:rFonts w:ascii="Arial" w:hAnsi="Arial" w:eastAsia="Arial" w:cs="Arial"/>
                <w:color w:val="201E28"/>
                <w:sz w:val="18"/>
                <w:szCs w:val="18"/>
              </w:rPr>
            </w:pPr>
            <w:r w:rsidRPr="30C9859D">
              <w:rPr>
                <w:rFonts w:ascii="Arial" w:hAnsi="Arial" w:eastAsia="Arial" w:cs="Arial"/>
                <w:color w:val="201E28"/>
                <w:sz w:val="18"/>
                <w:szCs w:val="18"/>
              </w:rPr>
              <w:t>ExternalGroups (includes Threat Feeds and Countries)</w:t>
            </w:r>
          </w:p>
        </w:tc>
      </w:tr>
      <w:tr w:rsidR="30C9859D" w:rsidTr="77F9F111" w14:paraId="31052933" w14:textId="77777777">
        <w:trPr>
          <w:trHeight w:val="315"/>
        </w:trPr>
        <w:tc>
          <w:tcPr>
            <w:tcW w:w="7970" w:type="dxa"/>
            <w:tcMar>
              <w:top w:w="15" w:type="dxa"/>
              <w:left w:w="15" w:type="dxa"/>
              <w:right w:w="15" w:type="dxa"/>
            </w:tcMar>
            <w:vAlign w:val="bottom"/>
          </w:tcPr>
          <w:p w:rsidR="30C9859D" w:rsidP="30C9859D" w:rsidRDefault="30C9859D" w14:paraId="2413FC86" w14:textId="1BB0BC57">
            <w:pPr>
              <w:spacing w:after="0"/>
              <w:rPr>
                <w:rFonts w:ascii="Arial" w:hAnsi="Arial" w:eastAsia="Arial" w:cs="Arial"/>
                <w:color w:val="201E28"/>
                <w:sz w:val="18"/>
                <w:szCs w:val="18"/>
              </w:rPr>
            </w:pPr>
            <w:r w:rsidRPr="30C9859D">
              <w:rPr>
                <w:rFonts w:ascii="Arial" w:hAnsi="Arial" w:eastAsia="Arial" w:cs="Arial"/>
                <w:color w:val="201E28"/>
                <w:sz w:val="18"/>
                <w:szCs w:val="18"/>
              </w:rPr>
              <w:t>SmartGroups (S2C)</w:t>
            </w:r>
          </w:p>
        </w:tc>
      </w:tr>
      <w:tr w:rsidR="77F9F111" w:rsidTr="77F9F111" w14:paraId="7D9534F8" w14:textId="77777777">
        <w:trPr>
          <w:trHeight w:val="345"/>
        </w:trPr>
        <w:tc>
          <w:tcPr>
            <w:tcW w:w="7970" w:type="dxa"/>
            <w:tcMar>
              <w:top w:w="15" w:type="dxa"/>
              <w:left w:w="15" w:type="dxa"/>
              <w:right w:w="15" w:type="dxa"/>
            </w:tcMar>
            <w:vAlign w:val="bottom"/>
          </w:tcPr>
          <w:p w:rsidR="214D441E" w:rsidP="77F9F111" w:rsidRDefault="214D441E" w14:paraId="5CCD3FB7" w14:textId="348AC44E">
            <w:pPr>
              <w:rPr>
                <w:rFonts w:ascii="Arial" w:hAnsi="Arial" w:eastAsia="Arial" w:cs="Arial"/>
                <w:color w:val="201E28"/>
                <w:sz w:val="18"/>
                <w:szCs w:val="18"/>
              </w:rPr>
            </w:pPr>
            <w:r w:rsidRPr="77F9F111">
              <w:rPr>
                <w:rFonts w:ascii="Arial" w:hAnsi="Arial" w:eastAsia="Arial" w:cs="Arial"/>
                <w:color w:val="201E28"/>
                <w:sz w:val="18"/>
                <w:szCs w:val="18"/>
              </w:rPr>
              <w:t>Security Group Orchestration (Azure)</w:t>
            </w:r>
          </w:p>
        </w:tc>
      </w:tr>
    </w:tbl>
    <w:p w:rsidR="341C54DB" w:rsidP="30C9859D" w:rsidRDefault="341C54DB" w14:paraId="4FBDB4A1" w14:textId="22D43B7B">
      <w:r w:rsidRPr="30C9859D">
        <w:t xml:space="preserve"> </w:t>
      </w:r>
    </w:p>
    <w:tbl>
      <w:tblPr>
        <w:tblW w:w="0" w:type="auto"/>
        <w:tblLayout w:type="fixed"/>
        <w:tblLook w:val="06A0" w:firstRow="1" w:lastRow="0" w:firstColumn="1" w:lastColumn="0" w:noHBand="1" w:noVBand="1"/>
      </w:tblPr>
      <w:tblGrid>
        <w:gridCol w:w="7970"/>
      </w:tblGrid>
      <w:tr w:rsidR="30C9859D" w:rsidTr="10764546" w14:paraId="23DF0D76" w14:textId="77777777">
        <w:trPr>
          <w:trHeight w:val="315"/>
        </w:trPr>
        <w:tc>
          <w:tcPr>
            <w:tcW w:w="7970" w:type="dxa"/>
            <w:tcBorders>
              <w:top w:val="nil"/>
              <w:left w:val="nil"/>
              <w:bottom w:val="single" w:color="000000" w:themeColor="text1" w:sz="12" w:space="0"/>
              <w:right w:val="nil"/>
            </w:tcBorders>
            <w:tcMar>
              <w:top w:w="15" w:type="dxa"/>
              <w:left w:w="15" w:type="dxa"/>
              <w:right w:w="15" w:type="dxa"/>
            </w:tcMar>
            <w:vAlign w:val="bottom"/>
          </w:tcPr>
          <w:p w:rsidR="30C9859D" w:rsidP="30C9859D" w:rsidRDefault="30C9859D" w14:paraId="42DCF4C6" w14:textId="2183EFD0">
            <w:pPr>
              <w:spacing w:after="0"/>
              <w:rPr>
                <w:rFonts w:ascii="Arial" w:hAnsi="Arial" w:eastAsia="Arial" w:cs="Arial"/>
                <w:color w:val="201E28"/>
              </w:rPr>
            </w:pPr>
          </w:p>
        </w:tc>
      </w:tr>
      <w:tr w:rsidR="30C9859D" w:rsidTr="10764546" w14:paraId="14F13C79"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DAE8F8"/>
            <w:tcMar>
              <w:top w:w="15" w:type="dxa"/>
              <w:left w:w="15" w:type="dxa"/>
              <w:right w:w="15" w:type="dxa"/>
            </w:tcMar>
            <w:vAlign w:val="bottom"/>
          </w:tcPr>
          <w:p w:rsidR="3BBBADA6" w:rsidP="30C9859D" w:rsidRDefault="3BBBADA6" w14:paraId="2331DC54" w14:textId="7C2C45AA">
            <w:pPr>
              <w:spacing w:after="0"/>
              <w:rPr>
                <w:rFonts w:ascii="Arial" w:hAnsi="Arial" w:eastAsia="Arial" w:cs="Arial"/>
                <w:b/>
                <w:bCs/>
                <w:color w:val="201E28"/>
                <w:sz w:val="18"/>
                <w:szCs w:val="18"/>
              </w:rPr>
            </w:pPr>
            <w:r w:rsidRPr="30C9859D">
              <w:rPr>
                <w:rFonts w:ascii="Arial" w:hAnsi="Arial" w:eastAsia="Arial" w:cs="Arial"/>
                <w:b/>
                <w:bCs/>
                <w:color w:val="201E28"/>
                <w:sz w:val="18"/>
                <w:szCs w:val="18"/>
              </w:rPr>
              <w:t xml:space="preserve">Preview </w:t>
            </w:r>
            <w:r w:rsidRPr="30C9859D" w:rsidR="30C9859D">
              <w:rPr>
                <w:rFonts w:ascii="Arial" w:hAnsi="Arial" w:eastAsia="Arial" w:cs="Arial"/>
                <w:b/>
                <w:bCs/>
                <w:color w:val="201E28"/>
                <w:sz w:val="18"/>
                <w:szCs w:val="18"/>
              </w:rPr>
              <w:t>Feature</w:t>
            </w:r>
            <w:r w:rsidRPr="30C9859D" w:rsidR="7FEF0198">
              <w:rPr>
                <w:rFonts w:ascii="Arial" w:hAnsi="Arial" w:eastAsia="Arial" w:cs="Arial"/>
                <w:b/>
                <w:bCs/>
                <w:color w:val="201E28"/>
                <w:sz w:val="18"/>
                <w:szCs w:val="18"/>
              </w:rPr>
              <w:t>s</w:t>
            </w:r>
            <w:r w:rsidRPr="30C9859D" w:rsidR="49AE54A8">
              <w:rPr>
                <w:rFonts w:ascii="Arial" w:hAnsi="Arial" w:eastAsia="Arial" w:cs="Arial"/>
                <w:b/>
                <w:bCs/>
                <w:color w:val="201E28"/>
                <w:sz w:val="18"/>
                <w:szCs w:val="18"/>
              </w:rPr>
              <w:t xml:space="preserve"> in 8.1</w:t>
            </w:r>
          </w:p>
        </w:tc>
      </w:tr>
      <w:tr w:rsidR="30C9859D" w:rsidTr="10764546" w14:paraId="307D060F"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30C9859D" w:rsidRDefault="30C9859D" w14:paraId="4AA904CD" w14:textId="2741EB24">
            <w:pPr>
              <w:spacing w:after="0"/>
              <w:rPr>
                <w:rFonts w:ascii="Arial" w:hAnsi="Arial" w:eastAsia="Arial" w:cs="Arial"/>
                <w:color w:val="201E28"/>
                <w:sz w:val="18"/>
                <w:szCs w:val="18"/>
              </w:rPr>
            </w:pPr>
            <w:r w:rsidRPr="30C9859D">
              <w:rPr>
                <w:rFonts w:ascii="Arial" w:hAnsi="Arial" w:eastAsia="Arial" w:cs="Arial"/>
                <w:color w:val="201E28"/>
                <w:sz w:val="18"/>
                <w:szCs w:val="18"/>
              </w:rPr>
              <w:t>DCF on Edge Spoke (L4)</w:t>
            </w:r>
          </w:p>
        </w:tc>
      </w:tr>
      <w:tr w:rsidR="30C9859D" w:rsidTr="10764546" w14:paraId="36878A24"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30C9859D" w:rsidRDefault="30C9859D" w14:paraId="4B6E023E" w14:textId="4549B7D8">
            <w:pPr>
              <w:spacing w:after="0"/>
              <w:rPr>
                <w:rFonts w:ascii="Arial" w:hAnsi="Arial" w:eastAsia="Arial" w:cs="Arial"/>
                <w:color w:val="201E28"/>
                <w:sz w:val="18"/>
                <w:szCs w:val="18"/>
              </w:rPr>
            </w:pPr>
            <w:r w:rsidRPr="30C9859D">
              <w:rPr>
                <w:rFonts w:ascii="Arial" w:hAnsi="Arial" w:eastAsia="Arial" w:cs="Arial"/>
                <w:color w:val="201E28"/>
                <w:sz w:val="18"/>
                <w:szCs w:val="18"/>
              </w:rPr>
              <w:t>DCF on Edge Transit S2C (L4)</w:t>
            </w:r>
          </w:p>
        </w:tc>
      </w:tr>
      <w:tr w:rsidR="30C9859D" w:rsidTr="10764546" w14:paraId="07AC4603"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30C9859D" w:rsidRDefault="30C9859D" w14:paraId="38DC4143" w14:textId="49E3A992">
            <w:pPr>
              <w:spacing w:after="0"/>
              <w:rPr>
                <w:rFonts w:ascii="Arial" w:hAnsi="Arial" w:eastAsia="Arial" w:cs="Arial"/>
                <w:color w:val="201E28"/>
                <w:sz w:val="18"/>
                <w:szCs w:val="18"/>
              </w:rPr>
            </w:pPr>
            <w:r w:rsidRPr="30C9859D">
              <w:rPr>
                <w:rFonts w:ascii="Arial" w:hAnsi="Arial" w:eastAsia="Arial" w:cs="Arial"/>
                <w:color w:val="201E28"/>
                <w:sz w:val="18"/>
                <w:szCs w:val="18"/>
              </w:rPr>
              <w:t>Rules with URL WebGroups</w:t>
            </w:r>
          </w:p>
        </w:tc>
      </w:tr>
      <w:tr w:rsidR="30C9859D" w:rsidTr="10764546" w14:paraId="7F537B9C"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30C9859D" w:rsidRDefault="30C9859D" w14:paraId="4AFBFFC9" w14:textId="28C30F08">
            <w:pPr>
              <w:spacing w:after="0"/>
              <w:rPr>
                <w:rFonts w:ascii="Arial" w:hAnsi="Arial" w:eastAsia="Arial" w:cs="Arial"/>
                <w:color w:val="201E28"/>
                <w:sz w:val="18"/>
                <w:szCs w:val="18"/>
              </w:rPr>
            </w:pPr>
            <w:r w:rsidRPr="30C9859D">
              <w:rPr>
                <w:rFonts w:ascii="Arial" w:hAnsi="Arial" w:eastAsia="Arial" w:cs="Arial"/>
                <w:color w:val="201E28"/>
                <w:sz w:val="18"/>
                <w:szCs w:val="18"/>
              </w:rPr>
              <w:t>DCF on Transit Egress</w:t>
            </w:r>
          </w:p>
        </w:tc>
      </w:tr>
      <w:tr w:rsidR="30C9859D" w:rsidTr="10764546" w14:paraId="4471D779"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77F9F111" w:rsidRDefault="38FD0BCF" w14:paraId="519D9442" w14:textId="23B12659">
            <w:pPr>
              <w:spacing w:after="0"/>
              <w:rPr>
                <w:rFonts w:ascii="Arial" w:hAnsi="Arial" w:eastAsia="Arial" w:cs="Arial"/>
                <w:color w:val="201E28"/>
                <w:sz w:val="18"/>
                <w:szCs w:val="18"/>
              </w:rPr>
            </w:pPr>
            <w:r w:rsidRPr="77F9F111">
              <w:rPr>
                <w:rFonts w:eastAsiaTheme="minorEastAsia"/>
                <w:color w:val="201E28"/>
                <w:sz w:val="18"/>
                <w:szCs w:val="18"/>
              </w:rPr>
              <w:t>Security Group Orchestration (non-Azure)</w:t>
            </w:r>
          </w:p>
        </w:tc>
      </w:tr>
      <w:tr w:rsidR="30C9859D" w:rsidTr="10764546" w14:paraId="1FCE2B4A"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30C9859D" w:rsidRDefault="30C9859D" w14:paraId="46102865" w14:textId="3CE44E95">
            <w:pPr>
              <w:spacing w:after="0"/>
              <w:rPr>
                <w:rFonts w:ascii="Arial" w:hAnsi="Arial" w:eastAsia="Arial" w:cs="Arial"/>
                <w:color w:val="201E28"/>
                <w:sz w:val="18"/>
                <w:szCs w:val="18"/>
              </w:rPr>
            </w:pPr>
            <w:r w:rsidRPr="30C9859D">
              <w:rPr>
                <w:rFonts w:ascii="Arial" w:hAnsi="Arial" w:eastAsia="Arial" w:cs="Arial"/>
                <w:color w:val="201E28"/>
                <w:sz w:val="18"/>
                <w:szCs w:val="18"/>
              </w:rPr>
              <w:t>Transparent TLS Decryption</w:t>
            </w:r>
          </w:p>
        </w:tc>
      </w:tr>
      <w:tr w:rsidR="30C9859D" w:rsidTr="10764546" w14:paraId="5503621D"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30C9859D" w:rsidRDefault="30C9859D" w14:paraId="7789ED77" w14:textId="087FF349">
            <w:pPr>
              <w:spacing w:after="0"/>
              <w:rPr>
                <w:rFonts w:ascii="Arial" w:hAnsi="Arial" w:eastAsia="Arial" w:cs="Arial"/>
                <w:color w:val="201E28"/>
                <w:sz w:val="18"/>
                <w:szCs w:val="18"/>
              </w:rPr>
            </w:pPr>
            <w:r w:rsidRPr="30C9859D">
              <w:rPr>
                <w:rFonts w:ascii="Arial" w:hAnsi="Arial" w:eastAsia="Arial" w:cs="Arial"/>
                <w:color w:val="201E28"/>
                <w:sz w:val="18"/>
                <w:szCs w:val="18"/>
              </w:rPr>
              <w:t>Suricata IDS (Egress only)</w:t>
            </w:r>
          </w:p>
        </w:tc>
      </w:tr>
      <w:tr w:rsidR="30C9859D" w:rsidTr="10764546" w14:paraId="7E896068"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30C9859D" w:rsidRDefault="30C9859D" w14:paraId="6302E12C" w14:textId="6784208E">
            <w:pPr>
              <w:spacing w:after="0"/>
              <w:rPr>
                <w:rFonts w:ascii="Arial" w:hAnsi="Arial" w:eastAsia="Arial" w:cs="Arial"/>
                <w:color w:val="201E28"/>
                <w:sz w:val="18"/>
                <w:szCs w:val="18"/>
              </w:rPr>
            </w:pPr>
            <w:r w:rsidRPr="30C9859D">
              <w:rPr>
                <w:rFonts w:ascii="Arial" w:hAnsi="Arial" w:eastAsia="Arial" w:cs="Arial"/>
                <w:color w:val="201E28"/>
                <w:sz w:val="18"/>
                <w:szCs w:val="18"/>
              </w:rPr>
              <w:t>Dynamic Signature Update</w:t>
            </w:r>
          </w:p>
        </w:tc>
      </w:tr>
      <w:tr w:rsidR="30C9859D" w:rsidTr="10764546" w14:paraId="4C8CEFCE"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30C9859D" w:rsidRDefault="30C9859D" w14:paraId="2F46DACE" w14:textId="1C627524">
            <w:pPr>
              <w:spacing w:after="0"/>
              <w:rPr>
                <w:rFonts w:ascii="Arial" w:hAnsi="Arial" w:eastAsia="Arial" w:cs="Arial"/>
                <w:color w:val="201E28"/>
                <w:sz w:val="18"/>
                <w:szCs w:val="18"/>
              </w:rPr>
            </w:pPr>
            <w:r w:rsidRPr="30C9859D">
              <w:rPr>
                <w:rFonts w:ascii="Arial" w:hAnsi="Arial" w:eastAsia="Arial" w:cs="Arial"/>
                <w:color w:val="201E28"/>
                <w:sz w:val="18"/>
                <w:szCs w:val="18"/>
              </w:rPr>
              <w:t>Import Decryption Certificate</w:t>
            </w:r>
          </w:p>
        </w:tc>
      </w:tr>
      <w:tr w:rsidR="30C9859D" w:rsidTr="10764546" w14:paraId="6FA752BB"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30C9859D" w:rsidRDefault="30C9859D" w14:paraId="1AC7142E" w14:textId="0CC0640B">
            <w:pPr>
              <w:spacing w:after="0"/>
              <w:rPr>
                <w:rFonts w:ascii="Arial" w:hAnsi="Arial" w:eastAsia="Arial" w:cs="Arial"/>
                <w:color w:val="201E28"/>
                <w:sz w:val="18"/>
                <w:szCs w:val="18"/>
              </w:rPr>
            </w:pPr>
            <w:r w:rsidRPr="30C9859D">
              <w:rPr>
                <w:rFonts w:ascii="Arial" w:hAnsi="Arial" w:eastAsia="Arial" w:cs="Arial"/>
                <w:color w:val="201E28"/>
                <w:sz w:val="18"/>
                <w:szCs w:val="18"/>
              </w:rPr>
              <w:t>IDS/IPS logging</w:t>
            </w:r>
          </w:p>
        </w:tc>
      </w:tr>
      <w:tr w:rsidR="30C9859D" w:rsidTr="10764546" w14:paraId="2D60A41D"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30C9859D" w:rsidRDefault="30C9859D" w14:paraId="4E270693" w14:textId="3D8E5136">
            <w:pPr>
              <w:spacing w:after="0"/>
              <w:rPr>
                <w:rFonts w:ascii="Arial" w:hAnsi="Arial" w:eastAsia="Arial" w:cs="Arial"/>
                <w:color w:val="201E28"/>
                <w:sz w:val="18"/>
                <w:szCs w:val="18"/>
              </w:rPr>
            </w:pPr>
            <w:r w:rsidRPr="30C9859D">
              <w:rPr>
                <w:rFonts w:ascii="Arial" w:hAnsi="Arial" w:eastAsia="Arial" w:cs="Arial"/>
                <w:color w:val="201E28"/>
                <w:sz w:val="18"/>
                <w:szCs w:val="18"/>
              </w:rPr>
              <w:t>Kubernetes SmartGroups (Workloads and Nodes)</w:t>
            </w:r>
          </w:p>
        </w:tc>
      </w:tr>
      <w:tr w:rsidR="30C9859D" w:rsidTr="10764546" w14:paraId="7D509C7F"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30C9859D" w:rsidRDefault="30C9859D" w14:paraId="4BC789EC" w14:textId="1BF4D0D2">
            <w:pPr>
              <w:spacing w:after="0"/>
              <w:rPr>
                <w:rFonts w:ascii="Arial" w:hAnsi="Arial" w:eastAsia="Arial" w:cs="Arial"/>
                <w:color w:val="201E28"/>
                <w:sz w:val="18"/>
                <w:szCs w:val="18"/>
              </w:rPr>
            </w:pPr>
            <w:r w:rsidRPr="30C9859D">
              <w:rPr>
                <w:rFonts w:ascii="Arial" w:hAnsi="Arial" w:eastAsia="Arial" w:cs="Arial"/>
                <w:color w:val="201E28"/>
                <w:sz w:val="18"/>
                <w:szCs w:val="18"/>
              </w:rPr>
              <w:t>URL WebGroups</w:t>
            </w:r>
          </w:p>
        </w:tc>
      </w:tr>
      <w:tr w:rsidR="30C9859D" w:rsidTr="10764546" w14:paraId="36F93722" w14:textId="77777777">
        <w:trPr>
          <w:trHeight w:val="300"/>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30C9859D" w:rsidRDefault="30C9859D" w14:paraId="2ABE1536" w14:textId="21607158">
            <w:pPr>
              <w:spacing w:after="0"/>
              <w:rPr>
                <w:rFonts w:ascii="Arial" w:hAnsi="Arial" w:eastAsia="Arial" w:cs="Arial"/>
                <w:color w:val="201E28"/>
                <w:sz w:val="18"/>
                <w:szCs w:val="18"/>
              </w:rPr>
            </w:pPr>
            <w:r w:rsidRPr="30C9859D">
              <w:rPr>
                <w:rFonts w:ascii="Arial" w:hAnsi="Arial" w:eastAsia="Arial" w:cs="Arial"/>
                <w:color w:val="201E28"/>
                <w:sz w:val="18"/>
                <w:szCs w:val="18"/>
              </w:rPr>
              <w:t>SNI Verification (valid with WebGroups)</w:t>
            </w:r>
          </w:p>
        </w:tc>
      </w:tr>
      <w:tr w:rsidR="30C9859D" w:rsidTr="10764546" w14:paraId="2D6D0C4A" w14:textId="77777777">
        <w:trPr>
          <w:trHeight w:val="315"/>
        </w:trPr>
        <w:tc>
          <w:tcPr>
            <w:tcW w:w="797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5" w:type="dxa"/>
              <w:left w:w="15" w:type="dxa"/>
              <w:right w:w="15" w:type="dxa"/>
            </w:tcMar>
            <w:vAlign w:val="bottom"/>
          </w:tcPr>
          <w:p w:rsidR="30C9859D" w:rsidP="30C9859D" w:rsidRDefault="30C9859D" w14:paraId="5AEBD15C" w14:textId="0B698393">
            <w:pPr>
              <w:spacing w:after="0"/>
              <w:rPr>
                <w:sz w:val="18"/>
                <w:szCs w:val="18"/>
              </w:rPr>
            </w:pPr>
            <w:hyperlink r:id="rId24">
              <w:r w:rsidRPr="30C9859D">
                <w:rPr>
                  <w:rStyle w:val="Hyperlink"/>
                  <w:rFonts w:ascii="Aptos Narrow" w:hAnsi="Aptos Narrow" w:eastAsia="Aptos Narrow" w:cs="Aptos Narrow"/>
                  <w:sz w:val="18"/>
                  <w:szCs w:val="18"/>
                </w:rPr>
                <w:t>SaaS-Based Services (Azure and GitHub)</w:t>
              </w:r>
            </w:hyperlink>
          </w:p>
        </w:tc>
      </w:tr>
    </w:tbl>
    <w:p w:rsidR="30C9859D" w:rsidP="30C9859D" w:rsidRDefault="30C9859D" w14:paraId="653586A6" w14:textId="162B2E59"/>
    <w:p w:rsidR="30C9859D" w:rsidRDefault="30C9859D" w14:paraId="40BBB59C" w14:textId="5AB03A17">
      <w:r>
        <w:br w:type="page"/>
      </w:r>
    </w:p>
    <w:p w:rsidR="3CE2F603" w:rsidP="11950E32" w:rsidRDefault="79C33531" w14:paraId="1252D775" w14:textId="1A0BE41B">
      <w:pPr>
        <w:pStyle w:val="Heading1"/>
      </w:pPr>
      <w:bookmarkStart w:name="_Toc862027133" w:id="13"/>
      <w:r>
        <w:t>Logging best practices</w:t>
      </w:r>
      <w:bookmarkEnd w:id="13"/>
    </w:p>
    <w:p w:rsidR="0FE7D2DA" w:rsidP="07469CF8" w:rsidRDefault="0FE7D2DA" w14:paraId="00C86F11" w14:textId="7CB4CE1E">
      <w:pPr>
        <w:spacing w:before="240" w:after="240"/>
      </w:pPr>
      <w:r>
        <w:t xml:space="preserve">Aviatrix CoPilot provides visibility for rule matches, but it is recommended to </w:t>
      </w:r>
      <w:commentRangeStart w:id="14"/>
      <w:commentRangeStart w:id="15"/>
      <w:commentRangeStart w:id="16"/>
      <w:commentRangeStart w:id="17"/>
      <w:r>
        <w:t>c</w:t>
      </w:r>
      <w:r w:rsidR="2011457A">
        <w:t xml:space="preserve">onfigure </w:t>
      </w:r>
      <w:commentRangeEnd w:id="14"/>
      <w:r>
        <w:rPr>
          <w:rStyle w:val="CommentReference"/>
          <w:sz w:val="24"/>
          <w:szCs w:val="24"/>
        </w:rPr>
        <w:commentReference w:id="14"/>
      </w:r>
      <w:commentRangeEnd w:id="15"/>
      <w:r>
        <w:rPr>
          <w:rStyle w:val="CommentReference"/>
        </w:rPr>
        <w:commentReference w:id="15"/>
      </w:r>
      <w:commentRangeEnd w:id="16"/>
      <w:r>
        <w:rPr>
          <w:rStyle w:val="CommentReference"/>
        </w:rPr>
        <w:commentReference w:id="16"/>
      </w:r>
      <w:commentRangeEnd w:id="17"/>
      <w:r>
        <w:rPr>
          <w:rStyle w:val="CommentReference"/>
        </w:rPr>
        <w:commentReference w:id="17"/>
      </w:r>
      <w:r w:rsidR="2011457A">
        <w:t xml:space="preserve">your SIEM as a destination for Aviatrix logs. </w:t>
      </w:r>
      <w:r w:rsidR="05EEB3F4">
        <w:t>Sysl</w:t>
      </w:r>
      <w:r w:rsidR="2011457A">
        <w:t xml:space="preserve">og destinations will receive all Aviatrix logs, which include IPSEC messages, Controller and Copilot login information and activity, Distributed Cloud Firewall events, and more. Filtering of unwanted messages can be performed at forwarding points </w:t>
      </w:r>
      <w:r w:rsidR="1D84FA7F">
        <w:t xml:space="preserve">- </w:t>
      </w:r>
      <w:r w:rsidR="2011457A">
        <w:t>for example at H</w:t>
      </w:r>
      <w:r w:rsidR="697CDD0F">
        <w:t>igh Volume Forw</w:t>
      </w:r>
      <w:r w:rsidR="1B02E029">
        <w:t>arders (H</w:t>
      </w:r>
      <w:r w:rsidR="2011457A">
        <w:t>VFs</w:t>
      </w:r>
      <w:r w:rsidR="406B980E">
        <w:t>)</w:t>
      </w:r>
      <w:r w:rsidR="2011457A">
        <w:t xml:space="preserve"> when using Splunk</w:t>
      </w:r>
      <w:r w:rsidR="4F35D749">
        <w:t xml:space="preserve">, </w:t>
      </w:r>
      <w:r w:rsidR="2011457A">
        <w:t xml:space="preserve">or by insertion of the </w:t>
      </w:r>
      <w:hyperlink r:id="rId29">
        <w:r w:rsidRPr="3715C6BD" w:rsidR="2011457A">
          <w:rPr>
            <w:rStyle w:val="Hyperlink"/>
          </w:rPr>
          <w:t>Aviatrix Log Integration Engine.</w:t>
        </w:r>
      </w:hyperlink>
      <w:r w:rsidR="2DDC803E">
        <w:t xml:space="preserve"> </w:t>
      </w:r>
    </w:p>
    <w:p w:rsidR="11905E13" w:rsidP="2158AA56" w:rsidRDefault="124563F7" w14:paraId="66D05542" w14:textId="6812A389">
      <w:pPr>
        <w:spacing w:before="240" w:after="240"/>
      </w:pPr>
      <w:r>
        <w:t xml:space="preserve">For </w:t>
      </w:r>
      <w:bookmarkStart w:name="_Int_mYEFT5Tk" w:id="20"/>
      <w:r>
        <w:t>example</w:t>
      </w:r>
      <w:bookmarkEnd w:id="20"/>
      <w:r>
        <w:t xml:space="preserve"> patterns in regex format, consult the Log Integration Engine </w:t>
      </w:r>
      <w:hyperlink r:id="rId30">
        <w:r w:rsidRPr="3715C6BD">
          <w:rPr>
            <w:rStyle w:val="Hyperlink"/>
          </w:rPr>
          <w:t>configuration</w:t>
        </w:r>
      </w:hyperlink>
      <w:r>
        <w:t>.</w:t>
      </w:r>
    </w:p>
    <w:p w:rsidR="4E50B8EE" w:rsidP="2158AA56" w:rsidRDefault="4E50B8EE" w14:paraId="42E1158C" w14:textId="32EC0018">
      <w:pPr>
        <w:pStyle w:val="Heading2"/>
      </w:pPr>
      <w:bookmarkStart w:name="_Toc1007093353" w:id="21"/>
      <w:r>
        <w:t>Distributed Cloud Firewall Logging Locations</w:t>
      </w:r>
      <w:bookmarkEnd w:id="21"/>
    </w:p>
    <w:p w:rsidR="4E50B8EE" w:rsidP="2158AA56" w:rsidRDefault="4E50B8EE" w14:paraId="1699468E" w14:textId="30F547FE">
      <w:pPr>
        <w:spacing w:before="240" w:after="240"/>
      </w:pPr>
      <w:r>
        <w:rPr>
          <w:noProof/>
        </w:rPr>
        <w:drawing>
          <wp:inline distT="0" distB="0" distL="0" distR="0" wp14:anchorId="5E7D1173" wp14:editId="104D08D0">
            <wp:extent cx="5943600" cy="2057400"/>
            <wp:effectExtent l="0" t="0" r="0" b="0"/>
            <wp:docPr id="1799465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6588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rsidR="4E50B8EE" w:rsidP="2158AA56" w:rsidRDefault="4E50B8EE" w14:paraId="5846BDCD" w14:textId="676810F6">
      <w:r>
        <w:t>DCF Logging occurs at various locations in the internal engines. Of note, if a Layer 7 (WebGroup based rule) exists as we</w:t>
      </w:r>
      <w:r w:rsidR="54104147">
        <w:t xml:space="preserve">ll as a L4 rule in watch mode, the log message itself will show the L4 rule being actually handled in the L7 engine. Once a packet is sent to the L7 engine, it will handle </w:t>
      </w:r>
      <w:r w:rsidR="6C1E43CC">
        <w:t>reporting</w:t>
      </w:r>
      <w:r w:rsidR="72BFF98A">
        <w:t xml:space="preserve"> that traffic.</w:t>
      </w:r>
    </w:p>
    <w:p w:rsidR="2158AA56" w:rsidP="2158AA56" w:rsidRDefault="2158AA56" w14:paraId="0EF93322" w14:textId="3D0D2A37"/>
    <w:p w:rsidR="2158AA56" w:rsidRDefault="2158AA56" w14:paraId="534863C1" w14:textId="2F2291AC">
      <w:r>
        <w:br w:type="page"/>
      </w:r>
    </w:p>
    <w:p w:rsidR="2158AA56" w:rsidP="2158AA56" w:rsidRDefault="2158AA56" w14:paraId="7FA95409" w14:textId="202C682F"/>
    <w:p w:rsidR="3CE2F603" w:rsidP="07469CF8" w:rsidRDefault="5EA497C5" w14:paraId="78B12F8B" w14:textId="171AF94E">
      <w:pPr>
        <w:pStyle w:val="Heading2"/>
      </w:pPr>
      <w:bookmarkStart w:name="_Toc514259062" w:id="22"/>
      <w:r>
        <w:t>Logging and Aviatrix Security Score</w:t>
      </w:r>
      <w:bookmarkEnd w:id="22"/>
    </w:p>
    <w:p w:rsidR="07469CF8" w:rsidRDefault="07469CF8" w14:paraId="465E7789" w14:textId="5400BC08"/>
    <w:p w:rsidR="46E9928D" w:rsidRDefault="46E9928D" w14:paraId="2440CBE6" w14:textId="005A95F2">
      <w:r>
        <w:t>@</w:t>
      </w:r>
      <w:r w:rsidRPr="07469CF8">
        <w:rPr>
          <w:b/>
          <w:bCs/>
        </w:rPr>
        <w:t>todo</w:t>
      </w:r>
      <w:r>
        <w:t>: Here we cover how Aviatirx logging is used with Aviatrix Security Score</w:t>
      </w:r>
    </w:p>
    <w:p w:rsidR="46E9928D" w:rsidRDefault="46E9928D" w14:paraId="565F4D46" w14:textId="08191D4E">
      <w:r>
        <w:t>Additional info: https://aviatrix.atlassian.net/wiki/spaces/AVXPM/pages/2796912679/Egress+Score+v1+Alghorithm</w:t>
      </w:r>
    </w:p>
    <w:p w:rsidR="5A08E4E9" w:rsidP="11950E32" w:rsidRDefault="4908F53B" w14:paraId="278D23FC" w14:textId="42E88DAD">
      <w:pPr>
        <w:pStyle w:val="Heading2"/>
      </w:pPr>
      <w:bookmarkStart w:name="_Toc918922016" w:id="23"/>
      <w:r>
        <w:t>Distributed Cloud Firewall L</w:t>
      </w:r>
      <w:r w:rsidR="0C84D3D6">
        <w:t>og</w:t>
      </w:r>
      <w:r w:rsidR="6BD075A4">
        <w:t xml:space="preserve"> P</w:t>
      </w:r>
      <w:r w:rsidR="0C84D3D6">
        <w:t>atterns</w:t>
      </w:r>
      <w:bookmarkEnd w:id="23"/>
    </w:p>
    <w:p w:rsidR="07ECD816" w:rsidP="613F58DB" w:rsidRDefault="07ECD816" w14:paraId="07ADBB99" w14:textId="68B4BC3A">
      <w:pPr>
        <w:spacing w:before="240" w:after="240"/>
        <w:rPr>
          <w:rFonts w:ascii="Aptos" w:hAnsi="Aptos" w:eastAsia="Aptos" w:cs="Aptos"/>
        </w:rPr>
      </w:pPr>
      <w:r w:rsidRPr="3715C6BD">
        <w:rPr>
          <w:rFonts w:ascii="Aptos" w:hAnsi="Aptos" w:eastAsia="Aptos" w:cs="Aptos"/>
        </w:rPr>
        <w:t>Aviatrix DCF lo</w:t>
      </w:r>
      <w:r w:rsidRPr="3715C6BD" w:rsidR="17128DC5">
        <w:rPr>
          <w:rFonts w:ascii="Aptos" w:hAnsi="Aptos" w:eastAsia="Aptos" w:cs="Aptos"/>
        </w:rPr>
        <w:t xml:space="preserve"> formats vary based upon the type of log (L3/L4 rules, IDS enabled rules, FQDN rules, </w:t>
      </w:r>
      <w:r w:rsidRPr="3715C6BD" w:rsidR="3DEBD42E">
        <w:rPr>
          <w:rFonts w:ascii="Aptos" w:hAnsi="Aptos" w:eastAsia="Aptos" w:cs="Aptos"/>
        </w:rPr>
        <w:t>etc.</w:t>
      </w:r>
      <w:r w:rsidRPr="3715C6BD" w:rsidR="17128DC5">
        <w:rPr>
          <w:rFonts w:ascii="Aptos" w:hAnsi="Aptos" w:eastAsia="Aptos" w:cs="Aptos"/>
        </w:rPr>
        <w:t xml:space="preserve">). The following </w:t>
      </w:r>
      <w:r w:rsidRPr="3715C6BD" w:rsidR="2C7832CF">
        <w:rPr>
          <w:rFonts w:ascii="Aptos" w:hAnsi="Aptos" w:eastAsia="Aptos" w:cs="Aptos"/>
        </w:rPr>
        <w:t xml:space="preserve">tables detail the </w:t>
      </w:r>
      <w:r w:rsidRPr="3715C6BD" w:rsidR="17128DC5">
        <w:rPr>
          <w:rFonts w:ascii="Aptos" w:hAnsi="Aptos" w:eastAsia="Aptos" w:cs="Aptos"/>
        </w:rPr>
        <w:t xml:space="preserve">rule patterns </w:t>
      </w:r>
      <w:r w:rsidRPr="3715C6BD" w:rsidR="439DD72B">
        <w:rPr>
          <w:rFonts w:ascii="Aptos" w:hAnsi="Aptos" w:eastAsia="Aptos" w:cs="Aptos"/>
        </w:rPr>
        <w:t xml:space="preserve">that </w:t>
      </w:r>
      <w:r w:rsidRPr="3715C6BD" w:rsidR="17128DC5">
        <w:rPr>
          <w:rFonts w:ascii="Aptos" w:hAnsi="Aptos" w:eastAsia="Aptos" w:cs="Aptos"/>
        </w:rPr>
        <w:t>are currently in use, as of Controller version 8.</w:t>
      </w:r>
      <w:r w:rsidRPr="3715C6BD" w:rsidR="2638CCBC">
        <w:rPr>
          <w:rFonts w:ascii="Aptos" w:hAnsi="Aptos" w:eastAsia="Aptos" w:cs="Aptos"/>
        </w:rPr>
        <w:t>1.</w:t>
      </w:r>
    </w:p>
    <w:p w:rsidR="613F58DB" w:rsidRDefault="613F58DB" w14:paraId="30410663" w14:textId="5CC9E9E3">
      <w:r>
        <w:br w:type="page"/>
      </w:r>
    </w:p>
    <w:p w:rsidR="6AE56182" w:rsidP="613F58DB" w:rsidRDefault="30D4EC43" w14:paraId="1D8F1E73" w14:textId="33608A6A">
      <w:pPr>
        <w:pStyle w:val="Heading3"/>
      </w:pPr>
      <w:bookmarkStart w:name="_Toc1397441292" w:id="24"/>
      <w:r>
        <w:t xml:space="preserve">Layer 3 / Layer 4 </w:t>
      </w:r>
      <w:r w:rsidR="3527FABB">
        <w:t>Rule Pattern</w:t>
      </w:r>
      <w:bookmarkEnd w:id="24"/>
    </w:p>
    <w:tbl>
      <w:tblPr>
        <w:tblStyle w:val="TableGrid"/>
        <w:tblW w:w="936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650"/>
        <w:gridCol w:w="2295"/>
        <w:gridCol w:w="2685"/>
        <w:gridCol w:w="2730"/>
      </w:tblGrid>
      <w:tr w:rsidR="613F58DB" w:rsidTr="07469CF8" w14:paraId="077446D0" w14:textId="77777777">
        <w:trPr>
          <w:trHeight w:val="300"/>
        </w:trPr>
        <w:tc>
          <w:tcPr>
            <w:tcW w:w="1650" w:type="dxa"/>
            <w:shd w:val="clear" w:color="auto" w:fill="DAE8F8"/>
            <w:vAlign w:val="center"/>
          </w:tcPr>
          <w:p w:rsidR="613F58DB" w:rsidP="77F9F111" w:rsidRDefault="01E746A3" w14:paraId="73E844D5" w14:textId="3FC44973">
            <w:pPr>
              <w:jc w:val="center"/>
              <w:rPr>
                <w:b/>
                <w:bCs/>
                <w:sz w:val="22"/>
                <w:szCs w:val="22"/>
              </w:rPr>
            </w:pPr>
            <w:r w:rsidRPr="77F9F111">
              <w:rPr>
                <w:b/>
                <w:bCs/>
                <w:sz w:val="22"/>
                <w:szCs w:val="22"/>
              </w:rPr>
              <w:t>Field</w:t>
            </w:r>
          </w:p>
        </w:tc>
        <w:tc>
          <w:tcPr>
            <w:tcW w:w="2295" w:type="dxa"/>
            <w:shd w:val="clear" w:color="auto" w:fill="DAE8F8"/>
            <w:vAlign w:val="center"/>
          </w:tcPr>
          <w:p w:rsidR="613F58DB" w:rsidP="77F9F111" w:rsidRDefault="01E746A3" w14:paraId="64BF99ED" w14:textId="32EA65B3">
            <w:pPr>
              <w:jc w:val="center"/>
              <w:rPr>
                <w:b/>
                <w:bCs/>
                <w:sz w:val="22"/>
                <w:szCs w:val="22"/>
              </w:rPr>
            </w:pPr>
            <w:r w:rsidRPr="77F9F111">
              <w:rPr>
                <w:b/>
                <w:bCs/>
                <w:sz w:val="22"/>
                <w:szCs w:val="22"/>
              </w:rPr>
              <w:t>Example</w:t>
            </w:r>
          </w:p>
        </w:tc>
        <w:tc>
          <w:tcPr>
            <w:tcW w:w="2685" w:type="dxa"/>
            <w:shd w:val="clear" w:color="auto" w:fill="DAE8F8"/>
            <w:vAlign w:val="center"/>
          </w:tcPr>
          <w:p w:rsidR="613F58DB" w:rsidP="77F9F111" w:rsidRDefault="01E746A3" w14:paraId="31BD882E" w14:textId="336A27C4">
            <w:pPr>
              <w:jc w:val="center"/>
              <w:rPr>
                <w:b/>
                <w:bCs/>
                <w:sz w:val="22"/>
                <w:szCs w:val="22"/>
              </w:rPr>
            </w:pPr>
            <w:r w:rsidRPr="77F9F111">
              <w:rPr>
                <w:b/>
                <w:bCs/>
                <w:sz w:val="22"/>
                <w:szCs w:val="22"/>
              </w:rPr>
              <w:t>Meaning</w:t>
            </w:r>
          </w:p>
        </w:tc>
        <w:tc>
          <w:tcPr>
            <w:tcW w:w="2730" w:type="dxa"/>
            <w:shd w:val="clear" w:color="auto" w:fill="DAE8F8"/>
            <w:vAlign w:val="center"/>
          </w:tcPr>
          <w:p w:rsidR="613F58DB" w:rsidP="77F9F111" w:rsidRDefault="01E746A3" w14:paraId="220A72A0" w14:textId="64E3A9D3">
            <w:pPr>
              <w:jc w:val="center"/>
              <w:rPr>
                <w:b/>
                <w:bCs/>
                <w:sz w:val="22"/>
                <w:szCs w:val="22"/>
              </w:rPr>
            </w:pPr>
            <w:r w:rsidRPr="77F9F111">
              <w:rPr>
                <w:b/>
                <w:bCs/>
                <w:sz w:val="22"/>
                <w:szCs w:val="22"/>
              </w:rPr>
              <w:t>Notes / Format</w:t>
            </w:r>
          </w:p>
        </w:tc>
      </w:tr>
      <w:tr w:rsidR="613F58DB" w:rsidTr="07469CF8" w14:paraId="0ECA704A" w14:textId="77777777">
        <w:trPr>
          <w:trHeight w:val="300"/>
        </w:trPr>
        <w:tc>
          <w:tcPr>
            <w:tcW w:w="1650" w:type="dxa"/>
            <w:vAlign w:val="center"/>
          </w:tcPr>
          <w:p w:rsidR="613F58DB" w:rsidP="77F9F111" w:rsidRDefault="01E746A3" w14:paraId="10A50D67" w14:textId="5D84B80E">
            <w:pPr>
              <w:jc w:val="center"/>
              <w:rPr>
                <w:b/>
                <w:bCs/>
                <w:sz w:val="16"/>
                <w:szCs w:val="16"/>
              </w:rPr>
            </w:pPr>
            <w:r w:rsidRPr="77F9F111">
              <w:rPr>
                <w:b/>
                <w:bCs/>
                <w:sz w:val="18"/>
                <w:szCs w:val="18"/>
              </w:rPr>
              <w:t>PRI</w:t>
            </w:r>
          </w:p>
        </w:tc>
        <w:tc>
          <w:tcPr>
            <w:tcW w:w="2295" w:type="dxa"/>
            <w:vAlign w:val="center"/>
          </w:tcPr>
          <w:p w:rsidR="613F58DB" w:rsidP="77F9F111" w:rsidRDefault="01E746A3" w14:paraId="3F514F9A" w14:textId="1AEAEDC7">
            <w:pPr>
              <w:jc w:val="center"/>
              <w:rPr>
                <w:sz w:val="16"/>
                <w:szCs w:val="16"/>
              </w:rPr>
            </w:pPr>
            <w:r w:rsidRPr="77F9F111">
              <w:rPr>
                <w:sz w:val="18"/>
                <w:szCs w:val="18"/>
              </w:rPr>
              <w:t>&lt;158&gt;</w:t>
            </w:r>
          </w:p>
        </w:tc>
        <w:tc>
          <w:tcPr>
            <w:tcW w:w="2685" w:type="dxa"/>
            <w:vAlign w:val="center"/>
          </w:tcPr>
          <w:p w:rsidR="613F58DB" w:rsidP="77F9F111" w:rsidRDefault="01E746A3" w14:paraId="05ECE8C6" w14:textId="46AD1BF6">
            <w:pPr>
              <w:rPr>
                <w:sz w:val="16"/>
                <w:szCs w:val="16"/>
              </w:rPr>
            </w:pPr>
            <w:r w:rsidRPr="77F9F111">
              <w:rPr>
                <w:sz w:val="18"/>
                <w:szCs w:val="18"/>
              </w:rPr>
              <w:t>Syslog PRI (facility×8 + severity).</w:t>
            </w:r>
          </w:p>
        </w:tc>
        <w:tc>
          <w:tcPr>
            <w:tcW w:w="2730" w:type="dxa"/>
            <w:vAlign w:val="center"/>
          </w:tcPr>
          <w:p w:rsidR="613F58DB" w:rsidP="77F9F111" w:rsidRDefault="01E746A3" w14:paraId="1EA6D762" w14:textId="6BF8313E">
            <w:pPr>
              <w:rPr>
                <w:sz w:val="16"/>
                <w:szCs w:val="16"/>
              </w:rPr>
            </w:pPr>
            <w:r w:rsidRPr="77F9F111">
              <w:rPr>
                <w:sz w:val="18"/>
                <w:szCs w:val="18"/>
              </w:rPr>
              <w:t xml:space="preserve">158 ⇒ facility </w:t>
            </w:r>
            <w:r w:rsidRPr="77F9F111">
              <w:rPr>
                <w:b/>
                <w:bCs/>
                <w:sz w:val="18"/>
                <w:szCs w:val="18"/>
              </w:rPr>
              <w:t>19</w:t>
            </w:r>
            <w:r w:rsidRPr="77F9F111">
              <w:rPr>
                <w:sz w:val="18"/>
                <w:szCs w:val="18"/>
              </w:rPr>
              <w:t xml:space="preserve"> (= </w:t>
            </w:r>
            <w:r w:rsidRPr="77F9F111">
              <w:rPr>
                <w:b/>
                <w:bCs/>
                <w:sz w:val="18"/>
                <w:szCs w:val="18"/>
              </w:rPr>
              <w:t>local3</w:t>
            </w:r>
            <w:r w:rsidRPr="77F9F111">
              <w:rPr>
                <w:sz w:val="18"/>
                <w:szCs w:val="18"/>
              </w:rPr>
              <w:t xml:space="preserve">), severity </w:t>
            </w:r>
            <w:r w:rsidRPr="77F9F111">
              <w:rPr>
                <w:b/>
                <w:bCs/>
                <w:sz w:val="18"/>
                <w:szCs w:val="18"/>
              </w:rPr>
              <w:t>6</w:t>
            </w:r>
            <w:r w:rsidRPr="77F9F111">
              <w:rPr>
                <w:sz w:val="18"/>
                <w:szCs w:val="18"/>
              </w:rPr>
              <w:t xml:space="preserve"> (= </w:t>
            </w:r>
            <w:r w:rsidRPr="77F9F111">
              <w:rPr>
                <w:b/>
                <w:bCs/>
                <w:sz w:val="18"/>
                <w:szCs w:val="18"/>
              </w:rPr>
              <w:t>informational</w:t>
            </w:r>
            <w:r w:rsidRPr="77F9F111">
              <w:rPr>
                <w:sz w:val="18"/>
                <w:szCs w:val="18"/>
              </w:rPr>
              <w:t>). RFC 3164/5424.</w:t>
            </w:r>
          </w:p>
        </w:tc>
      </w:tr>
      <w:tr w:rsidR="613F58DB" w:rsidTr="07469CF8" w14:paraId="19CB6921" w14:textId="77777777">
        <w:trPr>
          <w:trHeight w:val="300"/>
        </w:trPr>
        <w:tc>
          <w:tcPr>
            <w:tcW w:w="1650" w:type="dxa"/>
            <w:vAlign w:val="center"/>
          </w:tcPr>
          <w:p w:rsidR="613F58DB" w:rsidP="77F9F111" w:rsidRDefault="01E746A3" w14:paraId="77C9A7B8" w14:textId="4E6B6EB2">
            <w:pPr>
              <w:jc w:val="center"/>
              <w:rPr>
                <w:b/>
                <w:bCs/>
                <w:sz w:val="16"/>
                <w:szCs w:val="16"/>
              </w:rPr>
            </w:pPr>
            <w:r w:rsidRPr="77F9F111">
              <w:rPr>
                <w:b/>
                <w:bCs/>
                <w:sz w:val="18"/>
                <w:szCs w:val="18"/>
              </w:rPr>
              <w:t>Timestamp (BSD)</w:t>
            </w:r>
          </w:p>
        </w:tc>
        <w:tc>
          <w:tcPr>
            <w:tcW w:w="2295" w:type="dxa"/>
            <w:vAlign w:val="center"/>
          </w:tcPr>
          <w:p w:rsidR="613F58DB" w:rsidP="77F9F111" w:rsidRDefault="01E746A3" w14:paraId="28C128C1" w14:textId="107FBF6C">
            <w:pPr>
              <w:jc w:val="center"/>
              <w:rPr>
                <w:sz w:val="16"/>
                <w:szCs w:val="16"/>
              </w:rPr>
            </w:pPr>
            <w:r w:rsidRPr="77F9F111">
              <w:rPr>
                <w:sz w:val="18"/>
                <w:szCs w:val="18"/>
              </w:rPr>
              <w:t>Oct 14 16:17:23</w:t>
            </w:r>
          </w:p>
        </w:tc>
        <w:tc>
          <w:tcPr>
            <w:tcW w:w="2685" w:type="dxa"/>
            <w:vAlign w:val="center"/>
          </w:tcPr>
          <w:p w:rsidR="613F58DB" w:rsidP="77F9F111" w:rsidRDefault="01E746A3" w14:paraId="3AD322B8" w14:textId="364ED7F3">
            <w:pPr>
              <w:rPr>
                <w:sz w:val="16"/>
                <w:szCs w:val="16"/>
              </w:rPr>
            </w:pPr>
            <w:r w:rsidRPr="77F9F111">
              <w:rPr>
                <w:sz w:val="18"/>
                <w:szCs w:val="18"/>
              </w:rPr>
              <w:t>Syslog header timestamp.</w:t>
            </w:r>
          </w:p>
        </w:tc>
        <w:tc>
          <w:tcPr>
            <w:tcW w:w="2730" w:type="dxa"/>
            <w:vAlign w:val="center"/>
          </w:tcPr>
          <w:p w:rsidR="613F58DB" w:rsidP="77F9F111" w:rsidRDefault="01E746A3" w14:paraId="766B2837" w14:textId="35235854">
            <w:pPr>
              <w:rPr>
                <w:sz w:val="16"/>
                <w:szCs w:val="16"/>
              </w:rPr>
            </w:pPr>
            <w:r w:rsidRPr="77F9F111">
              <w:rPr>
                <w:sz w:val="18"/>
                <w:szCs w:val="18"/>
              </w:rPr>
              <w:t>Local time, no year/timezone (BSD syslog style).</w:t>
            </w:r>
          </w:p>
        </w:tc>
      </w:tr>
      <w:tr w:rsidR="613F58DB" w:rsidTr="07469CF8" w14:paraId="39554E5D" w14:textId="77777777">
        <w:trPr>
          <w:trHeight w:val="300"/>
        </w:trPr>
        <w:tc>
          <w:tcPr>
            <w:tcW w:w="1650" w:type="dxa"/>
            <w:vAlign w:val="center"/>
          </w:tcPr>
          <w:p w:rsidR="613F58DB" w:rsidP="77F9F111" w:rsidRDefault="01E746A3" w14:paraId="479F0A10" w14:textId="7F74536D">
            <w:pPr>
              <w:jc w:val="center"/>
              <w:rPr>
                <w:b/>
                <w:bCs/>
                <w:sz w:val="16"/>
                <w:szCs w:val="16"/>
              </w:rPr>
            </w:pPr>
            <w:r w:rsidRPr="77F9F111">
              <w:rPr>
                <w:b/>
                <w:bCs/>
                <w:sz w:val="18"/>
                <w:szCs w:val="18"/>
              </w:rPr>
              <w:t>Host</w:t>
            </w:r>
          </w:p>
        </w:tc>
        <w:tc>
          <w:tcPr>
            <w:tcW w:w="2295" w:type="dxa"/>
            <w:vAlign w:val="center"/>
          </w:tcPr>
          <w:p w:rsidR="613F58DB" w:rsidP="77F9F111" w:rsidRDefault="01E746A3" w14:paraId="53FF6C9B" w14:textId="56A8F556">
            <w:pPr>
              <w:jc w:val="center"/>
              <w:rPr>
                <w:sz w:val="16"/>
                <w:szCs w:val="16"/>
              </w:rPr>
            </w:pPr>
            <w:r w:rsidRPr="77F9F111">
              <w:rPr>
                <w:sz w:val="18"/>
                <w:szCs w:val="18"/>
              </w:rPr>
              <w:t>GW-m80-dummy-injecter-4.153.186.176</w:t>
            </w:r>
          </w:p>
        </w:tc>
        <w:tc>
          <w:tcPr>
            <w:tcW w:w="2685" w:type="dxa"/>
            <w:vAlign w:val="center"/>
          </w:tcPr>
          <w:p w:rsidR="613F58DB" w:rsidP="77F9F111" w:rsidRDefault="01E746A3" w14:paraId="24DC2146" w14:textId="4DB2F980">
            <w:pPr>
              <w:rPr>
                <w:sz w:val="16"/>
                <w:szCs w:val="16"/>
              </w:rPr>
            </w:pPr>
            <w:r w:rsidRPr="77F9F111">
              <w:rPr>
                <w:sz w:val="18"/>
                <w:szCs w:val="18"/>
              </w:rPr>
              <w:t>Reporting host/device name.</w:t>
            </w:r>
          </w:p>
        </w:tc>
        <w:tc>
          <w:tcPr>
            <w:tcW w:w="2730" w:type="dxa"/>
            <w:vAlign w:val="center"/>
          </w:tcPr>
          <w:p w:rsidR="613F58DB" w:rsidP="77F9F111" w:rsidRDefault="01E746A3" w14:paraId="771116D0" w14:textId="1CAF823C">
            <w:pPr>
              <w:rPr>
                <w:sz w:val="16"/>
                <w:szCs w:val="16"/>
              </w:rPr>
            </w:pPr>
            <w:r w:rsidRPr="77F9F111">
              <w:rPr>
                <w:sz w:val="18"/>
                <w:szCs w:val="18"/>
              </w:rPr>
              <w:t>Often hostname or instance ID; includes an IP suffix.</w:t>
            </w:r>
          </w:p>
        </w:tc>
      </w:tr>
      <w:tr w:rsidR="613F58DB" w:rsidTr="07469CF8" w14:paraId="1ED1767D" w14:textId="77777777">
        <w:trPr>
          <w:trHeight w:val="300"/>
        </w:trPr>
        <w:tc>
          <w:tcPr>
            <w:tcW w:w="1650" w:type="dxa"/>
            <w:vAlign w:val="center"/>
          </w:tcPr>
          <w:p w:rsidR="613F58DB" w:rsidP="77F9F111" w:rsidRDefault="01E746A3" w14:paraId="7B1A971B" w14:textId="3B00C149">
            <w:pPr>
              <w:jc w:val="center"/>
              <w:rPr>
                <w:b/>
                <w:bCs/>
                <w:sz w:val="16"/>
                <w:szCs w:val="16"/>
              </w:rPr>
            </w:pPr>
            <w:r w:rsidRPr="77F9F111">
              <w:rPr>
                <w:b/>
                <w:bCs/>
                <w:sz w:val="18"/>
                <w:szCs w:val="18"/>
              </w:rPr>
              <w:t>Process / App</w:t>
            </w:r>
          </w:p>
        </w:tc>
        <w:tc>
          <w:tcPr>
            <w:tcW w:w="2295" w:type="dxa"/>
            <w:vAlign w:val="center"/>
          </w:tcPr>
          <w:p w:rsidR="613F58DB" w:rsidP="77F9F111" w:rsidRDefault="01E746A3" w14:paraId="4876556A" w14:textId="57195749">
            <w:pPr>
              <w:jc w:val="center"/>
              <w:rPr>
                <w:sz w:val="16"/>
                <w:szCs w:val="16"/>
              </w:rPr>
            </w:pPr>
            <w:r w:rsidRPr="77F9F111">
              <w:rPr>
                <w:sz w:val="18"/>
                <w:szCs w:val="18"/>
              </w:rPr>
              <w:t>/usr/local/bin/avx-gw-state-sync</w:t>
            </w:r>
          </w:p>
        </w:tc>
        <w:tc>
          <w:tcPr>
            <w:tcW w:w="2685" w:type="dxa"/>
            <w:vAlign w:val="center"/>
          </w:tcPr>
          <w:p w:rsidR="613F58DB" w:rsidP="77F9F111" w:rsidRDefault="01E746A3" w14:paraId="774580BF" w14:textId="46660534">
            <w:pPr>
              <w:rPr>
                <w:sz w:val="16"/>
                <w:szCs w:val="16"/>
              </w:rPr>
            </w:pPr>
            <w:r w:rsidRPr="77F9F111">
              <w:rPr>
                <w:sz w:val="18"/>
                <w:szCs w:val="18"/>
              </w:rPr>
              <w:t>Program that emitted the log.</w:t>
            </w:r>
          </w:p>
        </w:tc>
        <w:tc>
          <w:tcPr>
            <w:tcW w:w="2730" w:type="dxa"/>
            <w:vAlign w:val="center"/>
          </w:tcPr>
          <w:p w:rsidR="613F58DB" w:rsidP="77F9F111" w:rsidRDefault="01E746A3" w14:paraId="1E15F01D" w14:textId="64923E89">
            <w:pPr>
              <w:rPr>
                <w:sz w:val="16"/>
                <w:szCs w:val="16"/>
              </w:rPr>
            </w:pPr>
            <w:r w:rsidRPr="77F9F111">
              <w:rPr>
                <w:sz w:val="18"/>
                <w:szCs w:val="18"/>
              </w:rPr>
              <w:t>Full path shown here.</w:t>
            </w:r>
          </w:p>
        </w:tc>
      </w:tr>
      <w:tr w:rsidR="613F58DB" w:rsidTr="07469CF8" w14:paraId="791C81BD" w14:textId="77777777">
        <w:trPr>
          <w:trHeight w:val="300"/>
        </w:trPr>
        <w:tc>
          <w:tcPr>
            <w:tcW w:w="1650" w:type="dxa"/>
            <w:vAlign w:val="center"/>
          </w:tcPr>
          <w:p w:rsidR="613F58DB" w:rsidP="77F9F111" w:rsidRDefault="01E746A3" w14:paraId="32576F3D" w14:textId="5D374F06">
            <w:pPr>
              <w:jc w:val="center"/>
              <w:rPr>
                <w:b/>
                <w:bCs/>
                <w:sz w:val="16"/>
                <w:szCs w:val="16"/>
              </w:rPr>
            </w:pPr>
            <w:r w:rsidRPr="77F9F111">
              <w:rPr>
                <w:b/>
                <w:bCs/>
                <w:sz w:val="18"/>
                <w:szCs w:val="18"/>
              </w:rPr>
              <w:t>Timestamp (ISO)</w:t>
            </w:r>
          </w:p>
        </w:tc>
        <w:tc>
          <w:tcPr>
            <w:tcW w:w="2295" w:type="dxa"/>
            <w:vAlign w:val="center"/>
          </w:tcPr>
          <w:p w:rsidR="613F58DB" w:rsidP="77F9F111" w:rsidRDefault="01E746A3" w14:paraId="659A81E4" w14:textId="0314E60F">
            <w:pPr>
              <w:jc w:val="center"/>
              <w:rPr>
                <w:sz w:val="16"/>
                <w:szCs w:val="16"/>
              </w:rPr>
            </w:pPr>
            <w:r w:rsidRPr="77F9F111">
              <w:rPr>
                <w:sz w:val="18"/>
                <w:szCs w:val="18"/>
              </w:rPr>
              <w:t>2025/10/14 16:17:23</w:t>
            </w:r>
          </w:p>
        </w:tc>
        <w:tc>
          <w:tcPr>
            <w:tcW w:w="2685" w:type="dxa"/>
            <w:vAlign w:val="center"/>
          </w:tcPr>
          <w:p w:rsidR="613F58DB" w:rsidP="77F9F111" w:rsidRDefault="01E746A3" w14:paraId="59991C8A" w14:textId="45CB4C03">
            <w:pPr>
              <w:rPr>
                <w:sz w:val="16"/>
                <w:szCs w:val="16"/>
              </w:rPr>
            </w:pPr>
            <w:r w:rsidRPr="77F9F111">
              <w:rPr>
                <w:sz w:val="18"/>
                <w:szCs w:val="18"/>
              </w:rPr>
              <w:t>App-provided timestamp inside message body.</w:t>
            </w:r>
          </w:p>
        </w:tc>
        <w:tc>
          <w:tcPr>
            <w:tcW w:w="2730" w:type="dxa"/>
            <w:vAlign w:val="center"/>
          </w:tcPr>
          <w:p w:rsidR="613F58DB" w:rsidP="77F9F111" w:rsidRDefault="01E746A3" w14:paraId="542D1EF5" w14:textId="48FF2C30">
            <w:pPr>
              <w:rPr>
                <w:sz w:val="16"/>
                <w:szCs w:val="16"/>
              </w:rPr>
            </w:pPr>
            <w:r w:rsidRPr="77F9F111">
              <w:rPr>
                <w:sz w:val="18"/>
                <w:szCs w:val="18"/>
              </w:rPr>
              <w:t>Redundant but precise (includes year).</w:t>
            </w:r>
          </w:p>
        </w:tc>
      </w:tr>
      <w:tr w:rsidR="613F58DB" w:rsidTr="07469CF8" w14:paraId="4D5CB155" w14:textId="77777777">
        <w:trPr>
          <w:trHeight w:val="300"/>
        </w:trPr>
        <w:tc>
          <w:tcPr>
            <w:tcW w:w="1650" w:type="dxa"/>
            <w:vAlign w:val="center"/>
          </w:tcPr>
          <w:p w:rsidR="613F58DB" w:rsidP="77F9F111" w:rsidRDefault="01E746A3" w14:paraId="5FA6EA0D" w14:textId="01AD0732">
            <w:pPr>
              <w:jc w:val="center"/>
              <w:rPr>
                <w:b/>
                <w:bCs/>
                <w:sz w:val="16"/>
                <w:szCs w:val="16"/>
              </w:rPr>
            </w:pPr>
            <w:r w:rsidRPr="77F9F111">
              <w:rPr>
                <w:b/>
                <w:bCs/>
                <w:sz w:val="18"/>
                <w:szCs w:val="18"/>
              </w:rPr>
              <w:t>Tag</w:t>
            </w:r>
          </w:p>
        </w:tc>
        <w:tc>
          <w:tcPr>
            <w:tcW w:w="2295" w:type="dxa"/>
            <w:vAlign w:val="center"/>
          </w:tcPr>
          <w:p w:rsidR="613F58DB" w:rsidP="77F9F111" w:rsidRDefault="01E746A3" w14:paraId="72AAA6E9" w14:textId="38122B4D">
            <w:pPr>
              <w:jc w:val="center"/>
              <w:rPr>
                <w:sz w:val="18"/>
                <w:szCs w:val="18"/>
              </w:rPr>
            </w:pPr>
            <w:r w:rsidRPr="77F9F111">
              <w:rPr>
                <w:sz w:val="18"/>
                <w:szCs w:val="18"/>
              </w:rPr>
              <w:t>AviatrixGwMicrosegPacke</w:t>
            </w:r>
            <w:r w:rsidRPr="77F9F111" w:rsidR="2E861BF3">
              <w:rPr>
                <w:sz w:val="18"/>
                <w:szCs w:val="18"/>
              </w:rPr>
              <w:t>t</w:t>
            </w:r>
          </w:p>
        </w:tc>
        <w:tc>
          <w:tcPr>
            <w:tcW w:w="2685" w:type="dxa"/>
            <w:vAlign w:val="center"/>
          </w:tcPr>
          <w:p w:rsidR="613F58DB" w:rsidP="77F9F111" w:rsidRDefault="01E746A3" w14:paraId="2CD7EFB1" w14:textId="1ED11D61">
            <w:pPr>
              <w:rPr>
                <w:sz w:val="16"/>
                <w:szCs w:val="16"/>
              </w:rPr>
            </w:pPr>
            <w:r w:rsidRPr="77F9F111">
              <w:rPr>
                <w:sz w:val="18"/>
                <w:szCs w:val="18"/>
              </w:rPr>
              <w:t>Component/record type.</w:t>
            </w:r>
          </w:p>
        </w:tc>
        <w:tc>
          <w:tcPr>
            <w:tcW w:w="2730" w:type="dxa"/>
            <w:vAlign w:val="center"/>
          </w:tcPr>
          <w:p w:rsidR="613F58DB" w:rsidP="77F9F111" w:rsidRDefault="01E746A3" w14:paraId="216E9CCC" w14:textId="5F7CF39F">
            <w:pPr>
              <w:rPr>
                <w:sz w:val="16"/>
                <w:szCs w:val="16"/>
              </w:rPr>
            </w:pPr>
            <w:r w:rsidRPr="77F9F111">
              <w:rPr>
                <w:sz w:val="18"/>
                <w:szCs w:val="18"/>
              </w:rPr>
              <w:t>Aviatrix microsegmentation packet log.</w:t>
            </w:r>
          </w:p>
        </w:tc>
      </w:tr>
      <w:tr w:rsidR="613F58DB" w:rsidTr="07469CF8" w14:paraId="3CC27511" w14:textId="77777777">
        <w:trPr>
          <w:trHeight w:val="300"/>
        </w:trPr>
        <w:tc>
          <w:tcPr>
            <w:tcW w:w="1650" w:type="dxa"/>
            <w:vAlign w:val="center"/>
          </w:tcPr>
          <w:p w:rsidR="613F58DB" w:rsidP="77F9F111" w:rsidRDefault="01E746A3" w14:paraId="34C2E403" w14:textId="1EFB15AA">
            <w:pPr>
              <w:jc w:val="center"/>
              <w:rPr>
                <w:b/>
                <w:bCs/>
                <w:sz w:val="16"/>
                <w:szCs w:val="16"/>
              </w:rPr>
            </w:pPr>
            <w:r w:rsidRPr="77F9F111">
              <w:rPr>
                <w:b/>
                <w:bCs/>
                <w:sz w:val="18"/>
                <w:szCs w:val="18"/>
              </w:rPr>
              <w:t>POLICY</w:t>
            </w:r>
          </w:p>
        </w:tc>
        <w:tc>
          <w:tcPr>
            <w:tcW w:w="2295" w:type="dxa"/>
            <w:vAlign w:val="center"/>
          </w:tcPr>
          <w:p w:rsidR="613F58DB" w:rsidP="77F9F111" w:rsidRDefault="01E746A3" w14:paraId="2DB7E13A" w14:textId="69A5FC9F">
            <w:pPr>
              <w:jc w:val="center"/>
              <w:rPr>
                <w:sz w:val="16"/>
                <w:szCs w:val="16"/>
              </w:rPr>
            </w:pPr>
            <w:r w:rsidRPr="77F9F111">
              <w:rPr>
                <w:sz w:val="18"/>
                <w:szCs w:val="18"/>
              </w:rPr>
              <w:t>159d7111-e4ea-46c1-9ff1-7fa356a51224</w:t>
            </w:r>
          </w:p>
        </w:tc>
        <w:tc>
          <w:tcPr>
            <w:tcW w:w="2685" w:type="dxa"/>
            <w:vAlign w:val="center"/>
          </w:tcPr>
          <w:p w:rsidR="613F58DB" w:rsidP="77F9F111" w:rsidRDefault="01E746A3" w14:paraId="6413D6E2" w14:textId="138BB42C">
            <w:pPr>
              <w:rPr>
                <w:sz w:val="16"/>
                <w:szCs w:val="16"/>
              </w:rPr>
            </w:pPr>
            <w:r w:rsidRPr="77F9F111">
              <w:rPr>
                <w:sz w:val="18"/>
                <w:szCs w:val="18"/>
              </w:rPr>
              <w:t>ID of the matched microseg policy/rule.</w:t>
            </w:r>
          </w:p>
        </w:tc>
        <w:tc>
          <w:tcPr>
            <w:tcW w:w="2730" w:type="dxa"/>
            <w:vAlign w:val="center"/>
          </w:tcPr>
          <w:p w:rsidR="613F58DB" w:rsidP="77F9F111" w:rsidRDefault="01E746A3" w14:paraId="0117543B" w14:textId="72E2B999">
            <w:pPr>
              <w:rPr>
                <w:sz w:val="16"/>
                <w:szCs w:val="16"/>
              </w:rPr>
            </w:pPr>
            <w:r w:rsidRPr="77F9F111">
              <w:rPr>
                <w:sz w:val="18"/>
                <w:szCs w:val="18"/>
              </w:rPr>
              <w:t>UUID; lets you cross-reference the policy definition.</w:t>
            </w:r>
          </w:p>
        </w:tc>
      </w:tr>
      <w:tr w:rsidR="613F58DB" w:rsidTr="07469CF8" w14:paraId="3C95199A" w14:textId="77777777">
        <w:trPr>
          <w:trHeight w:val="300"/>
        </w:trPr>
        <w:tc>
          <w:tcPr>
            <w:tcW w:w="1650" w:type="dxa"/>
            <w:vAlign w:val="center"/>
          </w:tcPr>
          <w:p w:rsidR="613F58DB" w:rsidP="77F9F111" w:rsidRDefault="01E746A3" w14:paraId="2CF8E2CA" w14:textId="1F741911">
            <w:pPr>
              <w:jc w:val="center"/>
              <w:rPr>
                <w:b/>
                <w:bCs/>
                <w:sz w:val="16"/>
                <w:szCs w:val="16"/>
              </w:rPr>
            </w:pPr>
            <w:r w:rsidRPr="77F9F111">
              <w:rPr>
                <w:b/>
                <w:bCs/>
                <w:sz w:val="18"/>
                <w:szCs w:val="18"/>
              </w:rPr>
              <w:t>SRC_MAC</w:t>
            </w:r>
          </w:p>
        </w:tc>
        <w:tc>
          <w:tcPr>
            <w:tcW w:w="2295" w:type="dxa"/>
            <w:vAlign w:val="center"/>
          </w:tcPr>
          <w:p w:rsidR="613F58DB" w:rsidP="77F9F111" w:rsidRDefault="01E746A3" w14:paraId="618C8918" w14:textId="1A54E4F0">
            <w:pPr>
              <w:jc w:val="center"/>
              <w:rPr>
                <w:sz w:val="16"/>
                <w:szCs w:val="16"/>
              </w:rPr>
            </w:pPr>
            <w:r w:rsidRPr="77F9F111">
              <w:rPr>
                <w:sz w:val="18"/>
                <w:szCs w:val="18"/>
              </w:rPr>
              <w:t>c0:d6:82:82:f0:cd</w:t>
            </w:r>
          </w:p>
        </w:tc>
        <w:tc>
          <w:tcPr>
            <w:tcW w:w="2685" w:type="dxa"/>
            <w:vAlign w:val="center"/>
          </w:tcPr>
          <w:p w:rsidR="613F58DB" w:rsidP="77F9F111" w:rsidRDefault="01E746A3" w14:paraId="582876F7" w14:textId="054DBD81">
            <w:pPr>
              <w:rPr>
                <w:sz w:val="16"/>
                <w:szCs w:val="16"/>
              </w:rPr>
            </w:pPr>
            <w:r w:rsidRPr="77F9F111">
              <w:rPr>
                <w:sz w:val="18"/>
                <w:szCs w:val="18"/>
              </w:rPr>
              <w:t>Source L2 MAC address.</w:t>
            </w:r>
          </w:p>
        </w:tc>
        <w:tc>
          <w:tcPr>
            <w:tcW w:w="2730" w:type="dxa"/>
            <w:vAlign w:val="center"/>
          </w:tcPr>
          <w:p w:rsidR="613F58DB" w:rsidP="77F9F111" w:rsidRDefault="01E746A3" w14:paraId="42233847" w14:textId="72C57EF4">
            <w:pPr>
              <w:rPr>
                <w:sz w:val="16"/>
                <w:szCs w:val="16"/>
              </w:rPr>
            </w:pPr>
            <w:r w:rsidRPr="77F9F111">
              <w:rPr>
                <w:sz w:val="18"/>
                <w:szCs w:val="18"/>
              </w:rPr>
              <w:t>aa:bb:cc:dd:ee:ff.</w:t>
            </w:r>
          </w:p>
        </w:tc>
      </w:tr>
      <w:tr w:rsidR="613F58DB" w:rsidTr="07469CF8" w14:paraId="542FBEA9" w14:textId="77777777">
        <w:trPr>
          <w:trHeight w:val="300"/>
        </w:trPr>
        <w:tc>
          <w:tcPr>
            <w:tcW w:w="1650" w:type="dxa"/>
            <w:vAlign w:val="center"/>
          </w:tcPr>
          <w:p w:rsidR="613F58DB" w:rsidP="77F9F111" w:rsidRDefault="01E746A3" w14:paraId="0E27E1F5" w14:textId="4F210E11">
            <w:pPr>
              <w:jc w:val="center"/>
              <w:rPr>
                <w:b/>
                <w:bCs/>
                <w:sz w:val="16"/>
                <w:szCs w:val="16"/>
              </w:rPr>
            </w:pPr>
            <w:r w:rsidRPr="77F9F111">
              <w:rPr>
                <w:b/>
                <w:bCs/>
                <w:sz w:val="18"/>
                <w:szCs w:val="18"/>
              </w:rPr>
              <w:t>DST_MAC</w:t>
            </w:r>
          </w:p>
        </w:tc>
        <w:tc>
          <w:tcPr>
            <w:tcW w:w="2295" w:type="dxa"/>
            <w:vAlign w:val="center"/>
          </w:tcPr>
          <w:p w:rsidR="613F58DB" w:rsidP="77F9F111" w:rsidRDefault="01E746A3" w14:paraId="20849900" w14:textId="5BBAF54A">
            <w:pPr>
              <w:jc w:val="center"/>
              <w:rPr>
                <w:sz w:val="16"/>
                <w:szCs w:val="16"/>
              </w:rPr>
            </w:pPr>
            <w:r w:rsidRPr="77F9F111">
              <w:rPr>
                <w:sz w:val="18"/>
                <w:szCs w:val="18"/>
              </w:rPr>
              <w:t>7c:1e:52:97:da:d1</w:t>
            </w:r>
          </w:p>
        </w:tc>
        <w:tc>
          <w:tcPr>
            <w:tcW w:w="2685" w:type="dxa"/>
            <w:vAlign w:val="center"/>
          </w:tcPr>
          <w:p w:rsidR="613F58DB" w:rsidP="77F9F111" w:rsidRDefault="01E746A3" w14:paraId="621373AB" w14:textId="2F37E3B9">
            <w:pPr>
              <w:rPr>
                <w:sz w:val="16"/>
                <w:szCs w:val="16"/>
              </w:rPr>
            </w:pPr>
            <w:r w:rsidRPr="77F9F111">
              <w:rPr>
                <w:sz w:val="18"/>
                <w:szCs w:val="18"/>
              </w:rPr>
              <w:t>Destination L2 MAC address.</w:t>
            </w:r>
          </w:p>
        </w:tc>
        <w:tc>
          <w:tcPr>
            <w:tcW w:w="2730" w:type="dxa"/>
            <w:vAlign w:val="center"/>
          </w:tcPr>
          <w:p w:rsidR="613F58DB" w:rsidP="77F9F111" w:rsidRDefault="01E746A3" w14:paraId="18509C39" w14:textId="23F7EC21">
            <w:pPr>
              <w:rPr>
                <w:sz w:val="16"/>
                <w:szCs w:val="16"/>
              </w:rPr>
            </w:pPr>
            <w:r w:rsidRPr="77F9F111">
              <w:rPr>
                <w:sz w:val="18"/>
                <w:szCs w:val="18"/>
              </w:rPr>
              <w:t>aa:bb:cc:dd:ee:ff.</w:t>
            </w:r>
          </w:p>
        </w:tc>
      </w:tr>
      <w:tr w:rsidR="613F58DB" w:rsidTr="07469CF8" w14:paraId="67674D1F" w14:textId="77777777">
        <w:trPr>
          <w:trHeight w:val="300"/>
        </w:trPr>
        <w:tc>
          <w:tcPr>
            <w:tcW w:w="1650" w:type="dxa"/>
            <w:vAlign w:val="center"/>
          </w:tcPr>
          <w:p w:rsidR="613F58DB" w:rsidP="77F9F111" w:rsidRDefault="01E746A3" w14:paraId="22A22754" w14:textId="17A7ABC3">
            <w:pPr>
              <w:jc w:val="center"/>
              <w:rPr>
                <w:b/>
                <w:bCs/>
                <w:sz w:val="16"/>
                <w:szCs w:val="16"/>
              </w:rPr>
            </w:pPr>
            <w:r w:rsidRPr="77F9F111">
              <w:rPr>
                <w:b/>
                <w:bCs/>
                <w:sz w:val="18"/>
                <w:szCs w:val="18"/>
              </w:rPr>
              <w:t>IP_SZ</w:t>
            </w:r>
          </w:p>
        </w:tc>
        <w:tc>
          <w:tcPr>
            <w:tcW w:w="2295" w:type="dxa"/>
            <w:vAlign w:val="center"/>
          </w:tcPr>
          <w:p w:rsidR="613F58DB" w:rsidP="77F9F111" w:rsidRDefault="01E746A3" w14:paraId="0CD8BC71" w14:textId="31CC212E">
            <w:pPr>
              <w:jc w:val="center"/>
              <w:rPr>
                <w:sz w:val="16"/>
                <w:szCs w:val="16"/>
              </w:rPr>
            </w:pPr>
            <w:r w:rsidRPr="77F9F111">
              <w:rPr>
                <w:sz w:val="18"/>
                <w:szCs w:val="18"/>
              </w:rPr>
              <w:t>60</w:t>
            </w:r>
          </w:p>
        </w:tc>
        <w:tc>
          <w:tcPr>
            <w:tcW w:w="2685" w:type="dxa"/>
            <w:vAlign w:val="center"/>
          </w:tcPr>
          <w:p w:rsidR="613F58DB" w:rsidP="77F9F111" w:rsidRDefault="01E746A3" w14:paraId="23E1159A" w14:textId="3B83773D">
            <w:pPr>
              <w:rPr>
                <w:sz w:val="16"/>
                <w:szCs w:val="16"/>
              </w:rPr>
            </w:pPr>
            <w:r w:rsidRPr="77F9F111">
              <w:rPr>
                <w:sz w:val="18"/>
                <w:szCs w:val="18"/>
              </w:rPr>
              <w:t>Total IPv4 packet length in bytes.</w:t>
            </w:r>
          </w:p>
        </w:tc>
        <w:tc>
          <w:tcPr>
            <w:tcW w:w="2730" w:type="dxa"/>
            <w:vAlign w:val="center"/>
          </w:tcPr>
          <w:p w:rsidR="613F58DB" w:rsidP="77F9F111" w:rsidRDefault="01E746A3" w14:paraId="4DC7C853" w14:textId="7F58EC61">
            <w:pPr>
              <w:rPr>
                <w:sz w:val="16"/>
                <w:szCs w:val="16"/>
              </w:rPr>
            </w:pPr>
            <w:r w:rsidRPr="77F9F111">
              <w:rPr>
                <w:sz w:val="18"/>
                <w:szCs w:val="18"/>
              </w:rPr>
              <w:t>Includes IP header + TCP/UDP header + payload.</w:t>
            </w:r>
          </w:p>
        </w:tc>
      </w:tr>
      <w:tr w:rsidR="613F58DB" w:rsidTr="07469CF8" w14:paraId="0A2ECD73" w14:textId="77777777">
        <w:trPr>
          <w:trHeight w:val="300"/>
        </w:trPr>
        <w:tc>
          <w:tcPr>
            <w:tcW w:w="1650" w:type="dxa"/>
            <w:vAlign w:val="center"/>
          </w:tcPr>
          <w:p w:rsidR="613F58DB" w:rsidP="77F9F111" w:rsidRDefault="01E746A3" w14:paraId="29E0E87F" w14:textId="41CA80A4">
            <w:pPr>
              <w:jc w:val="center"/>
              <w:rPr>
                <w:b/>
                <w:bCs/>
                <w:sz w:val="16"/>
                <w:szCs w:val="16"/>
              </w:rPr>
            </w:pPr>
            <w:r w:rsidRPr="77F9F111">
              <w:rPr>
                <w:b/>
                <w:bCs/>
                <w:sz w:val="18"/>
                <w:szCs w:val="18"/>
              </w:rPr>
              <w:t>SRC_IP</w:t>
            </w:r>
          </w:p>
        </w:tc>
        <w:tc>
          <w:tcPr>
            <w:tcW w:w="2295" w:type="dxa"/>
            <w:vAlign w:val="center"/>
          </w:tcPr>
          <w:p w:rsidR="613F58DB" w:rsidP="77F9F111" w:rsidRDefault="01E746A3" w14:paraId="3F92FB2B" w14:textId="1F973521">
            <w:pPr>
              <w:jc w:val="center"/>
              <w:rPr>
                <w:sz w:val="16"/>
                <w:szCs w:val="16"/>
              </w:rPr>
            </w:pPr>
            <w:r w:rsidRPr="77F9F111">
              <w:rPr>
                <w:sz w:val="18"/>
                <w:szCs w:val="18"/>
              </w:rPr>
              <w:t>10.48.0.5</w:t>
            </w:r>
          </w:p>
        </w:tc>
        <w:tc>
          <w:tcPr>
            <w:tcW w:w="2685" w:type="dxa"/>
            <w:vAlign w:val="center"/>
          </w:tcPr>
          <w:p w:rsidR="613F58DB" w:rsidP="77F9F111" w:rsidRDefault="01E746A3" w14:paraId="2A7391E1" w14:textId="61DBFB27">
            <w:pPr>
              <w:rPr>
                <w:sz w:val="16"/>
                <w:szCs w:val="16"/>
              </w:rPr>
            </w:pPr>
            <w:r w:rsidRPr="77F9F111">
              <w:rPr>
                <w:sz w:val="18"/>
                <w:szCs w:val="18"/>
              </w:rPr>
              <w:t>Source IPv4 address.</w:t>
            </w:r>
          </w:p>
        </w:tc>
        <w:tc>
          <w:tcPr>
            <w:tcW w:w="2730" w:type="dxa"/>
            <w:vAlign w:val="center"/>
          </w:tcPr>
          <w:p w:rsidR="613F58DB" w:rsidP="77F9F111" w:rsidRDefault="01E746A3" w14:paraId="1A4D6822" w14:textId="55E8891A">
            <w:pPr>
              <w:rPr>
                <w:sz w:val="16"/>
                <w:szCs w:val="16"/>
              </w:rPr>
            </w:pPr>
            <w:r w:rsidRPr="77F9F111">
              <w:rPr>
                <w:sz w:val="18"/>
                <w:szCs w:val="18"/>
              </w:rPr>
              <w:t>Usually workload/instance IP.</w:t>
            </w:r>
          </w:p>
        </w:tc>
      </w:tr>
      <w:tr w:rsidR="613F58DB" w:rsidTr="07469CF8" w14:paraId="3588E4B2" w14:textId="77777777">
        <w:trPr>
          <w:trHeight w:val="300"/>
        </w:trPr>
        <w:tc>
          <w:tcPr>
            <w:tcW w:w="1650" w:type="dxa"/>
            <w:vAlign w:val="center"/>
          </w:tcPr>
          <w:p w:rsidR="613F58DB" w:rsidP="77F9F111" w:rsidRDefault="01E746A3" w14:paraId="0B4589F8" w14:textId="399E0E2E">
            <w:pPr>
              <w:jc w:val="center"/>
              <w:rPr>
                <w:b/>
                <w:bCs/>
                <w:sz w:val="16"/>
                <w:szCs w:val="16"/>
              </w:rPr>
            </w:pPr>
            <w:r w:rsidRPr="77F9F111">
              <w:rPr>
                <w:b/>
                <w:bCs/>
                <w:sz w:val="18"/>
                <w:szCs w:val="18"/>
              </w:rPr>
              <w:t>DST_IP</w:t>
            </w:r>
          </w:p>
        </w:tc>
        <w:tc>
          <w:tcPr>
            <w:tcW w:w="2295" w:type="dxa"/>
            <w:vAlign w:val="center"/>
          </w:tcPr>
          <w:p w:rsidR="613F58DB" w:rsidP="77F9F111" w:rsidRDefault="01E746A3" w14:paraId="7FF96A48" w14:textId="355CF9AB">
            <w:pPr>
              <w:jc w:val="center"/>
              <w:rPr>
                <w:sz w:val="16"/>
                <w:szCs w:val="16"/>
              </w:rPr>
            </w:pPr>
            <w:r w:rsidRPr="77F9F111">
              <w:rPr>
                <w:sz w:val="18"/>
                <w:szCs w:val="18"/>
              </w:rPr>
              <w:t>192.168.154.1</w:t>
            </w:r>
          </w:p>
        </w:tc>
        <w:tc>
          <w:tcPr>
            <w:tcW w:w="2685" w:type="dxa"/>
            <w:vAlign w:val="center"/>
          </w:tcPr>
          <w:p w:rsidR="613F58DB" w:rsidP="77F9F111" w:rsidRDefault="01E746A3" w14:paraId="68B45109" w14:textId="3E2B989C">
            <w:pPr>
              <w:rPr>
                <w:sz w:val="16"/>
                <w:szCs w:val="16"/>
              </w:rPr>
            </w:pPr>
            <w:r w:rsidRPr="77F9F111">
              <w:rPr>
                <w:sz w:val="18"/>
                <w:szCs w:val="18"/>
              </w:rPr>
              <w:t>Destination IPv4 address.</w:t>
            </w:r>
          </w:p>
        </w:tc>
        <w:tc>
          <w:tcPr>
            <w:tcW w:w="2730" w:type="dxa"/>
            <w:vAlign w:val="center"/>
          </w:tcPr>
          <w:p w:rsidR="613F58DB" w:rsidP="77F9F111" w:rsidRDefault="01E746A3" w14:paraId="55C33359" w14:textId="4006DA7A">
            <w:pPr>
              <w:rPr>
                <w:sz w:val="16"/>
                <w:szCs w:val="16"/>
              </w:rPr>
            </w:pPr>
            <w:r w:rsidRPr="77F9F111">
              <w:rPr>
                <w:sz w:val="18"/>
                <w:szCs w:val="18"/>
              </w:rPr>
              <w:t>Remote workload or gateway.</w:t>
            </w:r>
          </w:p>
        </w:tc>
      </w:tr>
      <w:tr w:rsidR="613F58DB" w:rsidTr="07469CF8" w14:paraId="5D99D8C4" w14:textId="77777777">
        <w:trPr>
          <w:trHeight w:val="300"/>
        </w:trPr>
        <w:tc>
          <w:tcPr>
            <w:tcW w:w="1650" w:type="dxa"/>
            <w:vAlign w:val="center"/>
          </w:tcPr>
          <w:p w:rsidR="613F58DB" w:rsidP="77F9F111" w:rsidRDefault="01E746A3" w14:paraId="1AB25E00" w14:textId="046D129D">
            <w:pPr>
              <w:jc w:val="center"/>
              <w:rPr>
                <w:b/>
                <w:bCs/>
                <w:sz w:val="16"/>
                <w:szCs w:val="16"/>
              </w:rPr>
            </w:pPr>
            <w:r w:rsidRPr="77F9F111">
              <w:rPr>
                <w:b/>
                <w:bCs/>
                <w:sz w:val="18"/>
                <w:szCs w:val="18"/>
              </w:rPr>
              <w:t>PROTO</w:t>
            </w:r>
          </w:p>
        </w:tc>
        <w:tc>
          <w:tcPr>
            <w:tcW w:w="2295" w:type="dxa"/>
            <w:vAlign w:val="center"/>
          </w:tcPr>
          <w:p w:rsidR="613F58DB" w:rsidP="77F9F111" w:rsidRDefault="01E746A3" w14:paraId="78DF915B" w14:textId="5979CC6B">
            <w:pPr>
              <w:jc w:val="center"/>
              <w:rPr>
                <w:sz w:val="16"/>
                <w:szCs w:val="16"/>
              </w:rPr>
            </w:pPr>
            <w:r w:rsidRPr="77F9F111">
              <w:rPr>
                <w:sz w:val="18"/>
                <w:szCs w:val="18"/>
              </w:rPr>
              <w:t>TCP</w:t>
            </w:r>
          </w:p>
        </w:tc>
        <w:tc>
          <w:tcPr>
            <w:tcW w:w="2685" w:type="dxa"/>
            <w:vAlign w:val="center"/>
          </w:tcPr>
          <w:p w:rsidR="613F58DB" w:rsidP="77F9F111" w:rsidRDefault="01E746A3" w14:paraId="7AA69782" w14:textId="419EA40E">
            <w:pPr>
              <w:rPr>
                <w:sz w:val="16"/>
                <w:szCs w:val="16"/>
              </w:rPr>
            </w:pPr>
            <w:r w:rsidRPr="77F9F111">
              <w:rPr>
                <w:sz w:val="18"/>
                <w:szCs w:val="18"/>
              </w:rPr>
              <w:t>L4 protocol.</w:t>
            </w:r>
          </w:p>
        </w:tc>
        <w:tc>
          <w:tcPr>
            <w:tcW w:w="2730" w:type="dxa"/>
            <w:vAlign w:val="center"/>
          </w:tcPr>
          <w:p w:rsidR="613F58DB" w:rsidP="77F9F111" w:rsidRDefault="01E746A3" w14:paraId="496735F7" w14:textId="0449BD34">
            <w:pPr>
              <w:rPr>
                <w:sz w:val="16"/>
                <w:szCs w:val="16"/>
              </w:rPr>
            </w:pPr>
            <w:r w:rsidRPr="77F9F111">
              <w:rPr>
                <w:sz w:val="18"/>
                <w:szCs w:val="18"/>
              </w:rPr>
              <w:t>Common: TCP/UDP/ICMP.</w:t>
            </w:r>
          </w:p>
        </w:tc>
      </w:tr>
      <w:tr w:rsidR="613F58DB" w:rsidTr="07469CF8" w14:paraId="4348F557" w14:textId="77777777">
        <w:trPr>
          <w:trHeight w:val="300"/>
        </w:trPr>
        <w:tc>
          <w:tcPr>
            <w:tcW w:w="1650" w:type="dxa"/>
            <w:vAlign w:val="center"/>
          </w:tcPr>
          <w:p w:rsidR="613F58DB" w:rsidP="77F9F111" w:rsidRDefault="01E746A3" w14:paraId="65AC2ACF" w14:textId="2A1C9086">
            <w:pPr>
              <w:jc w:val="center"/>
              <w:rPr>
                <w:b/>
                <w:bCs/>
                <w:sz w:val="16"/>
                <w:szCs w:val="16"/>
              </w:rPr>
            </w:pPr>
            <w:r w:rsidRPr="77F9F111">
              <w:rPr>
                <w:b/>
                <w:bCs/>
                <w:sz w:val="18"/>
                <w:szCs w:val="18"/>
              </w:rPr>
              <w:t>SRC_PORT</w:t>
            </w:r>
          </w:p>
        </w:tc>
        <w:tc>
          <w:tcPr>
            <w:tcW w:w="2295" w:type="dxa"/>
            <w:vAlign w:val="center"/>
          </w:tcPr>
          <w:p w:rsidR="613F58DB" w:rsidP="77F9F111" w:rsidRDefault="01E746A3" w14:paraId="504D715C" w14:textId="3DAD5F00">
            <w:pPr>
              <w:jc w:val="center"/>
              <w:rPr>
                <w:sz w:val="16"/>
                <w:szCs w:val="16"/>
              </w:rPr>
            </w:pPr>
            <w:r w:rsidRPr="77F9F111">
              <w:rPr>
                <w:sz w:val="18"/>
                <w:szCs w:val="18"/>
              </w:rPr>
              <w:t>33772</w:t>
            </w:r>
          </w:p>
        </w:tc>
        <w:tc>
          <w:tcPr>
            <w:tcW w:w="2685" w:type="dxa"/>
            <w:vAlign w:val="center"/>
          </w:tcPr>
          <w:p w:rsidR="613F58DB" w:rsidP="77F9F111" w:rsidRDefault="01E746A3" w14:paraId="747A553C" w14:textId="280E2B45">
            <w:pPr>
              <w:rPr>
                <w:sz w:val="16"/>
                <w:szCs w:val="16"/>
              </w:rPr>
            </w:pPr>
            <w:r w:rsidRPr="77F9F111">
              <w:rPr>
                <w:sz w:val="18"/>
                <w:szCs w:val="18"/>
              </w:rPr>
              <w:t>Source transport port.</w:t>
            </w:r>
          </w:p>
        </w:tc>
        <w:tc>
          <w:tcPr>
            <w:tcW w:w="2730" w:type="dxa"/>
            <w:vAlign w:val="center"/>
          </w:tcPr>
          <w:p w:rsidR="613F58DB" w:rsidP="77F9F111" w:rsidRDefault="01E746A3" w14:paraId="5409465D" w14:textId="277103BF">
            <w:pPr>
              <w:rPr>
                <w:sz w:val="16"/>
                <w:szCs w:val="16"/>
              </w:rPr>
            </w:pPr>
            <w:r w:rsidRPr="77F9F111">
              <w:rPr>
                <w:sz w:val="18"/>
                <w:szCs w:val="18"/>
              </w:rPr>
              <w:t>Ephemeral client port.</w:t>
            </w:r>
          </w:p>
        </w:tc>
      </w:tr>
      <w:tr w:rsidR="613F58DB" w:rsidTr="07469CF8" w14:paraId="1DE23507" w14:textId="77777777">
        <w:trPr>
          <w:trHeight w:val="300"/>
        </w:trPr>
        <w:tc>
          <w:tcPr>
            <w:tcW w:w="1650" w:type="dxa"/>
            <w:vAlign w:val="center"/>
          </w:tcPr>
          <w:p w:rsidR="613F58DB" w:rsidP="77F9F111" w:rsidRDefault="01E746A3" w14:paraId="4ABDF5E0" w14:textId="6F07D0D6">
            <w:pPr>
              <w:jc w:val="center"/>
              <w:rPr>
                <w:b/>
                <w:bCs/>
                <w:sz w:val="16"/>
                <w:szCs w:val="16"/>
              </w:rPr>
            </w:pPr>
            <w:r w:rsidRPr="77F9F111">
              <w:rPr>
                <w:b/>
                <w:bCs/>
                <w:sz w:val="18"/>
                <w:szCs w:val="18"/>
              </w:rPr>
              <w:t>DST_PORT</w:t>
            </w:r>
          </w:p>
        </w:tc>
        <w:tc>
          <w:tcPr>
            <w:tcW w:w="2295" w:type="dxa"/>
            <w:vAlign w:val="center"/>
          </w:tcPr>
          <w:p w:rsidR="613F58DB" w:rsidP="77F9F111" w:rsidRDefault="01E746A3" w14:paraId="049D8526" w14:textId="57F3B253">
            <w:pPr>
              <w:jc w:val="center"/>
              <w:rPr>
                <w:sz w:val="16"/>
                <w:szCs w:val="16"/>
              </w:rPr>
            </w:pPr>
            <w:r w:rsidRPr="77F9F111">
              <w:rPr>
                <w:sz w:val="18"/>
                <w:szCs w:val="18"/>
              </w:rPr>
              <w:t>80</w:t>
            </w:r>
          </w:p>
        </w:tc>
        <w:tc>
          <w:tcPr>
            <w:tcW w:w="2685" w:type="dxa"/>
            <w:vAlign w:val="center"/>
          </w:tcPr>
          <w:p w:rsidR="613F58DB" w:rsidP="77F9F111" w:rsidRDefault="01E746A3" w14:paraId="71748834" w14:textId="590BA7A3">
            <w:pPr>
              <w:rPr>
                <w:sz w:val="16"/>
                <w:szCs w:val="16"/>
              </w:rPr>
            </w:pPr>
            <w:r w:rsidRPr="77F9F111">
              <w:rPr>
                <w:sz w:val="18"/>
                <w:szCs w:val="18"/>
              </w:rPr>
              <w:t>Destination transport port.</w:t>
            </w:r>
          </w:p>
        </w:tc>
        <w:tc>
          <w:tcPr>
            <w:tcW w:w="2730" w:type="dxa"/>
            <w:vAlign w:val="center"/>
          </w:tcPr>
          <w:p w:rsidR="613F58DB" w:rsidP="77F9F111" w:rsidRDefault="01E746A3" w14:paraId="6DCF7AC7" w14:textId="56F49156">
            <w:pPr>
              <w:rPr>
                <w:sz w:val="16"/>
                <w:szCs w:val="16"/>
              </w:rPr>
            </w:pPr>
            <w:r w:rsidRPr="77F9F111">
              <w:rPr>
                <w:sz w:val="18"/>
                <w:szCs w:val="18"/>
              </w:rPr>
              <w:t>Service port (HTTP here).</w:t>
            </w:r>
          </w:p>
        </w:tc>
      </w:tr>
      <w:tr w:rsidR="613F58DB" w:rsidTr="07469CF8" w14:paraId="3CD803C5" w14:textId="77777777">
        <w:trPr>
          <w:trHeight w:val="300"/>
        </w:trPr>
        <w:tc>
          <w:tcPr>
            <w:tcW w:w="1650" w:type="dxa"/>
            <w:vAlign w:val="center"/>
          </w:tcPr>
          <w:p w:rsidR="613F58DB" w:rsidP="77F9F111" w:rsidRDefault="01E746A3" w14:paraId="7AF69D9F" w14:textId="3333330F">
            <w:pPr>
              <w:jc w:val="center"/>
              <w:rPr>
                <w:b/>
                <w:bCs/>
                <w:sz w:val="16"/>
                <w:szCs w:val="16"/>
              </w:rPr>
            </w:pPr>
            <w:r w:rsidRPr="77F9F111">
              <w:rPr>
                <w:b/>
                <w:bCs/>
                <w:sz w:val="18"/>
                <w:szCs w:val="18"/>
              </w:rPr>
              <w:t>DATA</w:t>
            </w:r>
          </w:p>
        </w:tc>
        <w:tc>
          <w:tcPr>
            <w:tcW w:w="2295" w:type="dxa"/>
            <w:vAlign w:val="center"/>
          </w:tcPr>
          <w:p w:rsidR="613F58DB" w:rsidP="77F9F111" w:rsidRDefault="01E746A3" w14:paraId="453D2D93" w14:textId="08914095">
            <w:pPr>
              <w:jc w:val="center"/>
              <w:rPr>
                <w:sz w:val="16"/>
                <w:szCs w:val="16"/>
              </w:rPr>
            </w:pPr>
            <w:r w:rsidRPr="77F9F111">
              <w:rPr>
                <w:sz w:val="18"/>
                <w:szCs w:val="18"/>
              </w:rPr>
              <w:t>0x</w:t>
            </w:r>
          </w:p>
        </w:tc>
        <w:tc>
          <w:tcPr>
            <w:tcW w:w="2685" w:type="dxa"/>
            <w:vAlign w:val="center"/>
          </w:tcPr>
          <w:p w:rsidR="613F58DB" w:rsidP="77F9F111" w:rsidRDefault="01E746A3" w14:paraId="24C37956" w14:textId="0EAA96DE">
            <w:pPr>
              <w:rPr>
                <w:sz w:val="16"/>
                <w:szCs w:val="16"/>
              </w:rPr>
            </w:pPr>
            <w:r w:rsidRPr="77F9F111">
              <w:rPr>
                <w:sz w:val="18"/>
                <w:szCs w:val="18"/>
              </w:rPr>
              <w:t>Hex dump of payload (if present).</w:t>
            </w:r>
          </w:p>
        </w:tc>
        <w:tc>
          <w:tcPr>
            <w:tcW w:w="2730" w:type="dxa"/>
            <w:vAlign w:val="center"/>
          </w:tcPr>
          <w:p w:rsidR="613F58DB" w:rsidP="77F9F111" w:rsidRDefault="01E746A3" w14:paraId="36E18E71" w14:textId="3451EC5B">
            <w:pPr>
              <w:rPr>
                <w:sz w:val="16"/>
                <w:szCs w:val="16"/>
              </w:rPr>
            </w:pPr>
            <w:r w:rsidRPr="77F9F111">
              <w:rPr>
                <w:sz w:val="18"/>
                <w:szCs w:val="18"/>
              </w:rPr>
              <w:t>0x with nothing after it implies no payload captured (e.g., a TCP SYN) or logging set to omit payloads.</w:t>
            </w:r>
          </w:p>
        </w:tc>
      </w:tr>
      <w:tr w:rsidR="613F58DB" w:rsidTr="07469CF8" w14:paraId="3497E92B" w14:textId="77777777">
        <w:trPr>
          <w:trHeight w:val="300"/>
        </w:trPr>
        <w:tc>
          <w:tcPr>
            <w:tcW w:w="1650" w:type="dxa"/>
            <w:vAlign w:val="center"/>
          </w:tcPr>
          <w:p w:rsidR="613F58DB" w:rsidP="77F9F111" w:rsidRDefault="01E746A3" w14:paraId="0AD467C5" w14:textId="1D4C86CE">
            <w:pPr>
              <w:jc w:val="center"/>
              <w:rPr>
                <w:b/>
                <w:bCs/>
                <w:sz w:val="16"/>
                <w:szCs w:val="16"/>
              </w:rPr>
            </w:pPr>
            <w:r w:rsidRPr="77F9F111">
              <w:rPr>
                <w:b/>
                <w:bCs/>
                <w:sz w:val="18"/>
                <w:szCs w:val="18"/>
              </w:rPr>
              <w:t>ACT</w:t>
            </w:r>
          </w:p>
        </w:tc>
        <w:tc>
          <w:tcPr>
            <w:tcW w:w="2295" w:type="dxa"/>
            <w:vAlign w:val="center"/>
          </w:tcPr>
          <w:p w:rsidR="613F58DB" w:rsidP="77F9F111" w:rsidRDefault="01E746A3" w14:paraId="7E94B4F4" w14:textId="24DFB1E0">
            <w:pPr>
              <w:jc w:val="center"/>
              <w:rPr>
                <w:sz w:val="16"/>
                <w:szCs w:val="16"/>
              </w:rPr>
            </w:pPr>
            <w:r w:rsidRPr="77F9F111">
              <w:rPr>
                <w:sz w:val="18"/>
                <w:szCs w:val="18"/>
              </w:rPr>
              <w:t>DENY</w:t>
            </w:r>
          </w:p>
        </w:tc>
        <w:tc>
          <w:tcPr>
            <w:tcW w:w="2685" w:type="dxa"/>
            <w:vAlign w:val="center"/>
          </w:tcPr>
          <w:p w:rsidR="613F58DB" w:rsidP="77F9F111" w:rsidRDefault="01E746A3" w14:paraId="28945355" w14:textId="258561C5">
            <w:pPr>
              <w:rPr>
                <w:sz w:val="16"/>
                <w:szCs w:val="16"/>
              </w:rPr>
            </w:pPr>
            <w:r w:rsidRPr="77F9F111">
              <w:rPr>
                <w:sz w:val="18"/>
                <w:szCs w:val="18"/>
              </w:rPr>
              <w:t>Enforcement action taken by the microseg policy.</w:t>
            </w:r>
          </w:p>
        </w:tc>
        <w:tc>
          <w:tcPr>
            <w:tcW w:w="2730" w:type="dxa"/>
            <w:vAlign w:val="center"/>
          </w:tcPr>
          <w:p w:rsidR="613F58DB" w:rsidP="77F9F111" w:rsidRDefault="01E746A3" w14:paraId="267083C8" w14:textId="5BADF351">
            <w:pPr>
              <w:rPr>
                <w:sz w:val="16"/>
                <w:szCs w:val="16"/>
              </w:rPr>
            </w:pPr>
            <w:r w:rsidRPr="77F9F111">
              <w:rPr>
                <w:sz w:val="18"/>
                <w:szCs w:val="18"/>
              </w:rPr>
              <w:t>Others could be ALLOW, DROP, REJECT, etc., depending on product.</w:t>
            </w:r>
          </w:p>
        </w:tc>
      </w:tr>
      <w:tr w:rsidR="613F58DB" w:rsidTr="07469CF8" w14:paraId="094CF739" w14:textId="77777777">
        <w:trPr>
          <w:trHeight w:val="300"/>
        </w:trPr>
        <w:tc>
          <w:tcPr>
            <w:tcW w:w="1650" w:type="dxa"/>
            <w:vAlign w:val="center"/>
          </w:tcPr>
          <w:p w:rsidR="613F58DB" w:rsidP="77F9F111" w:rsidRDefault="01E746A3" w14:paraId="1E975444" w14:textId="3F84F6FB">
            <w:pPr>
              <w:jc w:val="center"/>
              <w:rPr>
                <w:b/>
                <w:bCs/>
                <w:sz w:val="16"/>
                <w:szCs w:val="16"/>
              </w:rPr>
            </w:pPr>
            <w:r w:rsidRPr="77F9F111">
              <w:rPr>
                <w:b/>
                <w:bCs/>
                <w:sz w:val="18"/>
                <w:szCs w:val="18"/>
              </w:rPr>
              <w:t>ENFORCED</w:t>
            </w:r>
          </w:p>
        </w:tc>
        <w:tc>
          <w:tcPr>
            <w:tcW w:w="2295" w:type="dxa"/>
            <w:vAlign w:val="center"/>
          </w:tcPr>
          <w:p w:rsidR="613F58DB" w:rsidP="77F9F111" w:rsidRDefault="01E746A3" w14:paraId="18628201" w14:textId="41FCA93A">
            <w:pPr>
              <w:jc w:val="center"/>
              <w:rPr>
                <w:sz w:val="16"/>
                <w:szCs w:val="16"/>
              </w:rPr>
            </w:pPr>
            <w:r w:rsidRPr="77F9F111">
              <w:rPr>
                <w:sz w:val="18"/>
                <w:szCs w:val="18"/>
              </w:rPr>
              <w:t>true</w:t>
            </w:r>
          </w:p>
        </w:tc>
        <w:tc>
          <w:tcPr>
            <w:tcW w:w="2685" w:type="dxa"/>
            <w:vAlign w:val="center"/>
          </w:tcPr>
          <w:p w:rsidR="613F58DB" w:rsidP="77F9F111" w:rsidRDefault="01E746A3" w14:paraId="1EC504F8" w14:textId="523BA952">
            <w:pPr>
              <w:rPr>
                <w:sz w:val="16"/>
                <w:szCs w:val="16"/>
              </w:rPr>
            </w:pPr>
            <w:r w:rsidRPr="77F9F111">
              <w:rPr>
                <w:sz w:val="18"/>
                <w:szCs w:val="18"/>
              </w:rPr>
              <w:t>Whether the action was actually applied (vs. just observed).</w:t>
            </w:r>
          </w:p>
        </w:tc>
        <w:tc>
          <w:tcPr>
            <w:tcW w:w="2730" w:type="dxa"/>
            <w:vAlign w:val="center"/>
          </w:tcPr>
          <w:p w:rsidR="613F58DB" w:rsidP="613F58DB" w:rsidRDefault="01E746A3" w14:paraId="39D3404A" w14:textId="0CF6276E">
            <w:pPr>
              <w:spacing w:line="278" w:lineRule="auto"/>
              <w:rPr>
                <w:sz w:val="16"/>
                <w:szCs w:val="16"/>
              </w:rPr>
            </w:pPr>
            <w:r w:rsidRPr="77F9F111">
              <w:rPr>
                <w:sz w:val="18"/>
                <w:szCs w:val="18"/>
              </w:rPr>
              <w:t>true = enforced on dataplane</w:t>
            </w:r>
            <w:r w:rsidRPr="77F9F111" w:rsidR="250D73A5">
              <w:rPr>
                <w:sz w:val="18"/>
                <w:szCs w:val="18"/>
              </w:rPr>
              <w:t>; false is not.</w:t>
            </w:r>
          </w:p>
        </w:tc>
      </w:tr>
    </w:tbl>
    <w:p w:rsidR="11950E32" w:rsidRDefault="11950E32" w14:paraId="382D09BF" w14:textId="358B0E9D">
      <w:r>
        <w:br w:type="page"/>
      </w:r>
    </w:p>
    <w:p w:rsidR="1A372986" w:rsidP="613F58DB" w:rsidRDefault="4643D6AC" w14:paraId="4D693016" w14:textId="4A87571D">
      <w:pPr>
        <w:pStyle w:val="Heading3"/>
      </w:pPr>
      <w:bookmarkStart w:name="_Toc2007477465" w:id="25"/>
      <w:r>
        <w:t>FQDN Rule Pattern</w:t>
      </w:r>
      <w:bookmarkEnd w:id="25"/>
    </w:p>
    <w:tbl>
      <w:tblPr>
        <w:tblStyle w:val="TableGrid"/>
        <w:tblW w:w="9204"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755"/>
        <w:gridCol w:w="1989"/>
        <w:gridCol w:w="2460"/>
        <w:gridCol w:w="3000"/>
      </w:tblGrid>
      <w:tr w:rsidR="613F58DB" w:rsidTr="07469CF8" w14:paraId="51374EA2" w14:textId="77777777">
        <w:trPr>
          <w:trHeight w:val="300"/>
        </w:trPr>
        <w:tc>
          <w:tcPr>
            <w:tcW w:w="1755" w:type="dxa"/>
            <w:shd w:val="clear" w:color="auto" w:fill="DAE8F8"/>
            <w:vAlign w:val="center"/>
          </w:tcPr>
          <w:p w:rsidR="613F58DB" w:rsidP="77F9F111" w:rsidRDefault="01E746A3" w14:paraId="1C6FA672" w14:textId="018013B4">
            <w:pPr>
              <w:jc w:val="center"/>
              <w:rPr>
                <w:b/>
                <w:bCs/>
                <w:sz w:val="22"/>
                <w:szCs w:val="22"/>
              </w:rPr>
            </w:pPr>
            <w:r w:rsidRPr="77F9F111">
              <w:rPr>
                <w:b/>
                <w:bCs/>
                <w:sz w:val="22"/>
                <w:szCs w:val="22"/>
              </w:rPr>
              <w:t>Field</w:t>
            </w:r>
          </w:p>
        </w:tc>
        <w:tc>
          <w:tcPr>
            <w:tcW w:w="1989" w:type="dxa"/>
            <w:shd w:val="clear" w:color="auto" w:fill="DAE8F8"/>
            <w:vAlign w:val="center"/>
          </w:tcPr>
          <w:p w:rsidR="613F58DB" w:rsidP="77F9F111" w:rsidRDefault="01E746A3" w14:paraId="22AD384C" w14:textId="39BE6C7C">
            <w:pPr>
              <w:jc w:val="center"/>
              <w:rPr>
                <w:b/>
                <w:bCs/>
                <w:sz w:val="22"/>
                <w:szCs w:val="22"/>
              </w:rPr>
            </w:pPr>
            <w:r w:rsidRPr="77F9F111">
              <w:rPr>
                <w:b/>
                <w:bCs/>
                <w:sz w:val="22"/>
                <w:szCs w:val="22"/>
              </w:rPr>
              <w:t>Example</w:t>
            </w:r>
          </w:p>
        </w:tc>
        <w:tc>
          <w:tcPr>
            <w:tcW w:w="2460" w:type="dxa"/>
            <w:shd w:val="clear" w:color="auto" w:fill="DAE8F8"/>
            <w:vAlign w:val="center"/>
          </w:tcPr>
          <w:p w:rsidR="613F58DB" w:rsidP="77F9F111" w:rsidRDefault="01E746A3" w14:paraId="2E62F06D" w14:textId="63D9CCBE">
            <w:pPr>
              <w:jc w:val="center"/>
              <w:rPr>
                <w:b/>
                <w:bCs/>
                <w:sz w:val="22"/>
                <w:szCs w:val="22"/>
              </w:rPr>
            </w:pPr>
            <w:r w:rsidRPr="77F9F111">
              <w:rPr>
                <w:b/>
                <w:bCs/>
                <w:sz w:val="22"/>
                <w:szCs w:val="22"/>
              </w:rPr>
              <w:t>Meaning</w:t>
            </w:r>
          </w:p>
        </w:tc>
        <w:tc>
          <w:tcPr>
            <w:tcW w:w="3000" w:type="dxa"/>
            <w:shd w:val="clear" w:color="auto" w:fill="DAE8F8"/>
            <w:vAlign w:val="center"/>
          </w:tcPr>
          <w:p w:rsidR="613F58DB" w:rsidP="77F9F111" w:rsidRDefault="01E746A3" w14:paraId="60FFFDA3" w14:textId="51AD8EEA">
            <w:pPr>
              <w:jc w:val="center"/>
              <w:rPr>
                <w:b/>
                <w:bCs/>
                <w:sz w:val="22"/>
                <w:szCs w:val="22"/>
              </w:rPr>
            </w:pPr>
            <w:r w:rsidRPr="77F9F111">
              <w:rPr>
                <w:b/>
                <w:bCs/>
                <w:sz w:val="22"/>
                <w:szCs w:val="22"/>
              </w:rPr>
              <w:t>Notes</w:t>
            </w:r>
          </w:p>
        </w:tc>
      </w:tr>
      <w:tr w:rsidR="613F58DB" w:rsidTr="07469CF8" w14:paraId="3FFD09EC" w14:textId="77777777">
        <w:trPr>
          <w:trHeight w:val="300"/>
        </w:trPr>
        <w:tc>
          <w:tcPr>
            <w:tcW w:w="1755" w:type="dxa"/>
            <w:vAlign w:val="center"/>
          </w:tcPr>
          <w:p w:rsidR="613F58DB" w:rsidP="77F9F111" w:rsidRDefault="01E746A3" w14:paraId="557EC349" w14:textId="5D84B80E">
            <w:pPr>
              <w:jc w:val="center"/>
              <w:rPr>
                <w:b/>
                <w:bCs/>
                <w:sz w:val="18"/>
                <w:szCs w:val="18"/>
              </w:rPr>
            </w:pPr>
            <w:r w:rsidRPr="77F9F111">
              <w:rPr>
                <w:b/>
                <w:bCs/>
                <w:sz w:val="18"/>
                <w:szCs w:val="18"/>
              </w:rPr>
              <w:t>PRI</w:t>
            </w:r>
          </w:p>
        </w:tc>
        <w:tc>
          <w:tcPr>
            <w:tcW w:w="1989" w:type="dxa"/>
            <w:vAlign w:val="center"/>
          </w:tcPr>
          <w:p w:rsidR="613F58DB" w:rsidP="77F9F111" w:rsidRDefault="01E746A3" w14:paraId="40474CB4" w14:textId="1AEAEDC7">
            <w:pPr>
              <w:jc w:val="center"/>
              <w:rPr>
                <w:sz w:val="18"/>
                <w:szCs w:val="18"/>
              </w:rPr>
            </w:pPr>
            <w:r w:rsidRPr="77F9F111">
              <w:rPr>
                <w:sz w:val="18"/>
                <w:szCs w:val="18"/>
              </w:rPr>
              <w:t>&lt;158&gt;</w:t>
            </w:r>
          </w:p>
        </w:tc>
        <w:tc>
          <w:tcPr>
            <w:tcW w:w="2460" w:type="dxa"/>
            <w:vAlign w:val="center"/>
          </w:tcPr>
          <w:p w:rsidR="613F58DB" w:rsidP="77F9F111" w:rsidRDefault="01E746A3" w14:paraId="76F51B4D" w14:textId="46AD1BF6">
            <w:pPr>
              <w:rPr>
                <w:sz w:val="18"/>
                <w:szCs w:val="18"/>
              </w:rPr>
            </w:pPr>
            <w:r w:rsidRPr="77F9F111">
              <w:rPr>
                <w:sz w:val="18"/>
                <w:szCs w:val="18"/>
              </w:rPr>
              <w:t>Syslog PRI (facility×8 + severity).</w:t>
            </w:r>
          </w:p>
        </w:tc>
        <w:tc>
          <w:tcPr>
            <w:tcW w:w="3000" w:type="dxa"/>
            <w:vAlign w:val="center"/>
          </w:tcPr>
          <w:p w:rsidR="613F58DB" w:rsidP="77F9F111" w:rsidRDefault="01E746A3" w14:paraId="43F90B7F" w14:textId="6BF8313E">
            <w:pPr>
              <w:rPr>
                <w:sz w:val="18"/>
                <w:szCs w:val="18"/>
              </w:rPr>
            </w:pPr>
            <w:r w:rsidRPr="77F9F111">
              <w:rPr>
                <w:sz w:val="18"/>
                <w:szCs w:val="18"/>
              </w:rPr>
              <w:t xml:space="preserve">158 ⇒ facility </w:t>
            </w:r>
            <w:r w:rsidRPr="77F9F111">
              <w:rPr>
                <w:b/>
                <w:bCs/>
                <w:sz w:val="18"/>
                <w:szCs w:val="18"/>
              </w:rPr>
              <w:t>19</w:t>
            </w:r>
            <w:r w:rsidRPr="77F9F111">
              <w:rPr>
                <w:sz w:val="18"/>
                <w:szCs w:val="18"/>
              </w:rPr>
              <w:t xml:space="preserve"> (= </w:t>
            </w:r>
            <w:r w:rsidRPr="77F9F111">
              <w:rPr>
                <w:b/>
                <w:bCs/>
                <w:sz w:val="18"/>
                <w:szCs w:val="18"/>
              </w:rPr>
              <w:t>local3</w:t>
            </w:r>
            <w:r w:rsidRPr="77F9F111">
              <w:rPr>
                <w:sz w:val="18"/>
                <w:szCs w:val="18"/>
              </w:rPr>
              <w:t xml:space="preserve">), severity </w:t>
            </w:r>
            <w:r w:rsidRPr="77F9F111">
              <w:rPr>
                <w:b/>
                <w:bCs/>
                <w:sz w:val="18"/>
                <w:szCs w:val="18"/>
              </w:rPr>
              <w:t>6</w:t>
            </w:r>
            <w:r w:rsidRPr="77F9F111">
              <w:rPr>
                <w:sz w:val="18"/>
                <w:szCs w:val="18"/>
              </w:rPr>
              <w:t xml:space="preserve"> (= </w:t>
            </w:r>
            <w:r w:rsidRPr="77F9F111">
              <w:rPr>
                <w:b/>
                <w:bCs/>
                <w:sz w:val="18"/>
                <w:szCs w:val="18"/>
              </w:rPr>
              <w:t>informational</w:t>
            </w:r>
            <w:r w:rsidRPr="77F9F111">
              <w:rPr>
                <w:sz w:val="18"/>
                <w:szCs w:val="18"/>
              </w:rPr>
              <w:t>). RFC 3164/5424.</w:t>
            </w:r>
          </w:p>
        </w:tc>
      </w:tr>
      <w:tr w:rsidR="613F58DB" w:rsidTr="07469CF8" w14:paraId="54D7FB42" w14:textId="77777777">
        <w:trPr>
          <w:trHeight w:val="300"/>
        </w:trPr>
        <w:tc>
          <w:tcPr>
            <w:tcW w:w="1755" w:type="dxa"/>
            <w:vAlign w:val="center"/>
          </w:tcPr>
          <w:p w:rsidR="613F58DB" w:rsidP="77F9F111" w:rsidRDefault="01E746A3" w14:paraId="764C1B2A" w14:textId="4E6B6EB2">
            <w:pPr>
              <w:jc w:val="center"/>
              <w:rPr>
                <w:b/>
                <w:bCs/>
                <w:sz w:val="18"/>
                <w:szCs w:val="18"/>
              </w:rPr>
            </w:pPr>
            <w:r w:rsidRPr="77F9F111">
              <w:rPr>
                <w:b/>
                <w:bCs/>
                <w:sz w:val="18"/>
                <w:szCs w:val="18"/>
              </w:rPr>
              <w:t>Timestamp (BSD)</w:t>
            </w:r>
          </w:p>
          <w:p w:rsidR="613F58DB" w:rsidP="77F9F111" w:rsidRDefault="613F58DB" w14:paraId="23236FED" w14:textId="27E6E835">
            <w:pPr>
              <w:jc w:val="center"/>
              <w:rPr>
                <w:b/>
                <w:bCs/>
                <w:sz w:val="18"/>
                <w:szCs w:val="18"/>
              </w:rPr>
            </w:pPr>
          </w:p>
        </w:tc>
        <w:tc>
          <w:tcPr>
            <w:tcW w:w="1989" w:type="dxa"/>
            <w:vAlign w:val="center"/>
          </w:tcPr>
          <w:p w:rsidR="613F58DB" w:rsidP="77F9F111" w:rsidRDefault="01E746A3" w14:paraId="446B3672" w14:textId="49F96087">
            <w:pPr>
              <w:jc w:val="center"/>
              <w:rPr>
                <w:sz w:val="18"/>
                <w:szCs w:val="18"/>
              </w:rPr>
            </w:pPr>
            <w:r w:rsidRPr="77F9F111">
              <w:rPr>
                <w:sz w:val="18"/>
                <w:szCs w:val="18"/>
              </w:rPr>
              <w:t>Oct 14 16:17:23</w:t>
            </w:r>
          </w:p>
        </w:tc>
        <w:tc>
          <w:tcPr>
            <w:tcW w:w="2460" w:type="dxa"/>
            <w:vAlign w:val="center"/>
          </w:tcPr>
          <w:p w:rsidR="613F58DB" w:rsidP="77F9F111" w:rsidRDefault="01E746A3" w14:paraId="21FA229B" w14:textId="60882A45">
            <w:pPr>
              <w:rPr>
                <w:sz w:val="18"/>
                <w:szCs w:val="18"/>
              </w:rPr>
            </w:pPr>
            <w:r w:rsidRPr="77F9F111">
              <w:rPr>
                <w:sz w:val="18"/>
                <w:szCs w:val="18"/>
              </w:rPr>
              <w:t>Syslog-style timestamp from the log header.</w:t>
            </w:r>
          </w:p>
        </w:tc>
        <w:tc>
          <w:tcPr>
            <w:tcW w:w="3000" w:type="dxa"/>
            <w:vAlign w:val="center"/>
          </w:tcPr>
          <w:p w:rsidR="613F58DB" w:rsidP="77F9F111" w:rsidRDefault="01E746A3" w14:paraId="7092E873" w14:textId="6910D589">
            <w:pPr>
              <w:rPr>
                <w:sz w:val="18"/>
                <w:szCs w:val="18"/>
              </w:rPr>
            </w:pPr>
            <w:r w:rsidRPr="77F9F111">
              <w:rPr>
                <w:sz w:val="18"/>
                <w:szCs w:val="18"/>
              </w:rPr>
              <w:t>BSD format (no year/tz).</w:t>
            </w:r>
          </w:p>
        </w:tc>
      </w:tr>
      <w:tr w:rsidR="613F58DB" w:rsidTr="07469CF8" w14:paraId="6DF6A79E" w14:textId="77777777">
        <w:trPr>
          <w:trHeight w:val="300"/>
        </w:trPr>
        <w:tc>
          <w:tcPr>
            <w:tcW w:w="1755" w:type="dxa"/>
            <w:vAlign w:val="center"/>
          </w:tcPr>
          <w:p w:rsidR="613F58DB" w:rsidP="77F9F111" w:rsidRDefault="01E746A3" w14:paraId="3BADE7C9" w14:textId="321E2037">
            <w:pPr>
              <w:spacing w:line="278" w:lineRule="auto"/>
              <w:jc w:val="center"/>
              <w:rPr>
                <w:b/>
                <w:bCs/>
                <w:sz w:val="18"/>
                <w:szCs w:val="18"/>
              </w:rPr>
            </w:pPr>
            <w:r w:rsidRPr="77F9F111">
              <w:rPr>
                <w:b/>
                <w:bCs/>
                <w:sz w:val="18"/>
                <w:szCs w:val="18"/>
              </w:rPr>
              <w:t>Host</w:t>
            </w:r>
          </w:p>
        </w:tc>
        <w:tc>
          <w:tcPr>
            <w:tcW w:w="1989" w:type="dxa"/>
            <w:vAlign w:val="center"/>
          </w:tcPr>
          <w:p w:rsidR="613F58DB" w:rsidP="77F9F111" w:rsidRDefault="01E746A3" w14:paraId="27968CF5" w14:textId="524F1505">
            <w:pPr>
              <w:jc w:val="center"/>
              <w:rPr>
                <w:sz w:val="18"/>
                <w:szCs w:val="18"/>
              </w:rPr>
            </w:pPr>
            <w:r w:rsidRPr="77F9F111">
              <w:rPr>
                <w:sz w:val="18"/>
                <w:szCs w:val="18"/>
              </w:rPr>
              <w:t>gw-us-east1-a</w:t>
            </w:r>
          </w:p>
        </w:tc>
        <w:tc>
          <w:tcPr>
            <w:tcW w:w="2460" w:type="dxa"/>
            <w:vAlign w:val="center"/>
          </w:tcPr>
          <w:p w:rsidR="613F58DB" w:rsidP="77F9F111" w:rsidRDefault="01E746A3" w14:paraId="61E3EF12" w14:textId="253AE11D">
            <w:pPr>
              <w:rPr>
                <w:sz w:val="18"/>
                <w:szCs w:val="18"/>
              </w:rPr>
            </w:pPr>
            <w:r w:rsidRPr="77F9F111">
              <w:rPr>
                <w:sz w:val="18"/>
                <w:szCs w:val="18"/>
              </w:rPr>
              <w:t>Aviatrix gateway that emitted the event.</w:t>
            </w:r>
          </w:p>
        </w:tc>
        <w:tc>
          <w:tcPr>
            <w:tcW w:w="3000" w:type="dxa"/>
            <w:vAlign w:val="center"/>
          </w:tcPr>
          <w:p w:rsidR="613F58DB" w:rsidP="77F9F111" w:rsidRDefault="01E746A3" w14:paraId="3C67EA65" w14:textId="26D65E72">
            <w:pPr>
              <w:rPr>
                <w:sz w:val="18"/>
                <w:szCs w:val="18"/>
              </w:rPr>
            </w:pPr>
            <w:r w:rsidRPr="77F9F111">
              <w:rPr>
                <w:sz w:val="18"/>
                <w:szCs w:val="18"/>
              </w:rPr>
              <w:t>May include dashes/region suffixes.</w:t>
            </w:r>
          </w:p>
        </w:tc>
      </w:tr>
      <w:tr w:rsidR="613F58DB" w:rsidTr="07469CF8" w14:paraId="3FFFF77E" w14:textId="77777777">
        <w:trPr>
          <w:trHeight w:val="300"/>
        </w:trPr>
        <w:tc>
          <w:tcPr>
            <w:tcW w:w="1755" w:type="dxa"/>
            <w:vAlign w:val="center"/>
          </w:tcPr>
          <w:p w:rsidR="613F58DB" w:rsidP="77F9F111" w:rsidRDefault="01E746A3" w14:paraId="2AAA4A82" w14:textId="06B8AEE8">
            <w:pPr>
              <w:jc w:val="center"/>
              <w:rPr>
                <w:b/>
                <w:bCs/>
                <w:sz w:val="18"/>
                <w:szCs w:val="18"/>
              </w:rPr>
            </w:pPr>
            <w:r w:rsidRPr="77F9F111">
              <w:rPr>
                <w:b/>
                <w:bCs/>
                <w:sz w:val="18"/>
                <w:szCs w:val="18"/>
              </w:rPr>
              <w:t>sip</w:t>
            </w:r>
          </w:p>
        </w:tc>
        <w:tc>
          <w:tcPr>
            <w:tcW w:w="1989" w:type="dxa"/>
            <w:vAlign w:val="center"/>
          </w:tcPr>
          <w:p w:rsidR="613F58DB" w:rsidP="77F9F111" w:rsidRDefault="01E746A3" w14:paraId="4D04C856" w14:textId="29FEEA37">
            <w:pPr>
              <w:jc w:val="center"/>
              <w:rPr>
                <w:sz w:val="18"/>
                <w:szCs w:val="18"/>
              </w:rPr>
            </w:pPr>
            <w:r w:rsidRPr="77F9F111">
              <w:rPr>
                <w:sz w:val="18"/>
                <w:szCs w:val="18"/>
              </w:rPr>
              <w:t>10.48.0.5</w:t>
            </w:r>
          </w:p>
        </w:tc>
        <w:tc>
          <w:tcPr>
            <w:tcW w:w="2460" w:type="dxa"/>
            <w:vAlign w:val="center"/>
          </w:tcPr>
          <w:p w:rsidR="613F58DB" w:rsidP="77F9F111" w:rsidRDefault="01E746A3" w14:paraId="478222B9" w14:textId="08918DEA">
            <w:pPr>
              <w:rPr>
                <w:sz w:val="18"/>
                <w:szCs w:val="18"/>
              </w:rPr>
            </w:pPr>
            <w:r w:rsidRPr="77F9F111">
              <w:rPr>
                <w:sz w:val="18"/>
                <w:szCs w:val="18"/>
              </w:rPr>
              <w:t>Source IP of the flow being evaluated.</w:t>
            </w:r>
          </w:p>
        </w:tc>
        <w:tc>
          <w:tcPr>
            <w:tcW w:w="3000" w:type="dxa"/>
            <w:vAlign w:val="center"/>
          </w:tcPr>
          <w:p w:rsidR="613F58DB" w:rsidP="77F9F111" w:rsidRDefault="01E746A3" w14:paraId="453C49D5" w14:textId="055E56E3">
            <w:pPr>
              <w:rPr>
                <w:sz w:val="18"/>
                <w:szCs w:val="18"/>
              </w:rPr>
            </w:pPr>
            <w:r w:rsidRPr="77F9F111">
              <w:rPr>
                <w:sz w:val="18"/>
                <w:szCs w:val="18"/>
              </w:rPr>
              <w:t>IPv4/IPv6 supported by %{IP}.</w:t>
            </w:r>
          </w:p>
        </w:tc>
      </w:tr>
      <w:tr w:rsidR="613F58DB" w:rsidTr="07469CF8" w14:paraId="671B5E05" w14:textId="77777777">
        <w:trPr>
          <w:trHeight w:val="300"/>
        </w:trPr>
        <w:tc>
          <w:tcPr>
            <w:tcW w:w="1755" w:type="dxa"/>
            <w:vAlign w:val="center"/>
          </w:tcPr>
          <w:p w:rsidR="613F58DB" w:rsidP="77F9F111" w:rsidRDefault="01E746A3" w14:paraId="10CB7119" w14:textId="6C319826">
            <w:pPr>
              <w:jc w:val="center"/>
              <w:rPr>
                <w:b/>
                <w:bCs/>
                <w:sz w:val="18"/>
                <w:szCs w:val="18"/>
              </w:rPr>
            </w:pPr>
            <w:r w:rsidRPr="77F9F111">
              <w:rPr>
                <w:b/>
                <w:bCs/>
                <w:sz w:val="18"/>
                <w:szCs w:val="18"/>
              </w:rPr>
              <w:t>dip</w:t>
            </w:r>
          </w:p>
        </w:tc>
        <w:tc>
          <w:tcPr>
            <w:tcW w:w="1989" w:type="dxa"/>
            <w:vAlign w:val="center"/>
          </w:tcPr>
          <w:p w:rsidR="613F58DB" w:rsidP="77F9F111" w:rsidRDefault="01E746A3" w14:paraId="349ABC5B" w14:textId="259F75D8">
            <w:pPr>
              <w:jc w:val="center"/>
              <w:rPr>
                <w:sz w:val="18"/>
                <w:szCs w:val="18"/>
              </w:rPr>
            </w:pPr>
            <w:r w:rsidRPr="77F9F111">
              <w:rPr>
                <w:sz w:val="18"/>
                <w:szCs w:val="18"/>
              </w:rPr>
              <w:t>192.168.154.1</w:t>
            </w:r>
          </w:p>
        </w:tc>
        <w:tc>
          <w:tcPr>
            <w:tcW w:w="2460" w:type="dxa"/>
            <w:vAlign w:val="center"/>
          </w:tcPr>
          <w:p w:rsidR="613F58DB" w:rsidP="77F9F111" w:rsidRDefault="01E746A3" w14:paraId="5C1A4C91" w14:textId="600F9359">
            <w:pPr>
              <w:rPr>
                <w:sz w:val="18"/>
                <w:szCs w:val="18"/>
              </w:rPr>
            </w:pPr>
            <w:r w:rsidRPr="77F9F111">
              <w:rPr>
                <w:sz w:val="18"/>
                <w:szCs w:val="18"/>
              </w:rPr>
              <w:t>Destination IP of the flow.</w:t>
            </w:r>
          </w:p>
        </w:tc>
        <w:tc>
          <w:tcPr>
            <w:tcW w:w="3000" w:type="dxa"/>
            <w:vAlign w:val="center"/>
          </w:tcPr>
          <w:p w:rsidR="613F58DB" w:rsidP="77F9F111" w:rsidRDefault="01E746A3" w14:paraId="5D055AD6" w14:textId="535DBDC6">
            <w:pPr>
              <w:rPr>
                <w:sz w:val="18"/>
                <w:szCs w:val="18"/>
              </w:rPr>
            </w:pPr>
            <w:r w:rsidRPr="77F9F111">
              <w:rPr>
                <w:sz w:val="18"/>
                <w:szCs w:val="18"/>
              </w:rPr>
              <w:t>IPv4/IPv6.</w:t>
            </w:r>
          </w:p>
        </w:tc>
      </w:tr>
      <w:tr w:rsidR="613F58DB" w:rsidTr="07469CF8" w14:paraId="3229968D" w14:textId="77777777">
        <w:trPr>
          <w:trHeight w:val="300"/>
        </w:trPr>
        <w:tc>
          <w:tcPr>
            <w:tcW w:w="1755" w:type="dxa"/>
            <w:vAlign w:val="center"/>
          </w:tcPr>
          <w:p w:rsidR="613F58DB" w:rsidP="77F9F111" w:rsidRDefault="01E746A3" w14:paraId="541E4C80" w14:textId="7C2FE288">
            <w:pPr>
              <w:jc w:val="center"/>
              <w:rPr>
                <w:b/>
                <w:bCs/>
                <w:sz w:val="18"/>
                <w:szCs w:val="18"/>
              </w:rPr>
            </w:pPr>
            <w:r w:rsidRPr="77F9F111">
              <w:rPr>
                <w:b/>
                <w:bCs/>
                <w:sz w:val="18"/>
                <w:szCs w:val="18"/>
              </w:rPr>
              <w:t>hostname</w:t>
            </w:r>
          </w:p>
        </w:tc>
        <w:tc>
          <w:tcPr>
            <w:tcW w:w="1989" w:type="dxa"/>
            <w:vAlign w:val="center"/>
          </w:tcPr>
          <w:p w:rsidR="613F58DB" w:rsidP="77F9F111" w:rsidRDefault="01E746A3" w14:paraId="481A7EFE" w14:textId="2CDD9B1C">
            <w:pPr>
              <w:jc w:val="center"/>
              <w:rPr>
                <w:sz w:val="18"/>
                <w:szCs w:val="18"/>
              </w:rPr>
            </w:pPr>
            <w:r w:rsidRPr="77F9F111">
              <w:rPr>
                <w:sz w:val="18"/>
                <w:szCs w:val="18"/>
              </w:rPr>
              <w:t>api.github.com</w:t>
            </w:r>
          </w:p>
        </w:tc>
        <w:tc>
          <w:tcPr>
            <w:tcW w:w="2460" w:type="dxa"/>
            <w:vAlign w:val="center"/>
          </w:tcPr>
          <w:p w:rsidR="613F58DB" w:rsidP="77F9F111" w:rsidRDefault="01E746A3" w14:paraId="0B4BF621" w14:textId="6C51F615">
            <w:pPr>
              <w:rPr>
                <w:sz w:val="18"/>
                <w:szCs w:val="18"/>
              </w:rPr>
            </w:pPr>
            <w:r w:rsidRPr="77F9F111">
              <w:rPr>
                <w:sz w:val="18"/>
                <w:szCs w:val="18"/>
              </w:rPr>
              <w:t>FQDN/hostname the traffic targets (post-FQDN match).</w:t>
            </w:r>
          </w:p>
        </w:tc>
        <w:tc>
          <w:tcPr>
            <w:tcW w:w="3000" w:type="dxa"/>
            <w:vAlign w:val="center"/>
          </w:tcPr>
          <w:p w:rsidR="613F58DB" w:rsidP="77F9F111" w:rsidRDefault="01E746A3" w14:paraId="419ACA8D" w14:textId="110D8E25">
            <w:pPr>
              <w:rPr>
                <w:sz w:val="18"/>
                <w:szCs w:val="18"/>
              </w:rPr>
            </w:pPr>
            <w:r w:rsidRPr="77F9F111">
              <w:rPr>
                <w:sz w:val="18"/>
                <w:szCs w:val="18"/>
              </w:rPr>
              <w:t>Often the resolved SNI/HTTP host.</w:t>
            </w:r>
          </w:p>
        </w:tc>
      </w:tr>
      <w:tr w:rsidR="613F58DB" w:rsidTr="07469CF8" w14:paraId="79C282CD" w14:textId="77777777">
        <w:trPr>
          <w:trHeight w:val="300"/>
        </w:trPr>
        <w:tc>
          <w:tcPr>
            <w:tcW w:w="1755" w:type="dxa"/>
            <w:vAlign w:val="center"/>
          </w:tcPr>
          <w:p w:rsidR="613F58DB" w:rsidP="77F9F111" w:rsidRDefault="01E746A3" w14:paraId="4E1377CB" w14:textId="7070AA1B">
            <w:pPr>
              <w:jc w:val="center"/>
              <w:rPr>
                <w:b/>
                <w:bCs/>
                <w:sz w:val="18"/>
                <w:szCs w:val="18"/>
              </w:rPr>
            </w:pPr>
            <w:r w:rsidRPr="77F9F111">
              <w:rPr>
                <w:b/>
                <w:bCs/>
                <w:sz w:val="18"/>
                <w:szCs w:val="18"/>
              </w:rPr>
              <w:t>state</w:t>
            </w:r>
          </w:p>
        </w:tc>
        <w:tc>
          <w:tcPr>
            <w:tcW w:w="1989" w:type="dxa"/>
            <w:vAlign w:val="center"/>
          </w:tcPr>
          <w:p w:rsidR="613F58DB" w:rsidP="77F9F111" w:rsidRDefault="01E746A3" w14:paraId="554ADF44" w14:textId="3EACD6E0">
            <w:pPr>
              <w:jc w:val="center"/>
              <w:rPr>
                <w:sz w:val="18"/>
                <w:szCs w:val="18"/>
              </w:rPr>
            </w:pPr>
            <w:r w:rsidRPr="77F9F111">
              <w:rPr>
                <w:sz w:val="18"/>
                <w:szCs w:val="18"/>
              </w:rPr>
              <w:t>ALLOW / DENY</w:t>
            </w:r>
          </w:p>
        </w:tc>
        <w:tc>
          <w:tcPr>
            <w:tcW w:w="2460" w:type="dxa"/>
            <w:vAlign w:val="center"/>
          </w:tcPr>
          <w:p w:rsidR="613F58DB" w:rsidP="77F9F111" w:rsidRDefault="01E746A3" w14:paraId="10704707" w14:textId="683E3A36">
            <w:pPr>
              <w:rPr>
                <w:sz w:val="18"/>
                <w:szCs w:val="18"/>
              </w:rPr>
            </w:pPr>
            <w:r w:rsidRPr="77F9F111">
              <w:rPr>
                <w:sz w:val="18"/>
                <w:szCs w:val="18"/>
              </w:rPr>
              <w:t>Decision by the FQDN policy engine.</w:t>
            </w:r>
          </w:p>
        </w:tc>
        <w:tc>
          <w:tcPr>
            <w:tcW w:w="3000" w:type="dxa"/>
            <w:vAlign w:val="center"/>
          </w:tcPr>
          <w:p w:rsidR="613F58DB" w:rsidP="77F9F111" w:rsidRDefault="01E746A3" w14:paraId="4D71EAA7" w14:textId="1288CE0A">
            <w:pPr>
              <w:rPr>
                <w:sz w:val="18"/>
                <w:szCs w:val="18"/>
              </w:rPr>
            </w:pPr>
            <w:r w:rsidRPr="77F9F111">
              <w:rPr>
                <w:sz w:val="18"/>
                <w:szCs w:val="18"/>
              </w:rPr>
              <w:t>Typically ALLOW/DENY; casing may vary.</w:t>
            </w:r>
          </w:p>
        </w:tc>
      </w:tr>
      <w:tr w:rsidR="613F58DB" w:rsidTr="07469CF8" w14:paraId="03C4BEC9" w14:textId="77777777">
        <w:trPr>
          <w:trHeight w:val="300"/>
        </w:trPr>
        <w:tc>
          <w:tcPr>
            <w:tcW w:w="1755" w:type="dxa"/>
            <w:vAlign w:val="center"/>
          </w:tcPr>
          <w:p w:rsidR="613F58DB" w:rsidP="77F9F111" w:rsidRDefault="01E746A3" w14:paraId="206FDE42" w14:textId="1A2C13FF">
            <w:pPr>
              <w:jc w:val="center"/>
              <w:rPr>
                <w:b/>
                <w:bCs/>
                <w:sz w:val="18"/>
                <w:szCs w:val="18"/>
              </w:rPr>
            </w:pPr>
            <w:r w:rsidRPr="77F9F111">
              <w:rPr>
                <w:b/>
                <w:bCs/>
                <w:sz w:val="18"/>
                <w:szCs w:val="18"/>
              </w:rPr>
              <w:t>drop</w:t>
            </w:r>
          </w:p>
        </w:tc>
        <w:tc>
          <w:tcPr>
            <w:tcW w:w="1989" w:type="dxa"/>
            <w:vAlign w:val="center"/>
          </w:tcPr>
          <w:p w:rsidR="613F58DB" w:rsidP="77F9F111" w:rsidRDefault="01E746A3" w14:paraId="5D3FAC62" w14:textId="4212C10B">
            <w:pPr>
              <w:jc w:val="center"/>
              <w:rPr>
                <w:sz w:val="18"/>
                <w:szCs w:val="18"/>
              </w:rPr>
            </w:pPr>
            <w:r w:rsidRPr="77F9F111">
              <w:rPr>
                <w:sz w:val="18"/>
                <w:szCs w:val="18"/>
              </w:rPr>
              <w:t>policy / tls / dns</w:t>
            </w:r>
          </w:p>
        </w:tc>
        <w:tc>
          <w:tcPr>
            <w:tcW w:w="2460" w:type="dxa"/>
            <w:vAlign w:val="center"/>
          </w:tcPr>
          <w:p w:rsidR="613F58DB" w:rsidP="77F9F111" w:rsidRDefault="01E746A3" w14:paraId="135CAF17" w14:textId="68A92780">
            <w:pPr>
              <w:rPr>
                <w:sz w:val="18"/>
                <w:szCs w:val="18"/>
              </w:rPr>
            </w:pPr>
            <w:r w:rsidRPr="77F9F111">
              <w:rPr>
                <w:sz w:val="18"/>
                <w:szCs w:val="18"/>
              </w:rPr>
              <w:t>Reason for drop when state is deny.</w:t>
            </w:r>
          </w:p>
        </w:tc>
        <w:tc>
          <w:tcPr>
            <w:tcW w:w="3000" w:type="dxa"/>
            <w:vAlign w:val="center"/>
          </w:tcPr>
          <w:p w:rsidR="613F58DB" w:rsidP="77F9F111" w:rsidRDefault="01E746A3" w14:paraId="2BF8A204" w14:textId="24C993CA">
            <w:pPr>
              <w:rPr>
                <w:sz w:val="18"/>
                <w:szCs w:val="18"/>
              </w:rPr>
            </w:pPr>
            <w:r w:rsidRPr="77F9F111">
              <w:rPr>
                <w:b/>
                <w:bCs/>
                <w:sz w:val="18"/>
                <w:szCs w:val="18"/>
              </w:rPr>
              <w:t>Only present</w:t>
            </w:r>
            <w:r w:rsidRPr="77F9F111">
              <w:rPr>
                <w:sz w:val="18"/>
                <w:szCs w:val="18"/>
              </w:rPr>
              <w:t xml:space="preserve"> in some patterns (see matrix).</w:t>
            </w:r>
          </w:p>
        </w:tc>
      </w:tr>
      <w:tr w:rsidR="613F58DB" w:rsidTr="07469CF8" w14:paraId="7FD2FE7E" w14:textId="77777777">
        <w:trPr>
          <w:trHeight w:val="300"/>
        </w:trPr>
        <w:tc>
          <w:tcPr>
            <w:tcW w:w="1755" w:type="dxa"/>
            <w:vAlign w:val="center"/>
          </w:tcPr>
          <w:p w:rsidR="613F58DB" w:rsidP="77F9F111" w:rsidRDefault="01E746A3" w14:paraId="21DF82D2" w14:textId="36618B7B">
            <w:pPr>
              <w:jc w:val="center"/>
              <w:rPr>
                <w:b/>
                <w:bCs/>
                <w:sz w:val="18"/>
                <w:szCs w:val="18"/>
              </w:rPr>
            </w:pPr>
            <w:r w:rsidRPr="77F9F111">
              <w:rPr>
                <w:b/>
                <w:bCs/>
                <w:sz w:val="18"/>
                <w:szCs w:val="18"/>
              </w:rPr>
              <w:t>rule</w:t>
            </w:r>
          </w:p>
        </w:tc>
        <w:tc>
          <w:tcPr>
            <w:tcW w:w="1989" w:type="dxa"/>
            <w:vAlign w:val="center"/>
          </w:tcPr>
          <w:p w:rsidR="613F58DB" w:rsidP="77F9F111" w:rsidRDefault="01E746A3" w14:paraId="64C7A132" w14:textId="0CC4CCD6">
            <w:pPr>
              <w:jc w:val="center"/>
              <w:rPr>
                <w:sz w:val="18"/>
                <w:szCs w:val="18"/>
              </w:rPr>
            </w:pPr>
            <w:r w:rsidRPr="77F9F111">
              <w:rPr>
                <w:sz w:val="18"/>
                <w:szCs w:val="18"/>
              </w:rPr>
              <w:t>corp-allow-github</w:t>
            </w:r>
          </w:p>
        </w:tc>
        <w:tc>
          <w:tcPr>
            <w:tcW w:w="2460" w:type="dxa"/>
            <w:vAlign w:val="center"/>
          </w:tcPr>
          <w:p w:rsidR="613F58DB" w:rsidP="77F9F111" w:rsidRDefault="01E746A3" w14:paraId="681A70DD" w14:textId="08C58FD7">
            <w:pPr>
              <w:rPr>
                <w:sz w:val="18"/>
                <w:szCs w:val="18"/>
              </w:rPr>
            </w:pPr>
            <w:r w:rsidRPr="77F9F111">
              <w:rPr>
                <w:sz w:val="18"/>
                <w:szCs w:val="18"/>
              </w:rPr>
              <w:t>Matched FQDN rule name/ID.</w:t>
            </w:r>
          </w:p>
        </w:tc>
        <w:tc>
          <w:tcPr>
            <w:tcW w:w="3000" w:type="dxa"/>
            <w:vAlign w:val="center"/>
          </w:tcPr>
          <w:p w:rsidR="613F58DB" w:rsidP="77F9F111" w:rsidRDefault="01E746A3" w14:paraId="4F81AEE2" w14:textId="5A9E64AC">
            <w:pPr>
              <w:rPr>
                <w:sz w:val="18"/>
                <w:szCs w:val="18"/>
              </w:rPr>
            </w:pPr>
            <w:r w:rsidRPr="77F9F111">
              <w:rPr>
                <w:b/>
                <w:bCs/>
                <w:sz w:val="18"/>
                <w:szCs w:val="18"/>
              </w:rPr>
              <w:t>Only present</w:t>
            </w:r>
            <w:r w:rsidRPr="77F9F111">
              <w:rPr>
                <w:sz w:val="18"/>
                <w:szCs w:val="18"/>
              </w:rPr>
              <w:t xml:space="preserve"> in some patterns; RULE is a custom pattern (see below).</w:t>
            </w:r>
          </w:p>
        </w:tc>
      </w:tr>
    </w:tbl>
    <w:p w:rsidR="613F58DB" w:rsidRDefault="613F58DB" w14:paraId="0BDFAEB1" w14:textId="0BBBE395">
      <w:r>
        <w:br w:type="page"/>
      </w:r>
    </w:p>
    <w:p w:rsidR="1452C628" w:rsidP="613F58DB" w:rsidRDefault="500147FD" w14:paraId="263D27B1" w14:textId="240EDED4">
      <w:pPr>
        <w:pStyle w:val="Heading3"/>
      </w:pPr>
      <w:bookmarkStart w:name="_Toc1769735670" w:id="26"/>
      <w:r>
        <w:t>TLS</w:t>
      </w:r>
      <w:r w:rsidR="77C2C5A2">
        <w:t xml:space="preserve"> </w:t>
      </w:r>
      <w:r>
        <w:t xml:space="preserve">Decrypted </w:t>
      </w:r>
      <w:r w:rsidR="202A5D63">
        <w:t xml:space="preserve">Rule </w:t>
      </w:r>
      <w:r w:rsidR="77C2C5A2">
        <w:t>Patterns</w:t>
      </w:r>
      <w:bookmarkEnd w:id="26"/>
    </w:p>
    <w:tbl>
      <w:tblPr>
        <w:tblStyle w:val="TableGrid"/>
        <w:tblW w:w="9501" w:type="dxa"/>
        <w:tblLayout w:type="fixed"/>
        <w:tblLook w:val="06A0" w:firstRow="1" w:lastRow="0" w:firstColumn="1" w:lastColumn="0" w:noHBand="1" w:noVBand="1"/>
      </w:tblPr>
      <w:tblGrid>
        <w:gridCol w:w="1872"/>
        <w:gridCol w:w="1872"/>
        <w:gridCol w:w="2250"/>
        <w:gridCol w:w="3507"/>
      </w:tblGrid>
      <w:tr w:rsidR="613F58DB" w:rsidTr="07469CF8" w14:paraId="38EB475C" w14:textId="77777777">
        <w:trPr>
          <w:trHeight w:val="300"/>
        </w:trPr>
        <w:tc>
          <w:tcPr>
            <w:tcW w:w="1872" w:type="dxa"/>
            <w:tcBorders>
              <w:bottom w:val="single" w:color="000000" w:themeColor="text1" w:sz="12" w:space="0"/>
            </w:tcBorders>
            <w:shd w:val="clear" w:color="auto" w:fill="DAE8F8"/>
            <w:vAlign w:val="center"/>
          </w:tcPr>
          <w:p w:rsidR="613F58DB" w:rsidP="77F9F111" w:rsidRDefault="01E746A3" w14:paraId="60C5699B" w14:textId="2950EBC9">
            <w:pPr>
              <w:jc w:val="center"/>
              <w:rPr>
                <w:b/>
                <w:bCs/>
                <w:sz w:val="22"/>
                <w:szCs w:val="22"/>
              </w:rPr>
            </w:pPr>
            <w:r w:rsidRPr="77F9F111">
              <w:rPr>
                <w:b/>
                <w:bCs/>
                <w:sz w:val="22"/>
                <w:szCs w:val="22"/>
              </w:rPr>
              <w:t>Field</w:t>
            </w:r>
          </w:p>
        </w:tc>
        <w:tc>
          <w:tcPr>
            <w:tcW w:w="1872" w:type="dxa"/>
            <w:tcBorders>
              <w:bottom w:val="single" w:color="000000" w:themeColor="text1" w:sz="12" w:space="0"/>
            </w:tcBorders>
            <w:shd w:val="clear" w:color="auto" w:fill="DAE8F8"/>
            <w:vAlign w:val="center"/>
          </w:tcPr>
          <w:p w:rsidR="613F58DB" w:rsidP="77F9F111" w:rsidRDefault="01E746A3" w14:paraId="5CBC94C7" w14:textId="79A516A8">
            <w:pPr>
              <w:jc w:val="center"/>
              <w:rPr>
                <w:b/>
                <w:bCs/>
                <w:sz w:val="22"/>
                <w:szCs w:val="22"/>
              </w:rPr>
            </w:pPr>
            <w:r w:rsidRPr="77F9F111">
              <w:rPr>
                <w:b/>
                <w:bCs/>
                <w:sz w:val="22"/>
                <w:szCs w:val="22"/>
              </w:rPr>
              <w:t>Example</w:t>
            </w:r>
          </w:p>
        </w:tc>
        <w:tc>
          <w:tcPr>
            <w:tcW w:w="2250" w:type="dxa"/>
            <w:tcBorders>
              <w:bottom w:val="single" w:color="000000" w:themeColor="text1" w:sz="12" w:space="0"/>
            </w:tcBorders>
            <w:shd w:val="clear" w:color="auto" w:fill="DAE8F8"/>
            <w:vAlign w:val="center"/>
          </w:tcPr>
          <w:p w:rsidR="613F58DB" w:rsidP="77F9F111" w:rsidRDefault="01E746A3" w14:paraId="15BB353B" w14:textId="5ADC4C41">
            <w:pPr>
              <w:jc w:val="center"/>
              <w:rPr>
                <w:b/>
                <w:bCs/>
                <w:sz w:val="22"/>
                <w:szCs w:val="22"/>
              </w:rPr>
            </w:pPr>
            <w:r w:rsidRPr="77F9F111">
              <w:rPr>
                <w:b/>
                <w:bCs/>
                <w:sz w:val="22"/>
                <w:szCs w:val="22"/>
              </w:rPr>
              <w:t>Meaning</w:t>
            </w:r>
          </w:p>
        </w:tc>
        <w:tc>
          <w:tcPr>
            <w:tcW w:w="3507" w:type="dxa"/>
            <w:tcBorders>
              <w:bottom w:val="single" w:color="000000" w:themeColor="text1" w:sz="12" w:space="0"/>
            </w:tcBorders>
            <w:shd w:val="clear" w:color="auto" w:fill="DAE8F8"/>
            <w:vAlign w:val="center"/>
          </w:tcPr>
          <w:p w:rsidR="613F58DB" w:rsidP="77F9F111" w:rsidRDefault="01E746A3" w14:paraId="57A82AE1" w14:textId="73060B47">
            <w:pPr>
              <w:jc w:val="center"/>
              <w:rPr>
                <w:b/>
                <w:bCs/>
                <w:sz w:val="22"/>
                <w:szCs w:val="22"/>
              </w:rPr>
            </w:pPr>
            <w:r w:rsidRPr="77F9F111">
              <w:rPr>
                <w:b/>
                <w:bCs/>
                <w:sz w:val="22"/>
                <w:szCs w:val="22"/>
              </w:rPr>
              <w:t>Notes</w:t>
            </w:r>
          </w:p>
        </w:tc>
      </w:tr>
      <w:tr w:rsidR="613F58DB" w:rsidTr="07469CF8" w14:paraId="661B5694" w14:textId="77777777">
        <w:trPr>
          <w:trHeight w:val="300"/>
        </w:trPr>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2754387C" w:rsidP="77F9F111" w:rsidRDefault="2C82FB13" w14:paraId="16481ECC" w14:textId="5D84B80E">
            <w:pPr>
              <w:jc w:val="center"/>
              <w:rPr>
                <w:b/>
                <w:bCs/>
                <w:sz w:val="18"/>
                <w:szCs w:val="18"/>
              </w:rPr>
            </w:pPr>
            <w:r w:rsidRPr="77F9F111">
              <w:rPr>
                <w:b/>
                <w:bCs/>
                <w:sz w:val="18"/>
                <w:szCs w:val="18"/>
              </w:rPr>
              <w:t>PRI</w:t>
            </w:r>
          </w:p>
          <w:p w:rsidR="613F58DB" w:rsidP="77F9F111" w:rsidRDefault="613F58DB" w14:paraId="438FB5EC" w14:textId="3A1987E0">
            <w:pPr>
              <w:jc w:val="center"/>
              <w:rPr>
                <w:b/>
                <w:bCs/>
                <w:sz w:val="18"/>
                <w:szCs w:val="18"/>
              </w:rPr>
            </w:pPr>
          </w:p>
        </w:tc>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27CD0236" w14:textId="0A02FC86">
            <w:pPr>
              <w:jc w:val="center"/>
              <w:rPr>
                <w:sz w:val="18"/>
                <w:szCs w:val="18"/>
              </w:rPr>
            </w:pPr>
            <w:r w:rsidRPr="77F9F111">
              <w:rPr>
                <w:sz w:val="18"/>
                <w:szCs w:val="18"/>
              </w:rPr>
              <w:t>&lt;158&gt;</w:t>
            </w:r>
          </w:p>
        </w:tc>
        <w:tc>
          <w:tcPr>
            <w:tcW w:w="22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3F61C0B0" w14:textId="599E8264">
            <w:pPr>
              <w:rPr>
                <w:sz w:val="18"/>
                <w:szCs w:val="18"/>
              </w:rPr>
            </w:pPr>
            <w:r w:rsidRPr="77F9F111">
              <w:rPr>
                <w:sz w:val="18"/>
                <w:szCs w:val="18"/>
              </w:rPr>
              <w:t>Syslog PRI (facility×8 + severity).</w:t>
            </w:r>
          </w:p>
        </w:tc>
        <w:tc>
          <w:tcPr>
            <w:tcW w:w="35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5728494E" w14:textId="57F085F7">
            <w:pPr>
              <w:rPr>
                <w:sz w:val="18"/>
                <w:szCs w:val="18"/>
              </w:rPr>
            </w:pPr>
            <w:r w:rsidRPr="77F9F111">
              <w:rPr>
                <w:sz w:val="18"/>
                <w:szCs w:val="18"/>
              </w:rPr>
              <w:t>If you want to keep it as an int, change to ^&lt;%{NUMBER:pri:int}&gt;.</w:t>
            </w:r>
          </w:p>
        </w:tc>
      </w:tr>
      <w:tr w:rsidR="613F58DB" w:rsidTr="07469CF8" w14:paraId="68086C6E" w14:textId="77777777">
        <w:trPr>
          <w:trHeight w:val="300"/>
        </w:trPr>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4BB07196" w:rsidP="77F9F111" w:rsidRDefault="1613768D" w14:paraId="36685A05" w14:textId="4E6B6EB2">
            <w:pPr>
              <w:jc w:val="center"/>
              <w:rPr>
                <w:b/>
                <w:bCs/>
                <w:sz w:val="18"/>
                <w:szCs w:val="18"/>
              </w:rPr>
            </w:pPr>
            <w:r w:rsidRPr="77F9F111">
              <w:rPr>
                <w:b/>
                <w:bCs/>
                <w:sz w:val="18"/>
                <w:szCs w:val="18"/>
              </w:rPr>
              <w:t>Timestamp (BSD)</w:t>
            </w:r>
          </w:p>
          <w:p w:rsidR="613F58DB" w:rsidP="77F9F111" w:rsidRDefault="613F58DB" w14:paraId="5299FD87" w14:textId="2660D47E">
            <w:pPr>
              <w:jc w:val="center"/>
              <w:rPr>
                <w:i/>
                <w:iCs/>
                <w:sz w:val="18"/>
                <w:szCs w:val="18"/>
              </w:rPr>
            </w:pPr>
          </w:p>
        </w:tc>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33494E23" w14:textId="5089F880">
            <w:pPr>
              <w:jc w:val="center"/>
              <w:rPr>
                <w:sz w:val="18"/>
                <w:szCs w:val="18"/>
              </w:rPr>
            </w:pPr>
            <w:r w:rsidRPr="77F9F111">
              <w:rPr>
                <w:sz w:val="18"/>
                <w:szCs w:val="18"/>
              </w:rPr>
              <w:t>Oct 14 16:17:23</w:t>
            </w:r>
          </w:p>
        </w:tc>
        <w:tc>
          <w:tcPr>
            <w:tcW w:w="22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499D81CC" w14:textId="2BC17A45">
            <w:pPr>
              <w:rPr>
                <w:sz w:val="18"/>
                <w:szCs w:val="18"/>
              </w:rPr>
            </w:pPr>
            <w:r w:rsidRPr="77F9F111">
              <w:rPr>
                <w:sz w:val="18"/>
                <w:szCs w:val="18"/>
              </w:rPr>
              <w:t>Upstream/prepended BSD timestamp from a relay.</w:t>
            </w:r>
          </w:p>
        </w:tc>
        <w:tc>
          <w:tcPr>
            <w:tcW w:w="35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46A28BA6" w14:textId="0043B9EA">
            <w:pPr>
              <w:rPr>
                <w:sz w:val="18"/>
                <w:szCs w:val="18"/>
              </w:rPr>
            </w:pPr>
            <w:r w:rsidRPr="77F9F111">
              <w:rPr>
                <w:sz w:val="18"/>
                <w:szCs w:val="18"/>
              </w:rPr>
              <w:t>Entire group optional; present when a relay adds its own header.</w:t>
            </w:r>
          </w:p>
        </w:tc>
      </w:tr>
      <w:tr w:rsidR="613F58DB" w:rsidTr="07469CF8" w14:paraId="4E30CB80" w14:textId="77777777">
        <w:trPr>
          <w:trHeight w:val="300"/>
        </w:trPr>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C05ECDF" w:rsidP="77F9F111" w:rsidRDefault="03934C7D" w14:paraId="365819A3" w14:textId="0559CC2F">
            <w:pPr>
              <w:spacing w:line="278" w:lineRule="auto"/>
              <w:jc w:val="center"/>
              <w:rPr>
                <w:b/>
                <w:bCs/>
                <w:sz w:val="18"/>
                <w:szCs w:val="18"/>
              </w:rPr>
            </w:pPr>
            <w:r w:rsidRPr="77F9F111">
              <w:rPr>
                <w:b/>
                <w:bCs/>
                <w:sz w:val="18"/>
                <w:szCs w:val="18"/>
              </w:rPr>
              <w:t>Host</w:t>
            </w:r>
          </w:p>
        </w:tc>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071810CA" w14:textId="1D1C7700">
            <w:pPr>
              <w:jc w:val="center"/>
              <w:rPr>
                <w:sz w:val="18"/>
                <w:szCs w:val="18"/>
              </w:rPr>
            </w:pPr>
            <w:r w:rsidRPr="77F9F111">
              <w:rPr>
                <w:sz w:val="18"/>
                <w:szCs w:val="18"/>
              </w:rPr>
              <w:t>relay-203.0.113.9</w:t>
            </w:r>
          </w:p>
        </w:tc>
        <w:tc>
          <w:tcPr>
            <w:tcW w:w="22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0CA4C5D6" w14:textId="39B6DD1E">
            <w:pPr>
              <w:rPr>
                <w:sz w:val="18"/>
                <w:szCs w:val="18"/>
              </w:rPr>
            </w:pPr>
            <w:r w:rsidRPr="77F9F111">
              <w:rPr>
                <w:sz w:val="18"/>
                <w:szCs w:val="18"/>
              </w:rPr>
              <w:t>Host that added the preamble.</w:t>
            </w:r>
          </w:p>
        </w:tc>
        <w:tc>
          <w:tcPr>
            <w:tcW w:w="35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667A7838" w14:textId="7E4DBB78">
            <w:pPr>
              <w:rPr>
                <w:sz w:val="18"/>
                <w:szCs w:val="18"/>
              </w:rPr>
            </w:pPr>
            <w:r w:rsidRPr="77F9F111">
              <w:rPr>
                <w:sz w:val="18"/>
                <w:szCs w:val="18"/>
              </w:rPr>
              <w:t>Comes from %{HOSTNAME}-%{IP} before literal syslog.</w:t>
            </w:r>
          </w:p>
        </w:tc>
      </w:tr>
      <w:tr w:rsidR="613F58DB" w:rsidTr="07469CF8" w14:paraId="743A31A4" w14:textId="77777777">
        <w:trPr>
          <w:trHeight w:val="300"/>
        </w:trPr>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47F63943" w:rsidP="77F9F111" w:rsidRDefault="172F4DA7" w14:paraId="6D990400" w14:textId="4E6B6EB2">
            <w:pPr>
              <w:jc w:val="center"/>
              <w:rPr>
                <w:b/>
                <w:bCs/>
                <w:sz w:val="18"/>
                <w:szCs w:val="18"/>
              </w:rPr>
            </w:pPr>
            <w:r w:rsidRPr="77F9F111">
              <w:rPr>
                <w:b/>
                <w:bCs/>
                <w:sz w:val="18"/>
                <w:szCs w:val="18"/>
              </w:rPr>
              <w:t>Timestamp (BSD)</w:t>
            </w:r>
          </w:p>
          <w:p w:rsidR="613F58DB" w:rsidP="77F9F111" w:rsidRDefault="613F58DB" w14:paraId="11062D09" w14:textId="706A2C5F">
            <w:pPr>
              <w:jc w:val="center"/>
              <w:rPr>
                <w:i/>
                <w:iCs/>
                <w:sz w:val="18"/>
                <w:szCs w:val="18"/>
              </w:rPr>
            </w:pPr>
          </w:p>
        </w:tc>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4C0CEEAB" w14:textId="6E50FA53">
            <w:pPr>
              <w:jc w:val="center"/>
              <w:rPr>
                <w:sz w:val="18"/>
                <w:szCs w:val="18"/>
              </w:rPr>
            </w:pPr>
            <w:r w:rsidRPr="77F9F111">
              <w:rPr>
                <w:sz w:val="18"/>
                <w:szCs w:val="18"/>
              </w:rPr>
              <w:t>Oct 14 16:17:23</w:t>
            </w:r>
          </w:p>
        </w:tc>
        <w:tc>
          <w:tcPr>
            <w:tcW w:w="22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3ADC43FA" w14:textId="45784187">
            <w:pPr>
              <w:rPr>
                <w:sz w:val="18"/>
                <w:szCs w:val="18"/>
              </w:rPr>
            </w:pPr>
            <w:r w:rsidRPr="77F9F111">
              <w:rPr>
                <w:sz w:val="18"/>
                <w:szCs w:val="18"/>
              </w:rPr>
              <w:t>Primary event timestamp.</w:t>
            </w:r>
          </w:p>
        </w:tc>
        <w:tc>
          <w:tcPr>
            <w:tcW w:w="35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70AC7571" w14:textId="3140B375">
            <w:pPr>
              <w:rPr>
                <w:sz w:val="18"/>
                <w:szCs w:val="18"/>
              </w:rPr>
            </w:pPr>
            <w:r w:rsidRPr="77F9F111">
              <w:rPr>
                <w:sz w:val="18"/>
                <w:szCs w:val="18"/>
              </w:rPr>
              <w:t>You’re matching it but not naming it. If you want it, change to %{MONTH} +%{MONTHDAY} +%{TIME:date} or %{SYSLOG_TIMESTAMP:date}.</w:t>
            </w:r>
          </w:p>
        </w:tc>
      </w:tr>
      <w:tr w:rsidR="613F58DB" w:rsidTr="07469CF8" w14:paraId="2F80BD2B" w14:textId="77777777">
        <w:trPr>
          <w:trHeight w:val="300"/>
        </w:trPr>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5E4600D2" w14:textId="0AA4E323">
            <w:pPr>
              <w:jc w:val="center"/>
              <w:rPr>
                <w:b/>
                <w:bCs/>
                <w:sz w:val="18"/>
                <w:szCs w:val="18"/>
              </w:rPr>
            </w:pPr>
            <w:r w:rsidRPr="77F9F111">
              <w:rPr>
                <w:b/>
                <w:bCs/>
                <w:sz w:val="18"/>
                <w:szCs w:val="18"/>
              </w:rPr>
              <w:t>gw_hostname</w:t>
            </w:r>
          </w:p>
        </w:tc>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56800BE6" w14:textId="620F82AB">
            <w:pPr>
              <w:jc w:val="center"/>
              <w:rPr>
                <w:sz w:val="18"/>
                <w:szCs w:val="18"/>
              </w:rPr>
            </w:pPr>
            <w:r w:rsidRPr="77F9F111">
              <w:rPr>
                <w:sz w:val="18"/>
                <w:szCs w:val="18"/>
              </w:rPr>
              <w:t>east1-a</w:t>
            </w:r>
          </w:p>
        </w:tc>
        <w:tc>
          <w:tcPr>
            <w:tcW w:w="22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3D4B106C" w14:textId="637A7AA4">
            <w:pPr>
              <w:rPr>
                <w:sz w:val="18"/>
                <w:szCs w:val="18"/>
              </w:rPr>
            </w:pPr>
            <w:r w:rsidRPr="77F9F111">
              <w:rPr>
                <w:sz w:val="18"/>
                <w:szCs w:val="18"/>
              </w:rPr>
              <w:t>Gateway name following the GW- prefix.</w:t>
            </w:r>
          </w:p>
        </w:tc>
        <w:tc>
          <w:tcPr>
            <w:tcW w:w="35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7E04D5AC" w14:textId="6C928328">
            <w:pPr>
              <w:rPr>
                <w:sz w:val="18"/>
                <w:szCs w:val="18"/>
              </w:rPr>
            </w:pPr>
            <w:r w:rsidRPr="77F9F111">
              <w:rPr>
                <w:sz w:val="18"/>
                <w:szCs w:val="18"/>
              </w:rPr>
              <w:t>Literal GW- included in the log, not captured.</w:t>
            </w:r>
          </w:p>
        </w:tc>
      </w:tr>
      <w:tr w:rsidR="613F58DB" w:rsidTr="07469CF8" w14:paraId="395B7FC6" w14:textId="77777777">
        <w:trPr>
          <w:trHeight w:val="300"/>
        </w:trPr>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4E1BCF1E" w14:textId="76AA52F6">
            <w:pPr>
              <w:jc w:val="center"/>
              <w:rPr>
                <w:b/>
                <w:bCs/>
                <w:sz w:val="18"/>
                <w:szCs w:val="18"/>
              </w:rPr>
            </w:pPr>
            <w:r w:rsidRPr="77F9F111">
              <w:rPr>
                <w:b/>
                <w:bCs/>
                <w:sz w:val="18"/>
                <w:szCs w:val="18"/>
              </w:rPr>
              <w:t>gw_ip</w:t>
            </w:r>
          </w:p>
        </w:tc>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2A63E5DD" w14:textId="7629CAF1">
            <w:pPr>
              <w:jc w:val="center"/>
              <w:rPr>
                <w:sz w:val="18"/>
                <w:szCs w:val="18"/>
              </w:rPr>
            </w:pPr>
            <w:r w:rsidRPr="77F9F111">
              <w:rPr>
                <w:sz w:val="18"/>
                <w:szCs w:val="18"/>
              </w:rPr>
              <w:t>10.48.0.5</w:t>
            </w:r>
          </w:p>
        </w:tc>
        <w:tc>
          <w:tcPr>
            <w:tcW w:w="22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1270B996" w14:textId="1EBDB12D">
            <w:pPr>
              <w:rPr>
                <w:sz w:val="18"/>
                <w:szCs w:val="18"/>
              </w:rPr>
            </w:pPr>
            <w:r w:rsidRPr="77F9F111">
              <w:rPr>
                <w:sz w:val="18"/>
                <w:szCs w:val="18"/>
              </w:rPr>
              <w:t>Emitting gateway IP.</w:t>
            </w:r>
          </w:p>
        </w:tc>
        <w:tc>
          <w:tcPr>
            <w:tcW w:w="35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54775831" w14:textId="167DB6B8">
            <w:pPr>
              <w:rPr>
                <w:sz w:val="18"/>
                <w:szCs w:val="18"/>
              </w:rPr>
            </w:pPr>
            <w:r w:rsidRPr="77F9F111">
              <w:rPr>
                <w:sz w:val="18"/>
                <w:szCs w:val="18"/>
              </w:rPr>
              <w:t>Hyphen-delimited with the hostname: GW-&lt;host&gt;-&lt;ip&gt;.</w:t>
            </w:r>
          </w:p>
        </w:tc>
      </w:tr>
      <w:tr w:rsidR="613F58DB" w:rsidTr="07469CF8" w14:paraId="453381A8" w14:textId="77777777">
        <w:trPr>
          <w:trHeight w:val="300"/>
        </w:trPr>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64C6A4D9" w14:textId="4361CD35">
            <w:pPr>
              <w:jc w:val="center"/>
              <w:rPr>
                <w:b/>
                <w:bCs/>
                <w:sz w:val="18"/>
                <w:szCs w:val="18"/>
              </w:rPr>
            </w:pPr>
            <w:r w:rsidRPr="77F9F111">
              <w:rPr>
                <w:b/>
                <w:bCs/>
                <w:sz w:val="18"/>
                <w:szCs w:val="18"/>
              </w:rPr>
              <w:t>app</w:t>
            </w:r>
          </w:p>
        </w:tc>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5ABF6181" w14:textId="3AAF8BAC">
            <w:pPr>
              <w:jc w:val="center"/>
              <w:rPr>
                <w:sz w:val="18"/>
                <w:szCs w:val="18"/>
              </w:rPr>
            </w:pPr>
            <w:r w:rsidRPr="77F9F111">
              <w:rPr>
                <w:sz w:val="18"/>
                <w:szCs w:val="18"/>
              </w:rPr>
              <w:t>traffic_server</w:t>
            </w:r>
          </w:p>
        </w:tc>
        <w:tc>
          <w:tcPr>
            <w:tcW w:w="22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53D51CB7" w14:textId="7D843E6C">
            <w:pPr>
              <w:rPr>
                <w:sz w:val="18"/>
                <w:szCs w:val="18"/>
              </w:rPr>
            </w:pPr>
            <w:r w:rsidRPr="77F9F111">
              <w:rPr>
                <w:sz w:val="18"/>
                <w:szCs w:val="18"/>
              </w:rPr>
              <w:t>Application tag.</w:t>
            </w:r>
          </w:p>
        </w:tc>
        <w:tc>
          <w:tcPr>
            <w:tcW w:w="35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5BBE343A" w14:textId="0C27651F">
            <w:pPr>
              <w:rPr>
                <w:sz w:val="18"/>
                <w:szCs w:val="18"/>
              </w:rPr>
            </w:pPr>
            <w:r w:rsidRPr="77F9F111">
              <w:rPr>
                <w:sz w:val="18"/>
                <w:szCs w:val="18"/>
              </w:rPr>
              <w:t>Literal string.</w:t>
            </w:r>
          </w:p>
        </w:tc>
      </w:tr>
      <w:tr w:rsidR="613F58DB" w:rsidTr="07469CF8" w14:paraId="791C770A" w14:textId="77777777">
        <w:trPr>
          <w:trHeight w:val="300"/>
        </w:trPr>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5E70312A" w14:textId="5F6F54DE">
            <w:pPr>
              <w:jc w:val="center"/>
              <w:rPr>
                <w:i/>
                <w:iCs/>
                <w:sz w:val="18"/>
                <w:szCs w:val="18"/>
              </w:rPr>
            </w:pPr>
            <w:r w:rsidRPr="77F9F111">
              <w:rPr>
                <w:b/>
                <w:bCs/>
                <w:sz w:val="18"/>
                <w:szCs w:val="18"/>
              </w:rPr>
              <w:t>pid</w:t>
            </w:r>
            <w:r w:rsidRPr="77F9F111">
              <w:rPr>
                <w:sz w:val="18"/>
                <w:szCs w:val="18"/>
              </w:rPr>
              <w:t xml:space="preserve"> </w:t>
            </w:r>
            <w:r w:rsidRPr="77F9F111">
              <w:rPr>
                <w:i/>
                <w:iCs/>
                <w:sz w:val="18"/>
                <w:szCs w:val="18"/>
              </w:rPr>
              <w:t>(optional)</w:t>
            </w:r>
          </w:p>
        </w:tc>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39258584" w14:textId="583C7FDA">
            <w:pPr>
              <w:jc w:val="center"/>
              <w:rPr>
                <w:sz w:val="18"/>
                <w:szCs w:val="18"/>
              </w:rPr>
            </w:pPr>
            <w:r w:rsidRPr="77F9F111">
              <w:rPr>
                <w:sz w:val="18"/>
                <w:szCs w:val="18"/>
              </w:rPr>
              <w:t>1234</w:t>
            </w:r>
          </w:p>
        </w:tc>
        <w:tc>
          <w:tcPr>
            <w:tcW w:w="22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7AA27EA1" w14:textId="6E5283B1">
            <w:pPr>
              <w:rPr>
                <w:sz w:val="18"/>
                <w:szCs w:val="18"/>
              </w:rPr>
            </w:pPr>
            <w:r w:rsidRPr="77F9F111">
              <w:rPr>
                <w:sz w:val="18"/>
                <w:szCs w:val="18"/>
              </w:rPr>
              <w:t>Process ID when present.</w:t>
            </w:r>
          </w:p>
        </w:tc>
        <w:tc>
          <w:tcPr>
            <w:tcW w:w="35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2E0D864E" w14:textId="546F238E">
            <w:pPr>
              <w:rPr>
                <w:sz w:val="18"/>
                <w:szCs w:val="18"/>
              </w:rPr>
            </w:pPr>
            <w:r w:rsidRPr="77F9F111">
              <w:rPr>
                <w:sz w:val="18"/>
                <w:szCs w:val="18"/>
              </w:rPr>
              <w:t>Whole bracketed PID and colon are optional.</w:t>
            </w:r>
          </w:p>
        </w:tc>
      </w:tr>
      <w:tr w:rsidR="613F58DB" w:rsidTr="07469CF8" w14:paraId="3C239000" w14:textId="77777777">
        <w:trPr>
          <w:trHeight w:val="300"/>
        </w:trPr>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7654617B" w14:textId="5654734A">
            <w:pPr>
              <w:jc w:val="center"/>
              <w:rPr>
                <w:sz w:val="18"/>
                <w:szCs w:val="18"/>
              </w:rPr>
            </w:pPr>
            <w:r w:rsidRPr="77F9F111">
              <w:rPr>
                <w:b/>
                <w:bCs/>
                <w:sz w:val="18"/>
                <w:szCs w:val="18"/>
              </w:rPr>
              <w:t>json_payload</w:t>
            </w:r>
            <w:r w:rsidRPr="77F9F111">
              <w:rPr>
                <w:sz w:val="18"/>
                <w:szCs w:val="18"/>
              </w:rPr>
              <w:t xml:space="preserve"> (stored in metadata)</w:t>
            </w:r>
          </w:p>
        </w:tc>
        <w:tc>
          <w:tcPr>
            <w:tcW w:w="187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1CFC8C13" w14:textId="43A19AF6">
            <w:pPr>
              <w:jc w:val="center"/>
              <w:rPr>
                <w:sz w:val="18"/>
                <w:szCs w:val="18"/>
              </w:rPr>
            </w:pPr>
            <w:r w:rsidRPr="77F9F111">
              <w:rPr>
                <w:sz w:val="18"/>
                <w:szCs w:val="18"/>
              </w:rPr>
              <w:t>{"msg":"...", "src":"...", ...}</w:t>
            </w:r>
          </w:p>
        </w:tc>
        <w:tc>
          <w:tcPr>
            <w:tcW w:w="22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3E408E41" w14:textId="7D89A8C1">
            <w:pPr>
              <w:rPr>
                <w:sz w:val="18"/>
                <w:szCs w:val="18"/>
              </w:rPr>
            </w:pPr>
            <w:r w:rsidRPr="77F9F111">
              <w:rPr>
                <w:sz w:val="18"/>
                <w:szCs w:val="18"/>
              </w:rPr>
              <w:t>The remainder of the line, expected to be JSON.</w:t>
            </w:r>
          </w:p>
        </w:tc>
        <w:tc>
          <w:tcPr>
            <w:tcW w:w="350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613F58DB" w:rsidP="77F9F111" w:rsidRDefault="01E746A3" w14:paraId="63E98067" w14:textId="7D07E1EA">
            <w:pPr>
              <w:rPr>
                <w:sz w:val="18"/>
                <w:szCs w:val="18"/>
              </w:rPr>
            </w:pPr>
            <w:r w:rsidRPr="77F9F111">
              <w:rPr>
                <w:sz w:val="18"/>
                <w:szCs w:val="18"/>
              </w:rPr>
              <w:t xml:space="preserve">Captured into </w:t>
            </w:r>
            <w:r w:rsidRPr="77F9F111">
              <w:rPr>
                <w:b/>
                <w:bCs/>
                <w:sz w:val="18"/>
                <w:szCs w:val="18"/>
              </w:rPr>
              <w:t>[@metadata]</w:t>
            </w:r>
            <w:r w:rsidRPr="77F9F111">
              <w:rPr>
                <w:sz w:val="18"/>
                <w:szCs w:val="18"/>
              </w:rPr>
              <w:t xml:space="preserve"> so it won’t index as a field by default; send it to a JSON filter next.</w:t>
            </w:r>
          </w:p>
        </w:tc>
      </w:tr>
    </w:tbl>
    <w:p w:rsidR="613F58DB" w:rsidRDefault="613F58DB" w14:paraId="5126D63E" w14:textId="2AE97F5F">
      <w:r>
        <w:br w:type="page"/>
      </w:r>
    </w:p>
    <w:p w:rsidR="0DD6FF3F" w:rsidP="613F58DB" w:rsidRDefault="6E83D4A0" w14:paraId="5DA19582" w14:textId="6340819C">
      <w:pPr>
        <w:pStyle w:val="Heading3"/>
      </w:pPr>
      <w:bookmarkStart w:name="_Toc1495833221" w:id="27"/>
      <w:r>
        <w:t>Intrusion Det</w:t>
      </w:r>
      <w:r w:rsidR="58B0A86A">
        <w:t>ection Log Patterns</w:t>
      </w:r>
      <w:bookmarkEnd w:id="27"/>
    </w:p>
    <w:tbl>
      <w:tblPr>
        <w:tblStyle w:val="TableGrid"/>
        <w:tblW w:w="9501"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872"/>
        <w:gridCol w:w="1740"/>
        <w:gridCol w:w="2595"/>
        <w:gridCol w:w="3294"/>
      </w:tblGrid>
      <w:tr w:rsidR="613F58DB" w:rsidTr="07469CF8" w14:paraId="2E6871D6" w14:textId="77777777">
        <w:trPr>
          <w:trHeight w:val="300"/>
        </w:trPr>
        <w:tc>
          <w:tcPr>
            <w:tcW w:w="1872" w:type="dxa"/>
            <w:shd w:val="clear" w:color="auto" w:fill="DAE8F8"/>
            <w:vAlign w:val="center"/>
          </w:tcPr>
          <w:p w:rsidR="613F58DB" w:rsidP="77F9F111" w:rsidRDefault="01E746A3" w14:paraId="2F23DB16" w14:textId="5A1A8299">
            <w:pPr>
              <w:jc w:val="center"/>
              <w:rPr>
                <w:b/>
                <w:bCs/>
                <w:sz w:val="22"/>
                <w:szCs w:val="22"/>
              </w:rPr>
            </w:pPr>
            <w:r w:rsidRPr="77F9F111">
              <w:rPr>
                <w:b/>
                <w:bCs/>
                <w:sz w:val="22"/>
                <w:szCs w:val="22"/>
              </w:rPr>
              <w:t>Field</w:t>
            </w:r>
          </w:p>
        </w:tc>
        <w:tc>
          <w:tcPr>
            <w:tcW w:w="1740" w:type="dxa"/>
            <w:shd w:val="clear" w:color="auto" w:fill="DAE8F8"/>
            <w:vAlign w:val="center"/>
          </w:tcPr>
          <w:p w:rsidR="613F58DB" w:rsidP="77F9F111" w:rsidRDefault="01E746A3" w14:paraId="63669F65" w14:textId="676BDF2E">
            <w:pPr>
              <w:jc w:val="center"/>
              <w:rPr>
                <w:b/>
                <w:bCs/>
                <w:sz w:val="22"/>
                <w:szCs w:val="22"/>
              </w:rPr>
            </w:pPr>
            <w:r w:rsidRPr="77F9F111">
              <w:rPr>
                <w:b/>
                <w:bCs/>
                <w:sz w:val="22"/>
                <w:szCs w:val="22"/>
              </w:rPr>
              <w:t>Example</w:t>
            </w:r>
          </w:p>
        </w:tc>
        <w:tc>
          <w:tcPr>
            <w:tcW w:w="2595" w:type="dxa"/>
            <w:shd w:val="clear" w:color="auto" w:fill="DAE8F8"/>
            <w:vAlign w:val="center"/>
          </w:tcPr>
          <w:p w:rsidR="613F58DB" w:rsidP="77F9F111" w:rsidRDefault="01E746A3" w14:paraId="10C916F8" w14:textId="19E0A5A8">
            <w:pPr>
              <w:jc w:val="center"/>
              <w:rPr>
                <w:b/>
                <w:bCs/>
                <w:sz w:val="22"/>
                <w:szCs w:val="22"/>
              </w:rPr>
            </w:pPr>
            <w:r w:rsidRPr="77F9F111">
              <w:rPr>
                <w:b/>
                <w:bCs/>
                <w:sz w:val="22"/>
                <w:szCs w:val="22"/>
              </w:rPr>
              <w:t>Meaning</w:t>
            </w:r>
          </w:p>
        </w:tc>
        <w:tc>
          <w:tcPr>
            <w:tcW w:w="3294" w:type="dxa"/>
            <w:shd w:val="clear" w:color="auto" w:fill="DAE8F8"/>
            <w:vAlign w:val="center"/>
          </w:tcPr>
          <w:p w:rsidR="613F58DB" w:rsidP="77F9F111" w:rsidRDefault="01E746A3" w14:paraId="602F3FC9" w14:textId="7EBE7ECD">
            <w:pPr>
              <w:jc w:val="center"/>
              <w:rPr>
                <w:b/>
                <w:bCs/>
                <w:sz w:val="22"/>
                <w:szCs w:val="22"/>
              </w:rPr>
            </w:pPr>
            <w:r w:rsidRPr="77F9F111">
              <w:rPr>
                <w:b/>
                <w:bCs/>
                <w:sz w:val="22"/>
                <w:szCs w:val="22"/>
              </w:rPr>
              <w:t>Notes</w:t>
            </w:r>
          </w:p>
        </w:tc>
      </w:tr>
      <w:tr w:rsidR="613F58DB" w:rsidTr="07469CF8" w14:paraId="7C99C643" w14:textId="77777777">
        <w:trPr>
          <w:trHeight w:val="300"/>
        </w:trPr>
        <w:tc>
          <w:tcPr>
            <w:tcW w:w="1872" w:type="dxa"/>
            <w:vAlign w:val="center"/>
          </w:tcPr>
          <w:p w:rsidR="613F58DB" w:rsidP="77F9F111" w:rsidRDefault="01E746A3" w14:paraId="16B825CB" w14:textId="17715E0A">
            <w:pPr>
              <w:jc w:val="center"/>
              <w:rPr>
                <w:b/>
                <w:bCs/>
                <w:sz w:val="18"/>
                <w:szCs w:val="18"/>
              </w:rPr>
            </w:pPr>
            <w:r w:rsidRPr="77F9F111">
              <w:rPr>
                <w:b/>
                <w:bCs/>
                <w:sz w:val="18"/>
                <w:szCs w:val="18"/>
              </w:rPr>
              <w:t>pri</w:t>
            </w:r>
          </w:p>
        </w:tc>
        <w:tc>
          <w:tcPr>
            <w:tcW w:w="1740" w:type="dxa"/>
            <w:vAlign w:val="center"/>
          </w:tcPr>
          <w:p w:rsidR="613F58DB" w:rsidP="77F9F111" w:rsidRDefault="01E746A3" w14:paraId="07A7B34B" w14:textId="1660B8AE">
            <w:pPr>
              <w:jc w:val="center"/>
              <w:rPr>
                <w:sz w:val="18"/>
                <w:szCs w:val="18"/>
              </w:rPr>
            </w:pPr>
            <w:r w:rsidRPr="77F9F111">
              <w:rPr>
                <w:sz w:val="18"/>
                <w:szCs w:val="18"/>
              </w:rPr>
              <w:t>&lt;158&gt;</w:t>
            </w:r>
          </w:p>
        </w:tc>
        <w:tc>
          <w:tcPr>
            <w:tcW w:w="2595" w:type="dxa"/>
          </w:tcPr>
          <w:p w:rsidR="613F58DB" w:rsidP="613F58DB" w:rsidRDefault="613F58DB" w14:paraId="563AF273" w14:textId="7C87B628">
            <w:pPr>
              <w:rPr>
                <w:sz w:val="18"/>
                <w:szCs w:val="18"/>
              </w:rPr>
            </w:pPr>
            <w:r w:rsidRPr="613F58DB">
              <w:rPr>
                <w:sz w:val="18"/>
                <w:szCs w:val="18"/>
              </w:rPr>
              <w:t>Syslog PRI (facility ×8 + severity).</w:t>
            </w:r>
          </w:p>
        </w:tc>
        <w:tc>
          <w:tcPr>
            <w:tcW w:w="3294" w:type="dxa"/>
          </w:tcPr>
          <w:p w:rsidR="613F58DB" w:rsidP="613F58DB" w:rsidRDefault="613F58DB" w14:paraId="433C7494" w14:textId="0615B077">
            <w:pPr>
              <w:rPr>
                <w:sz w:val="18"/>
                <w:szCs w:val="18"/>
              </w:rPr>
            </w:pPr>
            <w:r w:rsidRPr="613F58DB">
              <w:rPr>
                <w:sz w:val="18"/>
                <w:szCs w:val="18"/>
              </w:rPr>
              <w:t>Same as earlier: e.g., 158 ⇒ local3/info.</w:t>
            </w:r>
          </w:p>
        </w:tc>
      </w:tr>
      <w:tr w:rsidR="613F58DB" w:rsidTr="07469CF8" w14:paraId="13D38983" w14:textId="77777777">
        <w:trPr>
          <w:trHeight w:val="300"/>
        </w:trPr>
        <w:tc>
          <w:tcPr>
            <w:tcW w:w="1872" w:type="dxa"/>
            <w:vAlign w:val="center"/>
          </w:tcPr>
          <w:p w:rsidR="5E81F3A3" w:rsidP="77F9F111" w:rsidRDefault="6A74410B" w14:paraId="54C5F56F" w14:textId="4E6B6EB2">
            <w:pPr>
              <w:jc w:val="center"/>
              <w:rPr>
                <w:b/>
                <w:bCs/>
                <w:sz w:val="18"/>
                <w:szCs w:val="18"/>
              </w:rPr>
            </w:pPr>
            <w:r w:rsidRPr="77F9F111">
              <w:rPr>
                <w:b/>
                <w:bCs/>
                <w:sz w:val="18"/>
                <w:szCs w:val="18"/>
              </w:rPr>
              <w:t>Timestamp (BSD)</w:t>
            </w:r>
          </w:p>
          <w:p w:rsidR="613F58DB" w:rsidP="77F9F111" w:rsidRDefault="613F58DB" w14:paraId="739CA2EA" w14:textId="10C4314E">
            <w:pPr>
              <w:jc w:val="center"/>
              <w:rPr>
                <w:b/>
                <w:bCs/>
                <w:i/>
                <w:iCs/>
                <w:sz w:val="18"/>
                <w:szCs w:val="18"/>
              </w:rPr>
            </w:pPr>
          </w:p>
        </w:tc>
        <w:tc>
          <w:tcPr>
            <w:tcW w:w="1740" w:type="dxa"/>
            <w:vAlign w:val="center"/>
          </w:tcPr>
          <w:p w:rsidR="613F58DB" w:rsidP="77F9F111" w:rsidRDefault="01E746A3" w14:paraId="0B6D3FD7" w14:textId="0F7900CE">
            <w:pPr>
              <w:jc w:val="center"/>
              <w:rPr>
                <w:sz w:val="18"/>
                <w:szCs w:val="18"/>
              </w:rPr>
            </w:pPr>
            <w:r w:rsidRPr="77F9F111">
              <w:rPr>
                <w:sz w:val="18"/>
                <w:szCs w:val="18"/>
              </w:rPr>
              <w:t>Oct 14 16:17:23</w:t>
            </w:r>
          </w:p>
        </w:tc>
        <w:tc>
          <w:tcPr>
            <w:tcW w:w="2595" w:type="dxa"/>
          </w:tcPr>
          <w:p w:rsidR="613F58DB" w:rsidP="613F58DB" w:rsidRDefault="613F58DB" w14:paraId="78E8CDDD" w14:textId="64F46F1A">
            <w:pPr>
              <w:rPr>
                <w:sz w:val="18"/>
                <w:szCs w:val="18"/>
              </w:rPr>
            </w:pPr>
            <w:r w:rsidRPr="613F58DB">
              <w:rPr>
                <w:sz w:val="18"/>
                <w:szCs w:val="18"/>
              </w:rPr>
              <w:t>Optional BSD-style date that may precede the main timestamp.</w:t>
            </w:r>
          </w:p>
        </w:tc>
        <w:tc>
          <w:tcPr>
            <w:tcW w:w="3294" w:type="dxa"/>
          </w:tcPr>
          <w:p w:rsidR="613F58DB" w:rsidP="613F58DB" w:rsidRDefault="613F58DB" w14:paraId="582CDD7A" w14:textId="0091D833">
            <w:pPr>
              <w:rPr>
                <w:sz w:val="18"/>
                <w:szCs w:val="18"/>
              </w:rPr>
            </w:pPr>
            <w:r w:rsidRPr="613F58DB">
              <w:rPr>
                <w:sz w:val="18"/>
                <w:szCs w:val="18"/>
              </w:rPr>
              <w:t>Entire parenthesized group is optional. Often present if a relay prepends its own header.</w:t>
            </w:r>
          </w:p>
        </w:tc>
      </w:tr>
      <w:tr w:rsidR="613F58DB" w:rsidTr="07469CF8" w14:paraId="18A985F0" w14:textId="77777777">
        <w:trPr>
          <w:trHeight w:val="300"/>
        </w:trPr>
        <w:tc>
          <w:tcPr>
            <w:tcW w:w="1872" w:type="dxa"/>
            <w:vAlign w:val="center"/>
          </w:tcPr>
          <w:p w:rsidR="6559463F" w:rsidP="77F9F111" w:rsidRDefault="117A57BE" w14:paraId="64A6D7E0" w14:textId="321E2037">
            <w:pPr>
              <w:spacing w:line="278" w:lineRule="auto"/>
              <w:jc w:val="center"/>
              <w:rPr>
                <w:b/>
                <w:bCs/>
                <w:sz w:val="18"/>
                <w:szCs w:val="18"/>
              </w:rPr>
            </w:pPr>
            <w:r w:rsidRPr="77F9F111">
              <w:rPr>
                <w:b/>
                <w:bCs/>
                <w:sz w:val="18"/>
                <w:szCs w:val="18"/>
              </w:rPr>
              <w:t>Host</w:t>
            </w:r>
          </w:p>
          <w:p w:rsidR="613F58DB" w:rsidP="77F9F111" w:rsidRDefault="613F58DB" w14:paraId="52FA5D7B" w14:textId="5C32AB7E">
            <w:pPr>
              <w:jc w:val="center"/>
              <w:rPr>
                <w:b/>
                <w:bCs/>
                <w:i/>
                <w:iCs/>
                <w:sz w:val="18"/>
                <w:szCs w:val="18"/>
              </w:rPr>
            </w:pPr>
          </w:p>
        </w:tc>
        <w:tc>
          <w:tcPr>
            <w:tcW w:w="1740" w:type="dxa"/>
            <w:vAlign w:val="center"/>
          </w:tcPr>
          <w:p w:rsidR="613F58DB" w:rsidP="77F9F111" w:rsidRDefault="01E746A3" w14:paraId="261C0703" w14:textId="762901C5">
            <w:pPr>
              <w:jc w:val="center"/>
              <w:rPr>
                <w:sz w:val="18"/>
                <w:szCs w:val="18"/>
              </w:rPr>
            </w:pPr>
            <w:r w:rsidRPr="77F9F111">
              <w:rPr>
                <w:sz w:val="18"/>
                <w:szCs w:val="18"/>
              </w:rPr>
              <w:t>relay-203.0.113.9</w:t>
            </w:r>
          </w:p>
        </w:tc>
        <w:tc>
          <w:tcPr>
            <w:tcW w:w="2595" w:type="dxa"/>
          </w:tcPr>
          <w:p w:rsidR="613F58DB" w:rsidP="613F58DB" w:rsidRDefault="613F58DB" w14:paraId="46D26775" w14:textId="10E4DF9D">
            <w:pPr>
              <w:rPr>
                <w:sz w:val="18"/>
                <w:szCs w:val="18"/>
              </w:rPr>
            </w:pPr>
            <w:r w:rsidRPr="613F58DB">
              <w:rPr>
                <w:sz w:val="18"/>
                <w:szCs w:val="18"/>
              </w:rPr>
              <w:t>Host that added the preamble.</w:t>
            </w:r>
          </w:p>
        </w:tc>
        <w:tc>
          <w:tcPr>
            <w:tcW w:w="3294" w:type="dxa"/>
          </w:tcPr>
          <w:p w:rsidR="613F58DB" w:rsidP="613F58DB" w:rsidRDefault="613F58DB" w14:paraId="4A69AFF8" w14:textId="1829A310">
            <w:pPr>
              <w:rPr>
                <w:sz w:val="18"/>
                <w:szCs w:val="18"/>
              </w:rPr>
            </w:pPr>
            <w:r w:rsidRPr="613F58DB">
              <w:rPr>
                <w:sz w:val="18"/>
                <w:szCs w:val="18"/>
              </w:rPr>
              <w:t>Format: %{HOSTNAME}-%{IP} before literal syslog.</w:t>
            </w:r>
          </w:p>
        </w:tc>
      </w:tr>
      <w:tr w:rsidR="613F58DB" w:rsidTr="07469CF8" w14:paraId="1558C63D" w14:textId="77777777">
        <w:trPr>
          <w:trHeight w:val="300"/>
        </w:trPr>
        <w:tc>
          <w:tcPr>
            <w:tcW w:w="1872" w:type="dxa"/>
            <w:vAlign w:val="center"/>
          </w:tcPr>
          <w:p w:rsidR="234EB1BD" w:rsidP="77F9F111" w:rsidRDefault="4DE54642" w14:paraId="0E2D8253" w14:textId="4E6B6EB2">
            <w:pPr>
              <w:jc w:val="center"/>
              <w:rPr>
                <w:b/>
                <w:bCs/>
                <w:sz w:val="18"/>
                <w:szCs w:val="18"/>
              </w:rPr>
            </w:pPr>
            <w:r w:rsidRPr="77F9F111">
              <w:rPr>
                <w:b/>
                <w:bCs/>
                <w:sz w:val="18"/>
                <w:szCs w:val="18"/>
              </w:rPr>
              <w:t>Timestamp (BSD)</w:t>
            </w:r>
          </w:p>
          <w:p w:rsidR="613F58DB" w:rsidP="77F9F111" w:rsidRDefault="613F58DB" w14:paraId="79D8F88E" w14:textId="13FA9EAE">
            <w:pPr>
              <w:jc w:val="center"/>
              <w:rPr>
                <w:b/>
                <w:bCs/>
                <w:sz w:val="18"/>
                <w:szCs w:val="18"/>
              </w:rPr>
            </w:pPr>
          </w:p>
        </w:tc>
        <w:tc>
          <w:tcPr>
            <w:tcW w:w="1740" w:type="dxa"/>
            <w:vAlign w:val="center"/>
          </w:tcPr>
          <w:p w:rsidR="613F58DB" w:rsidP="77F9F111" w:rsidRDefault="01E746A3" w14:paraId="4B75E6AB" w14:textId="253D72B8">
            <w:pPr>
              <w:jc w:val="center"/>
              <w:rPr>
                <w:sz w:val="18"/>
                <w:szCs w:val="18"/>
              </w:rPr>
            </w:pPr>
            <w:r w:rsidRPr="77F9F111">
              <w:rPr>
                <w:sz w:val="18"/>
                <w:szCs w:val="18"/>
              </w:rPr>
              <w:t>Oct 14 16:17:23</w:t>
            </w:r>
          </w:p>
        </w:tc>
        <w:tc>
          <w:tcPr>
            <w:tcW w:w="2595" w:type="dxa"/>
          </w:tcPr>
          <w:p w:rsidR="613F58DB" w:rsidP="613F58DB" w:rsidRDefault="613F58DB" w14:paraId="29967DC2" w14:textId="113CADA3">
            <w:pPr>
              <w:rPr>
                <w:sz w:val="18"/>
                <w:szCs w:val="18"/>
              </w:rPr>
            </w:pPr>
            <w:r w:rsidRPr="613F58DB">
              <w:rPr>
                <w:sz w:val="18"/>
                <w:szCs w:val="18"/>
              </w:rPr>
              <w:t>Primary BSD syslog timestamp for the event.</w:t>
            </w:r>
          </w:p>
        </w:tc>
        <w:tc>
          <w:tcPr>
            <w:tcW w:w="3294" w:type="dxa"/>
          </w:tcPr>
          <w:p w:rsidR="613F58DB" w:rsidP="613F58DB" w:rsidRDefault="613F58DB" w14:paraId="7F8385EB" w14:textId="06463DA4">
            <w:pPr>
              <w:rPr>
                <w:sz w:val="18"/>
                <w:szCs w:val="18"/>
              </w:rPr>
            </w:pPr>
            <w:r w:rsidRPr="613F58DB">
              <w:rPr>
                <w:sz w:val="18"/>
                <w:szCs w:val="18"/>
              </w:rPr>
              <w:t>No year/timezone. Use device timezone when normalizing.</w:t>
            </w:r>
          </w:p>
        </w:tc>
      </w:tr>
      <w:tr w:rsidR="613F58DB" w:rsidTr="07469CF8" w14:paraId="05406412" w14:textId="77777777">
        <w:trPr>
          <w:trHeight w:val="300"/>
        </w:trPr>
        <w:tc>
          <w:tcPr>
            <w:tcW w:w="1872" w:type="dxa"/>
            <w:vAlign w:val="center"/>
          </w:tcPr>
          <w:p w:rsidR="613F58DB" w:rsidP="77F9F111" w:rsidRDefault="01E746A3" w14:paraId="7E7D1ABF" w14:textId="24429EE3">
            <w:pPr>
              <w:jc w:val="center"/>
              <w:rPr>
                <w:b/>
                <w:bCs/>
                <w:sz w:val="18"/>
                <w:szCs w:val="18"/>
              </w:rPr>
            </w:pPr>
            <w:r w:rsidRPr="77F9F111">
              <w:rPr>
                <w:b/>
                <w:bCs/>
                <w:sz w:val="18"/>
                <w:szCs w:val="18"/>
              </w:rPr>
              <w:t>gw_hostname</w:t>
            </w:r>
          </w:p>
        </w:tc>
        <w:tc>
          <w:tcPr>
            <w:tcW w:w="1740" w:type="dxa"/>
            <w:vAlign w:val="center"/>
          </w:tcPr>
          <w:p w:rsidR="613F58DB" w:rsidP="77F9F111" w:rsidRDefault="01E746A3" w14:paraId="6DC51CE9" w14:textId="07D8E636">
            <w:pPr>
              <w:jc w:val="center"/>
              <w:rPr>
                <w:sz w:val="18"/>
                <w:szCs w:val="18"/>
              </w:rPr>
            </w:pPr>
            <w:r w:rsidRPr="77F9F111">
              <w:rPr>
                <w:sz w:val="18"/>
                <w:szCs w:val="18"/>
              </w:rPr>
              <w:t>gw-east1-a</w:t>
            </w:r>
          </w:p>
        </w:tc>
        <w:tc>
          <w:tcPr>
            <w:tcW w:w="2595" w:type="dxa"/>
          </w:tcPr>
          <w:p w:rsidR="613F58DB" w:rsidP="613F58DB" w:rsidRDefault="613F58DB" w14:paraId="6059B620" w14:textId="0B125EB2">
            <w:pPr>
              <w:rPr>
                <w:sz w:val="18"/>
                <w:szCs w:val="18"/>
              </w:rPr>
            </w:pPr>
            <w:r w:rsidRPr="613F58DB">
              <w:rPr>
                <w:sz w:val="18"/>
                <w:szCs w:val="18"/>
              </w:rPr>
              <w:t>Emitting gateway/device logical name.</w:t>
            </w:r>
          </w:p>
        </w:tc>
        <w:tc>
          <w:tcPr>
            <w:tcW w:w="3294" w:type="dxa"/>
          </w:tcPr>
          <w:p w:rsidR="613F58DB" w:rsidP="613F58DB" w:rsidRDefault="613F58DB" w14:paraId="18CDFC54" w14:textId="4EDAC52A">
            <w:pPr>
              <w:rPr>
                <w:sz w:val="18"/>
                <w:szCs w:val="18"/>
              </w:rPr>
            </w:pPr>
            <w:r w:rsidRPr="613F58DB">
              <w:rPr>
                <w:sz w:val="18"/>
                <w:szCs w:val="18"/>
              </w:rPr>
              <w:t>Immediately followed by -%{IP}.</w:t>
            </w:r>
          </w:p>
        </w:tc>
      </w:tr>
      <w:tr w:rsidR="613F58DB" w:rsidTr="07469CF8" w14:paraId="2FBB407F" w14:textId="77777777">
        <w:trPr>
          <w:trHeight w:val="300"/>
        </w:trPr>
        <w:tc>
          <w:tcPr>
            <w:tcW w:w="1872" w:type="dxa"/>
            <w:vAlign w:val="center"/>
          </w:tcPr>
          <w:p w:rsidR="613F58DB" w:rsidP="77F9F111" w:rsidRDefault="01E746A3" w14:paraId="1D3082F5" w14:textId="5DBAC7F8">
            <w:pPr>
              <w:jc w:val="center"/>
              <w:rPr>
                <w:b/>
                <w:bCs/>
                <w:sz w:val="18"/>
                <w:szCs w:val="18"/>
              </w:rPr>
            </w:pPr>
            <w:r w:rsidRPr="77F9F111">
              <w:rPr>
                <w:b/>
                <w:bCs/>
                <w:sz w:val="18"/>
                <w:szCs w:val="18"/>
              </w:rPr>
              <w:t>gw_ip</w:t>
            </w:r>
          </w:p>
        </w:tc>
        <w:tc>
          <w:tcPr>
            <w:tcW w:w="1740" w:type="dxa"/>
            <w:vAlign w:val="center"/>
          </w:tcPr>
          <w:p w:rsidR="613F58DB" w:rsidP="77F9F111" w:rsidRDefault="01E746A3" w14:paraId="2212C8F4" w14:textId="0FDCFF9F">
            <w:pPr>
              <w:jc w:val="center"/>
              <w:rPr>
                <w:sz w:val="18"/>
                <w:szCs w:val="18"/>
              </w:rPr>
            </w:pPr>
            <w:r w:rsidRPr="77F9F111">
              <w:rPr>
                <w:sz w:val="18"/>
                <w:szCs w:val="18"/>
              </w:rPr>
              <w:t>10.48.0.5</w:t>
            </w:r>
          </w:p>
        </w:tc>
        <w:tc>
          <w:tcPr>
            <w:tcW w:w="2595" w:type="dxa"/>
          </w:tcPr>
          <w:p w:rsidR="613F58DB" w:rsidP="613F58DB" w:rsidRDefault="613F58DB" w14:paraId="27562B19" w14:textId="2F188636">
            <w:pPr>
              <w:rPr>
                <w:sz w:val="18"/>
                <w:szCs w:val="18"/>
              </w:rPr>
            </w:pPr>
            <w:r w:rsidRPr="613F58DB">
              <w:rPr>
                <w:sz w:val="18"/>
                <w:szCs w:val="18"/>
              </w:rPr>
              <w:t>Emitting gateway/device IP.</w:t>
            </w:r>
          </w:p>
        </w:tc>
        <w:tc>
          <w:tcPr>
            <w:tcW w:w="3294" w:type="dxa"/>
          </w:tcPr>
          <w:p w:rsidR="613F58DB" w:rsidP="613F58DB" w:rsidRDefault="613F58DB" w14:paraId="0AABA46A" w14:textId="7D2CC557">
            <w:pPr>
              <w:rPr>
                <w:sz w:val="18"/>
                <w:szCs w:val="18"/>
              </w:rPr>
            </w:pPr>
            <w:r w:rsidRPr="613F58DB">
              <w:rPr>
                <w:sz w:val="18"/>
                <w:szCs w:val="18"/>
              </w:rPr>
              <w:t>Hyphen-delimited with hostname.</w:t>
            </w:r>
          </w:p>
        </w:tc>
      </w:tr>
      <w:tr w:rsidR="613F58DB" w:rsidTr="07469CF8" w14:paraId="1B673464" w14:textId="77777777">
        <w:trPr>
          <w:trHeight w:val="300"/>
        </w:trPr>
        <w:tc>
          <w:tcPr>
            <w:tcW w:w="1872" w:type="dxa"/>
            <w:vAlign w:val="center"/>
          </w:tcPr>
          <w:p w:rsidR="613F58DB" w:rsidP="77F9F111" w:rsidRDefault="01E746A3" w14:paraId="51B8B749" w14:textId="30EB4911">
            <w:pPr>
              <w:jc w:val="center"/>
              <w:rPr>
                <w:b/>
                <w:bCs/>
                <w:sz w:val="18"/>
                <w:szCs w:val="18"/>
              </w:rPr>
            </w:pPr>
            <w:r w:rsidRPr="77F9F111">
              <w:rPr>
                <w:b/>
                <w:bCs/>
                <w:sz w:val="18"/>
                <w:szCs w:val="18"/>
              </w:rPr>
              <w:t>app</w:t>
            </w:r>
          </w:p>
        </w:tc>
        <w:tc>
          <w:tcPr>
            <w:tcW w:w="1740" w:type="dxa"/>
            <w:vAlign w:val="center"/>
          </w:tcPr>
          <w:p w:rsidR="613F58DB" w:rsidP="77F9F111" w:rsidRDefault="01E746A3" w14:paraId="756D851B" w14:textId="1C54D10B">
            <w:pPr>
              <w:jc w:val="center"/>
              <w:rPr>
                <w:sz w:val="18"/>
                <w:szCs w:val="18"/>
              </w:rPr>
            </w:pPr>
            <w:r w:rsidRPr="77F9F111">
              <w:rPr>
                <w:sz w:val="18"/>
                <w:szCs w:val="18"/>
              </w:rPr>
              <w:t>suricata</w:t>
            </w:r>
          </w:p>
        </w:tc>
        <w:tc>
          <w:tcPr>
            <w:tcW w:w="2595" w:type="dxa"/>
          </w:tcPr>
          <w:p w:rsidR="613F58DB" w:rsidP="613F58DB" w:rsidRDefault="613F58DB" w14:paraId="096DF911" w14:textId="475A9F0E">
            <w:pPr>
              <w:rPr>
                <w:sz w:val="18"/>
                <w:szCs w:val="18"/>
              </w:rPr>
            </w:pPr>
            <w:r w:rsidRPr="613F58DB">
              <w:rPr>
                <w:sz w:val="18"/>
                <w:szCs w:val="18"/>
              </w:rPr>
              <w:t>Application tag.</w:t>
            </w:r>
          </w:p>
        </w:tc>
        <w:tc>
          <w:tcPr>
            <w:tcW w:w="3294" w:type="dxa"/>
          </w:tcPr>
          <w:p w:rsidR="613F58DB" w:rsidP="613F58DB" w:rsidRDefault="613F58DB" w14:paraId="15AE5E93" w14:textId="587E4A31">
            <w:pPr>
              <w:rPr>
                <w:sz w:val="18"/>
                <w:szCs w:val="18"/>
              </w:rPr>
            </w:pPr>
            <w:r w:rsidRPr="613F58DB">
              <w:rPr>
                <w:sz w:val="18"/>
                <w:szCs w:val="18"/>
              </w:rPr>
              <w:t>Literal string.</w:t>
            </w:r>
          </w:p>
        </w:tc>
      </w:tr>
      <w:tr w:rsidR="613F58DB" w:rsidTr="07469CF8" w14:paraId="48853AF9" w14:textId="77777777">
        <w:trPr>
          <w:trHeight w:val="300"/>
        </w:trPr>
        <w:tc>
          <w:tcPr>
            <w:tcW w:w="1872" w:type="dxa"/>
            <w:vAlign w:val="center"/>
          </w:tcPr>
          <w:p w:rsidR="613F58DB" w:rsidP="77F9F111" w:rsidRDefault="01E746A3" w14:paraId="4DE53CE3" w14:textId="1733DCB2">
            <w:pPr>
              <w:jc w:val="center"/>
              <w:rPr>
                <w:b/>
                <w:bCs/>
                <w:i/>
                <w:iCs/>
                <w:sz w:val="18"/>
                <w:szCs w:val="18"/>
              </w:rPr>
            </w:pPr>
            <w:r w:rsidRPr="77F9F111">
              <w:rPr>
                <w:b/>
                <w:bCs/>
                <w:sz w:val="18"/>
                <w:szCs w:val="18"/>
              </w:rPr>
              <w:t xml:space="preserve">pid </w:t>
            </w:r>
            <w:r w:rsidRPr="77F9F111">
              <w:rPr>
                <w:b/>
                <w:bCs/>
                <w:i/>
                <w:iCs/>
                <w:sz w:val="18"/>
                <w:szCs w:val="18"/>
              </w:rPr>
              <w:t>(optional)</w:t>
            </w:r>
          </w:p>
        </w:tc>
        <w:tc>
          <w:tcPr>
            <w:tcW w:w="1740" w:type="dxa"/>
            <w:vAlign w:val="center"/>
          </w:tcPr>
          <w:p w:rsidR="613F58DB" w:rsidP="77F9F111" w:rsidRDefault="01E746A3" w14:paraId="2F4BEE05" w14:textId="21FA833F">
            <w:pPr>
              <w:jc w:val="center"/>
              <w:rPr>
                <w:sz w:val="18"/>
                <w:szCs w:val="18"/>
              </w:rPr>
            </w:pPr>
            <w:r w:rsidRPr="77F9F111">
              <w:rPr>
                <w:sz w:val="18"/>
                <w:szCs w:val="18"/>
              </w:rPr>
              <w:t>1234</w:t>
            </w:r>
          </w:p>
        </w:tc>
        <w:tc>
          <w:tcPr>
            <w:tcW w:w="2595" w:type="dxa"/>
          </w:tcPr>
          <w:p w:rsidR="613F58DB" w:rsidP="613F58DB" w:rsidRDefault="613F58DB" w14:paraId="3D4A6649" w14:textId="4EC7E181">
            <w:pPr>
              <w:rPr>
                <w:sz w:val="18"/>
                <w:szCs w:val="18"/>
              </w:rPr>
            </w:pPr>
            <w:r w:rsidRPr="613F58DB">
              <w:rPr>
                <w:sz w:val="18"/>
                <w:szCs w:val="18"/>
              </w:rPr>
              <w:t>Suricata process ID when present.</w:t>
            </w:r>
          </w:p>
        </w:tc>
        <w:tc>
          <w:tcPr>
            <w:tcW w:w="3294" w:type="dxa"/>
          </w:tcPr>
          <w:p w:rsidR="613F58DB" w:rsidP="613F58DB" w:rsidRDefault="613F58DB" w14:paraId="1378D01B" w14:textId="327BF6E6">
            <w:pPr>
              <w:rPr>
                <w:sz w:val="18"/>
                <w:szCs w:val="18"/>
              </w:rPr>
            </w:pPr>
            <w:r w:rsidRPr="613F58DB">
              <w:rPr>
                <w:sz w:val="18"/>
                <w:szCs w:val="18"/>
              </w:rPr>
              <w:t>Whole [1234]: is optional; if absent there’s just a single space after suricata.</w:t>
            </w:r>
          </w:p>
        </w:tc>
      </w:tr>
      <w:tr w:rsidR="613F58DB" w:rsidTr="07469CF8" w14:paraId="2C9B2FFF" w14:textId="77777777">
        <w:trPr>
          <w:trHeight w:val="300"/>
        </w:trPr>
        <w:tc>
          <w:tcPr>
            <w:tcW w:w="1872" w:type="dxa"/>
            <w:vAlign w:val="center"/>
          </w:tcPr>
          <w:p w:rsidR="613F58DB" w:rsidP="77F9F111" w:rsidRDefault="01E746A3" w14:paraId="29B59048" w14:textId="24E83A84">
            <w:pPr>
              <w:jc w:val="center"/>
              <w:rPr>
                <w:b/>
                <w:bCs/>
                <w:sz w:val="18"/>
                <w:szCs w:val="18"/>
              </w:rPr>
            </w:pPr>
            <w:r w:rsidRPr="77F9F111">
              <w:rPr>
                <w:b/>
                <w:bCs/>
                <w:sz w:val="18"/>
                <w:szCs w:val="18"/>
              </w:rPr>
              <w:t>suricataData</w:t>
            </w:r>
          </w:p>
        </w:tc>
        <w:tc>
          <w:tcPr>
            <w:tcW w:w="1740" w:type="dxa"/>
            <w:vAlign w:val="center"/>
          </w:tcPr>
          <w:p w:rsidR="613F58DB" w:rsidP="77F9F111" w:rsidRDefault="01E746A3" w14:paraId="55BD653C" w14:textId="3883F7BC">
            <w:pPr>
              <w:jc w:val="center"/>
              <w:rPr>
                <w:sz w:val="18"/>
                <w:szCs w:val="18"/>
              </w:rPr>
            </w:pPr>
            <w:r w:rsidRPr="77F9F111">
              <w:rPr>
                <w:sz w:val="18"/>
                <w:szCs w:val="18"/>
              </w:rPr>
              <w:t>…</w:t>
            </w:r>
          </w:p>
        </w:tc>
        <w:tc>
          <w:tcPr>
            <w:tcW w:w="2595" w:type="dxa"/>
          </w:tcPr>
          <w:p w:rsidR="613F58DB" w:rsidP="613F58DB" w:rsidRDefault="613F58DB" w14:paraId="7651C845" w14:textId="08181196">
            <w:pPr>
              <w:rPr>
                <w:sz w:val="18"/>
                <w:szCs w:val="18"/>
              </w:rPr>
            </w:pPr>
            <w:r w:rsidRPr="613F58DB">
              <w:rPr>
                <w:sz w:val="18"/>
                <w:szCs w:val="18"/>
              </w:rPr>
              <w:t>The rest of the Suricata message payload.</w:t>
            </w:r>
          </w:p>
        </w:tc>
        <w:tc>
          <w:tcPr>
            <w:tcW w:w="3294" w:type="dxa"/>
          </w:tcPr>
          <w:p w:rsidR="613F58DB" w:rsidP="613F58DB" w:rsidRDefault="613F58DB" w14:paraId="33582AD7" w14:textId="630E581E">
            <w:pPr>
              <w:rPr>
                <w:sz w:val="18"/>
                <w:szCs w:val="18"/>
              </w:rPr>
            </w:pPr>
            <w:r w:rsidRPr="613F58DB">
              <w:rPr>
                <w:sz w:val="18"/>
                <w:szCs w:val="18"/>
              </w:rPr>
              <w:t>Typically JSON (eve.json line) or key/val. Parse downstream (JSON/k-v).</w:t>
            </w:r>
          </w:p>
        </w:tc>
      </w:tr>
    </w:tbl>
    <w:p w:rsidR="613F58DB" w:rsidP="613F58DB" w:rsidRDefault="613F58DB" w14:paraId="70330DBA" w14:textId="2B883692"/>
    <w:p w:rsidR="613F58DB" w:rsidRDefault="613F58DB" w14:paraId="024F4569" w14:textId="39502685">
      <w:r>
        <w:br w:type="page"/>
      </w:r>
    </w:p>
    <w:p w:rsidR="2BCBBCF3" w:rsidP="11950E32" w:rsidRDefault="0F081BB0" w14:paraId="45957202" w14:textId="6A2FFC9D">
      <w:pPr>
        <w:pStyle w:val="Heading1"/>
      </w:pPr>
      <w:bookmarkStart w:name="_Toc351056452" w:id="28"/>
      <w:r>
        <w:t>Aviatrix Distributed Cloud Firewall Concepts</w:t>
      </w:r>
      <w:bookmarkEnd w:id="28"/>
    </w:p>
    <w:p w:rsidR="2BCBBCF3" w:rsidP="1305156C" w:rsidRDefault="2BCBBCF3" w14:paraId="5452C29D" w14:textId="2438FB20">
      <w:pPr>
        <w:spacing w:before="240" w:after="240"/>
      </w:pPr>
      <w:r w:rsidRPr="1305156C">
        <w:rPr>
          <w:rFonts w:ascii="Aptos" w:hAnsi="Aptos" w:eastAsia="Aptos" w:cs="Aptos"/>
        </w:rPr>
        <w:t>Aviatrix DCF rulesets are based off a concept called “Groups”. Groups are versatile constructs that provide simplified management of resources across subscriptions, cloud accounts, regions, and VPC/VNets. They are reusable and support seamless querying for diverse Aviatrix features. While some groups focus on filtering and securing internet-bound traffic, others aid in threat protection, provide geographical context for implementing location-based policies, or provide access to SaaS-based services such as Azure and GitHub. Together, these groups offer a comprehensive solution for resource organization, security, and management within Aviatrix deployments.</w:t>
      </w:r>
    </w:p>
    <w:p w:rsidR="2BCBBCF3" w:rsidP="11950E32" w:rsidRDefault="2BCBBCF3" w14:paraId="072B3D08" w14:textId="31E947B2">
      <w:pPr>
        <w:spacing w:before="240" w:after="240"/>
      </w:pPr>
      <w:r w:rsidRPr="11950E32">
        <w:rPr>
          <w:rFonts w:ascii="Aptos" w:hAnsi="Aptos" w:eastAsia="Aptos" w:cs="Aptos"/>
        </w:rPr>
        <w:t>The available types of groups are:</w:t>
      </w:r>
    </w:p>
    <w:p w:rsidR="2BCBBCF3" w:rsidP="11950E32" w:rsidRDefault="2BCBBCF3" w14:paraId="43714B3F" w14:textId="2B8CA957">
      <w:pPr>
        <w:pStyle w:val="ListParagraph"/>
        <w:numPr>
          <w:ilvl w:val="0"/>
          <w:numId w:val="25"/>
        </w:numPr>
        <w:spacing w:before="240" w:after="240"/>
        <w:rPr>
          <w:rFonts w:ascii="Aptos" w:hAnsi="Aptos" w:eastAsia="Aptos" w:cs="Aptos"/>
        </w:rPr>
      </w:pPr>
      <w:r w:rsidRPr="11950E32">
        <w:rPr>
          <w:rFonts w:ascii="Aptos" w:hAnsi="Aptos" w:eastAsia="Aptos" w:cs="Aptos"/>
        </w:rPr>
        <w:t>Smart Groups</w:t>
      </w:r>
    </w:p>
    <w:p w:rsidR="2BCBBCF3" w:rsidP="11950E32" w:rsidRDefault="2BCBBCF3" w14:paraId="798859F6" w14:textId="02BD2942">
      <w:pPr>
        <w:pStyle w:val="ListParagraph"/>
        <w:numPr>
          <w:ilvl w:val="0"/>
          <w:numId w:val="25"/>
        </w:numPr>
        <w:spacing w:before="240" w:after="240"/>
        <w:rPr>
          <w:rFonts w:ascii="Aptos" w:hAnsi="Aptos" w:eastAsia="Aptos" w:cs="Aptos"/>
        </w:rPr>
      </w:pPr>
      <w:r w:rsidRPr="11950E32">
        <w:rPr>
          <w:rFonts w:ascii="Aptos" w:hAnsi="Aptos" w:eastAsia="Aptos" w:cs="Aptos"/>
        </w:rPr>
        <w:t>External Groups</w:t>
      </w:r>
    </w:p>
    <w:p w:rsidR="2BCBBCF3" w:rsidP="11950E32" w:rsidRDefault="2BCBBCF3" w14:paraId="12D94236" w14:textId="5F8D65F2">
      <w:pPr>
        <w:pStyle w:val="ListParagraph"/>
        <w:numPr>
          <w:ilvl w:val="0"/>
          <w:numId w:val="25"/>
        </w:numPr>
        <w:spacing w:before="240" w:after="240"/>
        <w:rPr>
          <w:rFonts w:ascii="Aptos" w:hAnsi="Aptos" w:eastAsia="Aptos" w:cs="Aptos"/>
        </w:rPr>
      </w:pPr>
      <w:r w:rsidRPr="11950E32">
        <w:rPr>
          <w:rFonts w:ascii="Aptos" w:hAnsi="Aptos" w:eastAsia="Aptos" w:cs="Aptos"/>
        </w:rPr>
        <w:t>Web Groups</w:t>
      </w:r>
    </w:p>
    <w:p w:rsidR="11950E32" w:rsidP="11950E32" w:rsidRDefault="11950E32" w14:paraId="640E9842" w14:textId="4FF0E42B">
      <w:pPr>
        <w:rPr>
          <w:rFonts w:eastAsiaTheme="minorEastAsia"/>
        </w:rPr>
      </w:pPr>
    </w:p>
    <w:p w:rsidR="11950E32" w:rsidRDefault="11950E32" w14:paraId="0DB4E993" w14:textId="7BB4E9CA">
      <w:r>
        <w:br w:type="page"/>
      </w:r>
    </w:p>
    <w:p w:rsidR="0D672834" w:rsidP="11950E32" w:rsidRDefault="7B6EFF7D" w14:paraId="16781D2B" w14:textId="4190BEED">
      <w:pPr>
        <w:pStyle w:val="Heading2"/>
      </w:pPr>
      <w:bookmarkStart w:name="_Toc234983406" w:id="29"/>
      <w:r>
        <w:t>Smart Groups</w:t>
      </w:r>
      <w:bookmarkEnd w:id="29"/>
    </w:p>
    <w:p w:rsidR="0D672834" w:rsidP="11950E32" w:rsidRDefault="0D672834" w14:paraId="3EE2438B" w14:textId="3B8A651B">
      <w:pPr>
        <w:spacing w:before="240" w:after="240"/>
      </w:pPr>
      <w:r w:rsidRPr="11950E32">
        <w:rPr>
          <w:rFonts w:ascii="Aptos" w:hAnsi="Aptos" w:eastAsia="Aptos" w:cs="Aptos"/>
        </w:rPr>
        <w:t>Smart Groups provide the ability to match various types of cloud resources:</w:t>
      </w:r>
    </w:p>
    <w:tbl>
      <w:tblPr>
        <w:tblW w:w="0" w:type="auto"/>
        <w:tblInd w:w="-40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803"/>
        <w:gridCol w:w="3283"/>
        <w:gridCol w:w="5700"/>
      </w:tblGrid>
      <w:tr w:rsidR="11950E32" w:rsidTr="77F9F111" w14:paraId="516FEBD4" w14:textId="77777777">
        <w:trPr>
          <w:trHeight w:val="300"/>
        </w:trPr>
        <w:tc>
          <w:tcPr>
            <w:tcW w:w="1803" w:type="dxa"/>
            <w:shd w:val="clear" w:color="auto" w:fill="C1E4F5" w:themeFill="accent1" w:themeFillTint="33"/>
            <w:vAlign w:val="center"/>
          </w:tcPr>
          <w:p w:rsidR="11950E32" w:rsidP="11950E32" w:rsidRDefault="7E623A52" w14:paraId="0B6ED5A4" w14:textId="4B5A9165">
            <w:pPr>
              <w:spacing w:before="240" w:after="240"/>
              <w:jc w:val="center"/>
              <w:rPr>
                <w:b/>
                <w:bCs/>
                <w:sz w:val="20"/>
                <w:szCs w:val="20"/>
              </w:rPr>
            </w:pPr>
            <w:r w:rsidRPr="77F9F111">
              <w:rPr>
                <w:b/>
                <w:bCs/>
                <w:sz w:val="20"/>
                <w:szCs w:val="20"/>
              </w:rPr>
              <w:t>Smart Group Type</w:t>
            </w:r>
          </w:p>
        </w:tc>
        <w:tc>
          <w:tcPr>
            <w:tcW w:w="3283" w:type="dxa"/>
            <w:shd w:val="clear" w:color="auto" w:fill="C1E4F5" w:themeFill="accent1" w:themeFillTint="33"/>
            <w:vAlign w:val="center"/>
          </w:tcPr>
          <w:p w:rsidR="11950E32" w:rsidP="11950E32" w:rsidRDefault="7E623A52" w14:paraId="607E8CC3" w14:textId="7075FCBB">
            <w:pPr>
              <w:spacing w:before="240" w:after="240"/>
              <w:jc w:val="center"/>
              <w:rPr>
                <w:b/>
                <w:bCs/>
                <w:sz w:val="20"/>
                <w:szCs w:val="20"/>
              </w:rPr>
            </w:pPr>
            <w:r w:rsidRPr="77F9F111">
              <w:rPr>
                <w:b/>
                <w:bCs/>
                <w:sz w:val="20"/>
                <w:szCs w:val="20"/>
              </w:rPr>
              <w:t>Matches</w:t>
            </w:r>
          </w:p>
        </w:tc>
        <w:tc>
          <w:tcPr>
            <w:tcW w:w="5700" w:type="dxa"/>
            <w:shd w:val="clear" w:color="auto" w:fill="C1E4F5" w:themeFill="accent1" w:themeFillTint="33"/>
            <w:vAlign w:val="center"/>
          </w:tcPr>
          <w:p w:rsidR="11950E32" w:rsidP="11950E32" w:rsidRDefault="7E623A52" w14:paraId="7D37F55D" w14:textId="1FA98372">
            <w:pPr>
              <w:spacing w:before="240" w:after="240"/>
              <w:jc w:val="center"/>
              <w:rPr>
                <w:b/>
                <w:bCs/>
                <w:sz w:val="20"/>
                <w:szCs w:val="20"/>
              </w:rPr>
            </w:pPr>
            <w:r w:rsidRPr="77F9F111">
              <w:rPr>
                <w:b/>
                <w:bCs/>
                <w:sz w:val="20"/>
                <w:szCs w:val="20"/>
              </w:rPr>
              <w:t>How it works</w:t>
            </w:r>
          </w:p>
        </w:tc>
      </w:tr>
      <w:tr w:rsidR="11950E32" w:rsidTr="77F9F111" w14:paraId="4DD51B4E" w14:textId="77777777">
        <w:trPr>
          <w:trHeight w:val="300"/>
        </w:trPr>
        <w:tc>
          <w:tcPr>
            <w:tcW w:w="1803" w:type="dxa"/>
            <w:vAlign w:val="center"/>
          </w:tcPr>
          <w:p w:rsidR="11950E32" w:rsidP="77F9F111" w:rsidRDefault="7E623A52" w14:paraId="093685F4" w14:textId="195ED4B8">
            <w:pPr>
              <w:spacing w:before="240" w:after="240"/>
              <w:jc w:val="center"/>
              <w:rPr>
                <w:sz w:val="20"/>
                <w:szCs w:val="20"/>
              </w:rPr>
            </w:pPr>
            <w:r w:rsidRPr="77F9F111">
              <w:rPr>
                <w:sz w:val="20"/>
                <w:szCs w:val="20"/>
              </w:rPr>
              <w:t>Virtual Machine</w:t>
            </w:r>
          </w:p>
        </w:tc>
        <w:tc>
          <w:tcPr>
            <w:tcW w:w="3283" w:type="dxa"/>
            <w:vAlign w:val="center"/>
          </w:tcPr>
          <w:p w:rsidR="11950E32" w:rsidP="77F9F111" w:rsidRDefault="7E623A52" w14:paraId="4F9A3E2C" w14:textId="2E54CF9B">
            <w:pPr>
              <w:spacing w:before="240" w:after="240"/>
              <w:jc w:val="center"/>
              <w:rPr>
                <w:sz w:val="20"/>
                <w:szCs w:val="20"/>
              </w:rPr>
            </w:pPr>
            <w:r w:rsidRPr="77F9F111">
              <w:rPr>
                <w:sz w:val="20"/>
                <w:szCs w:val="20"/>
              </w:rPr>
              <w:t>Properties and Tags</w:t>
            </w:r>
          </w:p>
        </w:tc>
        <w:tc>
          <w:tcPr>
            <w:tcW w:w="5700" w:type="dxa"/>
            <w:vAlign w:val="center"/>
          </w:tcPr>
          <w:p w:rsidR="11950E32" w:rsidP="11950E32" w:rsidRDefault="11950E32" w14:paraId="1644FA26" w14:textId="1C80232D">
            <w:pPr>
              <w:spacing w:before="240" w:after="240"/>
              <w:rPr>
                <w:sz w:val="20"/>
                <w:szCs w:val="20"/>
              </w:rPr>
            </w:pPr>
            <w:r w:rsidRPr="11950E32">
              <w:rPr>
                <w:sz w:val="20"/>
                <w:szCs w:val="20"/>
              </w:rPr>
              <w:t>This resolves VMs to IP addresses.</w:t>
            </w:r>
          </w:p>
        </w:tc>
      </w:tr>
      <w:tr w:rsidR="11950E32" w:rsidTr="77F9F111" w14:paraId="0C072D22" w14:textId="77777777">
        <w:trPr>
          <w:trHeight w:val="300"/>
        </w:trPr>
        <w:tc>
          <w:tcPr>
            <w:tcW w:w="1803" w:type="dxa"/>
            <w:vAlign w:val="center"/>
          </w:tcPr>
          <w:p w:rsidR="11950E32" w:rsidP="77F9F111" w:rsidRDefault="7E623A52" w14:paraId="34F535B0" w14:textId="4872CBC7">
            <w:pPr>
              <w:spacing w:before="240" w:after="240"/>
              <w:jc w:val="center"/>
              <w:rPr>
                <w:sz w:val="20"/>
                <w:szCs w:val="20"/>
              </w:rPr>
            </w:pPr>
            <w:r w:rsidRPr="77F9F111">
              <w:rPr>
                <w:sz w:val="20"/>
                <w:szCs w:val="20"/>
              </w:rPr>
              <w:t>Subnet</w:t>
            </w:r>
          </w:p>
        </w:tc>
        <w:tc>
          <w:tcPr>
            <w:tcW w:w="3283" w:type="dxa"/>
            <w:vAlign w:val="center"/>
          </w:tcPr>
          <w:p w:rsidR="11950E32" w:rsidP="77F9F111" w:rsidRDefault="7E623A52" w14:paraId="729AA494" w14:textId="6DB22455">
            <w:pPr>
              <w:spacing w:before="240" w:after="240"/>
              <w:jc w:val="center"/>
              <w:rPr>
                <w:sz w:val="20"/>
                <w:szCs w:val="20"/>
              </w:rPr>
            </w:pPr>
            <w:r w:rsidRPr="77F9F111">
              <w:rPr>
                <w:sz w:val="20"/>
                <w:szCs w:val="20"/>
              </w:rPr>
              <w:t>Properties and Tags</w:t>
            </w:r>
          </w:p>
        </w:tc>
        <w:tc>
          <w:tcPr>
            <w:tcW w:w="5700" w:type="dxa"/>
            <w:vAlign w:val="center"/>
          </w:tcPr>
          <w:p w:rsidR="11950E32" w:rsidP="11950E32" w:rsidRDefault="11950E32" w14:paraId="582ED816" w14:textId="32F2CE1D">
            <w:pPr>
              <w:spacing w:before="240" w:after="240"/>
              <w:rPr>
                <w:sz w:val="20"/>
                <w:szCs w:val="20"/>
              </w:rPr>
            </w:pPr>
            <w:r w:rsidRPr="11950E32">
              <w:rPr>
                <w:sz w:val="20"/>
                <w:szCs w:val="20"/>
              </w:rPr>
              <w:t>This resolves subnets to IP addresses.</w:t>
            </w:r>
          </w:p>
        </w:tc>
      </w:tr>
      <w:tr w:rsidR="11950E32" w:rsidTr="77F9F111" w14:paraId="7ACD4176" w14:textId="77777777">
        <w:trPr>
          <w:trHeight w:val="300"/>
        </w:trPr>
        <w:tc>
          <w:tcPr>
            <w:tcW w:w="1803" w:type="dxa"/>
            <w:vAlign w:val="center"/>
          </w:tcPr>
          <w:p w:rsidR="11950E32" w:rsidP="77F9F111" w:rsidRDefault="7E623A52" w14:paraId="5A07700E" w14:textId="76B4B9E3">
            <w:pPr>
              <w:spacing w:before="240" w:after="240"/>
              <w:jc w:val="center"/>
              <w:rPr>
                <w:sz w:val="20"/>
                <w:szCs w:val="20"/>
              </w:rPr>
            </w:pPr>
            <w:r w:rsidRPr="77F9F111">
              <w:rPr>
                <w:sz w:val="20"/>
                <w:szCs w:val="20"/>
              </w:rPr>
              <w:t>VPC/VNETs</w:t>
            </w:r>
          </w:p>
        </w:tc>
        <w:tc>
          <w:tcPr>
            <w:tcW w:w="3283" w:type="dxa"/>
            <w:vAlign w:val="center"/>
          </w:tcPr>
          <w:p w:rsidR="11950E32" w:rsidP="77F9F111" w:rsidRDefault="7E623A52" w14:paraId="60EA4434" w14:textId="3A46DC5E">
            <w:pPr>
              <w:spacing w:before="240" w:after="240"/>
              <w:jc w:val="center"/>
              <w:rPr>
                <w:sz w:val="20"/>
                <w:szCs w:val="20"/>
              </w:rPr>
            </w:pPr>
            <w:r w:rsidRPr="77F9F111">
              <w:rPr>
                <w:sz w:val="20"/>
                <w:szCs w:val="20"/>
              </w:rPr>
              <w:t>Properties and Tags</w:t>
            </w:r>
          </w:p>
        </w:tc>
        <w:tc>
          <w:tcPr>
            <w:tcW w:w="5700" w:type="dxa"/>
            <w:vAlign w:val="center"/>
          </w:tcPr>
          <w:p w:rsidR="11950E32" w:rsidP="11950E32" w:rsidRDefault="11950E32" w14:paraId="388B9170" w14:textId="3B00816B">
            <w:pPr>
              <w:spacing w:before="240" w:after="240"/>
              <w:rPr>
                <w:sz w:val="20"/>
                <w:szCs w:val="20"/>
              </w:rPr>
            </w:pPr>
            <w:r w:rsidRPr="11950E32">
              <w:rPr>
                <w:sz w:val="20"/>
                <w:szCs w:val="20"/>
              </w:rPr>
              <w:t>This resolves VPC/VNETs to IP addresses</w:t>
            </w:r>
          </w:p>
        </w:tc>
      </w:tr>
      <w:tr w:rsidR="11950E32" w:rsidTr="77F9F111" w14:paraId="6C84F034" w14:textId="77777777">
        <w:trPr>
          <w:trHeight w:val="300"/>
        </w:trPr>
        <w:tc>
          <w:tcPr>
            <w:tcW w:w="1803" w:type="dxa"/>
            <w:vAlign w:val="center"/>
          </w:tcPr>
          <w:p w:rsidR="11950E32" w:rsidP="77F9F111" w:rsidRDefault="7E623A52" w14:paraId="4215F9C8" w14:textId="36FBBB0C">
            <w:pPr>
              <w:spacing w:before="240" w:after="240"/>
              <w:jc w:val="center"/>
              <w:rPr>
                <w:sz w:val="20"/>
                <w:szCs w:val="20"/>
              </w:rPr>
            </w:pPr>
            <w:r w:rsidRPr="77F9F111">
              <w:rPr>
                <w:sz w:val="20"/>
                <w:szCs w:val="20"/>
              </w:rPr>
              <w:t>IPs/CIDRs</w:t>
            </w:r>
          </w:p>
        </w:tc>
        <w:tc>
          <w:tcPr>
            <w:tcW w:w="3283" w:type="dxa"/>
            <w:vAlign w:val="center"/>
          </w:tcPr>
          <w:p w:rsidR="11950E32" w:rsidP="77F9F111" w:rsidRDefault="7E623A52" w14:paraId="5C34A8AA" w14:textId="3B51779F">
            <w:pPr>
              <w:spacing w:before="240" w:after="240"/>
              <w:jc w:val="center"/>
              <w:rPr>
                <w:sz w:val="20"/>
                <w:szCs w:val="20"/>
              </w:rPr>
            </w:pPr>
            <w:r w:rsidRPr="77F9F111">
              <w:rPr>
                <w:sz w:val="20"/>
                <w:szCs w:val="20"/>
              </w:rPr>
              <w:t>IPs and CIDRs</w:t>
            </w:r>
          </w:p>
        </w:tc>
        <w:tc>
          <w:tcPr>
            <w:tcW w:w="5700" w:type="dxa"/>
            <w:vAlign w:val="center"/>
          </w:tcPr>
          <w:p w:rsidR="11950E32" w:rsidP="11950E32" w:rsidRDefault="11950E32" w14:paraId="7C0B2576" w14:textId="404FA79E">
            <w:pPr>
              <w:spacing w:before="240" w:after="240"/>
              <w:rPr>
                <w:sz w:val="20"/>
                <w:szCs w:val="20"/>
              </w:rPr>
            </w:pPr>
            <w:r w:rsidRPr="11950E32">
              <w:rPr>
                <w:sz w:val="20"/>
                <w:szCs w:val="20"/>
              </w:rPr>
              <w:t>This uses defined IP addresses.</w:t>
            </w:r>
          </w:p>
        </w:tc>
      </w:tr>
      <w:tr w:rsidR="11950E32" w:rsidTr="77F9F111" w14:paraId="75E4CBC7" w14:textId="77777777">
        <w:trPr>
          <w:trHeight w:val="300"/>
        </w:trPr>
        <w:tc>
          <w:tcPr>
            <w:tcW w:w="1803" w:type="dxa"/>
            <w:vAlign w:val="center"/>
          </w:tcPr>
          <w:p w:rsidR="11950E32" w:rsidP="77F9F111" w:rsidRDefault="7E623A52" w14:paraId="4F697BF8" w14:textId="2E5D983B">
            <w:pPr>
              <w:spacing w:before="240" w:after="240"/>
              <w:jc w:val="center"/>
              <w:rPr>
                <w:sz w:val="20"/>
                <w:szCs w:val="20"/>
              </w:rPr>
            </w:pPr>
            <w:r w:rsidRPr="77F9F111">
              <w:rPr>
                <w:sz w:val="20"/>
                <w:szCs w:val="20"/>
              </w:rPr>
              <w:t>DNS Hostnames</w:t>
            </w:r>
          </w:p>
        </w:tc>
        <w:tc>
          <w:tcPr>
            <w:tcW w:w="3283" w:type="dxa"/>
            <w:vAlign w:val="center"/>
          </w:tcPr>
          <w:p w:rsidR="11950E32" w:rsidP="77F9F111" w:rsidRDefault="7E623A52" w14:paraId="721F1864" w14:textId="75B55E43">
            <w:pPr>
              <w:spacing w:before="240" w:after="240"/>
              <w:jc w:val="center"/>
              <w:rPr>
                <w:sz w:val="20"/>
                <w:szCs w:val="20"/>
              </w:rPr>
            </w:pPr>
            <w:r w:rsidRPr="77F9F111">
              <w:rPr>
                <w:sz w:val="20"/>
                <w:szCs w:val="20"/>
              </w:rPr>
              <w:t>DNS Hostnames as resolved by aviatrix gateway.</w:t>
            </w:r>
          </w:p>
        </w:tc>
        <w:tc>
          <w:tcPr>
            <w:tcW w:w="5700" w:type="dxa"/>
            <w:vAlign w:val="center"/>
          </w:tcPr>
          <w:p w:rsidR="11950E32" w:rsidP="11950E32" w:rsidRDefault="11950E32" w14:paraId="64DAC4D8" w14:textId="6B0B2774">
            <w:pPr>
              <w:spacing w:before="240" w:after="240"/>
              <w:rPr>
                <w:sz w:val="20"/>
                <w:szCs w:val="20"/>
              </w:rPr>
            </w:pPr>
            <w:r w:rsidRPr="11950E32">
              <w:rPr>
                <w:sz w:val="20"/>
                <w:szCs w:val="20"/>
              </w:rPr>
              <w:t>Ensure you set the server for hostname resolution.</w:t>
            </w:r>
          </w:p>
        </w:tc>
      </w:tr>
      <w:tr w:rsidR="11950E32" w:rsidTr="77F9F111" w14:paraId="0FC3CF2E" w14:textId="77777777">
        <w:trPr>
          <w:trHeight w:val="300"/>
        </w:trPr>
        <w:tc>
          <w:tcPr>
            <w:tcW w:w="1803" w:type="dxa"/>
            <w:vAlign w:val="center"/>
          </w:tcPr>
          <w:p w:rsidR="11950E32" w:rsidP="77F9F111" w:rsidRDefault="7E623A52" w14:paraId="642F894F" w14:textId="1CB1BAF8">
            <w:pPr>
              <w:spacing w:before="240" w:after="240"/>
              <w:jc w:val="center"/>
              <w:rPr>
                <w:sz w:val="20"/>
                <w:szCs w:val="20"/>
              </w:rPr>
            </w:pPr>
            <w:r w:rsidRPr="77F9F111">
              <w:rPr>
                <w:sz w:val="20"/>
                <w:szCs w:val="20"/>
              </w:rPr>
              <w:t>External Connections</w:t>
            </w:r>
          </w:p>
        </w:tc>
        <w:tc>
          <w:tcPr>
            <w:tcW w:w="3283" w:type="dxa"/>
            <w:vAlign w:val="center"/>
          </w:tcPr>
          <w:p w:rsidR="11950E32" w:rsidP="77F9F111" w:rsidRDefault="7E623A52" w14:paraId="113ECA9E" w14:textId="0F935C4B">
            <w:pPr>
              <w:spacing w:before="240" w:after="240"/>
              <w:jc w:val="center"/>
              <w:rPr>
                <w:sz w:val="20"/>
                <w:szCs w:val="20"/>
              </w:rPr>
            </w:pPr>
            <w:r w:rsidRPr="77F9F111">
              <w:rPr>
                <w:sz w:val="20"/>
                <w:szCs w:val="20"/>
              </w:rPr>
              <w:t>Aviatrix External Connection</w:t>
            </w:r>
          </w:p>
        </w:tc>
        <w:tc>
          <w:tcPr>
            <w:tcW w:w="5700" w:type="dxa"/>
            <w:vAlign w:val="center"/>
          </w:tcPr>
          <w:p w:rsidR="11950E32" w:rsidP="11950E32" w:rsidRDefault="11950E32" w14:paraId="66AC6680" w14:textId="135D4C0E">
            <w:pPr>
              <w:spacing w:before="240" w:after="240"/>
              <w:rPr>
                <w:sz w:val="20"/>
                <w:szCs w:val="20"/>
              </w:rPr>
            </w:pPr>
            <w:r w:rsidRPr="11950E32">
              <w:rPr>
                <w:sz w:val="20"/>
                <w:szCs w:val="20"/>
              </w:rPr>
              <w:t>External Connections currently only support routed connections</w:t>
            </w:r>
          </w:p>
        </w:tc>
      </w:tr>
      <w:tr w:rsidR="11950E32" w:rsidTr="77F9F111" w14:paraId="5F1B974A" w14:textId="77777777">
        <w:trPr>
          <w:trHeight w:val="300"/>
        </w:trPr>
        <w:tc>
          <w:tcPr>
            <w:tcW w:w="1803" w:type="dxa"/>
            <w:vAlign w:val="center"/>
          </w:tcPr>
          <w:p w:rsidR="11950E32" w:rsidP="77F9F111" w:rsidRDefault="7E623A52" w14:paraId="72761826" w14:textId="267908C4">
            <w:pPr>
              <w:spacing w:before="240" w:after="240"/>
              <w:jc w:val="center"/>
              <w:rPr>
                <w:sz w:val="20"/>
                <w:szCs w:val="20"/>
              </w:rPr>
            </w:pPr>
            <w:r w:rsidRPr="77F9F111">
              <w:rPr>
                <w:sz w:val="20"/>
                <w:szCs w:val="20"/>
              </w:rPr>
              <w:t>Kubernetes Workloads</w:t>
            </w:r>
          </w:p>
        </w:tc>
        <w:tc>
          <w:tcPr>
            <w:tcW w:w="3283" w:type="dxa"/>
            <w:vAlign w:val="center"/>
          </w:tcPr>
          <w:p w:rsidR="11950E32" w:rsidP="77F9F111" w:rsidRDefault="7E623A52" w14:paraId="1A47296F" w14:textId="5DC45E4A">
            <w:pPr>
              <w:spacing w:before="240" w:after="240"/>
              <w:jc w:val="center"/>
              <w:rPr>
                <w:sz w:val="20"/>
                <w:szCs w:val="20"/>
              </w:rPr>
            </w:pPr>
            <w:r w:rsidRPr="77F9F111">
              <w:rPr>
                <w:sz w:val="20"/>
                <w:szCs w:val="20"/>
              </w:rPr>
              <w:t>Cluster, Namespace, or Service</w:t>
            </w:r>
          </w:p>
        </w:tc>
        <w:tc>
          <w:tcPr>
            <w:tcW w:w="5700" w:type="dxa"/>
            <w:vAlign w:val="center"/>
          </w:tcPr>
          <w:p w:rsidR="11950E32" w:rsidP="11950E32" w:rsidRDefault="7E623A52" w14:paraId="4415E361" w14:textId="5B60C5C9">
            <w:pPr>
              <w:spacing w:before="240" w:after="240"/>
              <w:rPr>
                <w:sz w:val="20"/>
                <w:szCs w:val="20"/>
              </w:rPr>
            </w:pPr>
            <w:r w:rsidRPr="77F9F111">
              <w:rPr>
                <w:sz w:val="20"/>
                <w:szCs w:val="20"/>
              </w:rPr>
              <w:t xml:space="preserve">This resolves IP addresses by querying the K8s cluster. Traffic must egress the cluster for </w:t>
            </w:r>
            <w:r w:rsidRPr="77F9F111" w:rsidR="298AD3E7">
              <w:rPr>
                <w:sz w:val="20"/>
                <w:szCs w:val="20"/>
              </w:rPr>
              <w:t>filtering</w:t>
            </w:r>
            <w:r w:rsidRPr="77F9F111">
              <w:rPr>
                <w:sz w:val="20"/>
                <w:szCs w:val="20"/>
              </w:rPr>
              <w:t>.</w:t>
            </w:r>
          </w:p>
        </w:tc>
      </w:tr>
      <w:tr w:rsidR="11950E32" w:rsidTr="77F9F111" w14:paraId="53E25306" w14:textId="77777777">
        <w:trPr>
          <w:trHeight w:val="300"/>
        </w:trPr>
        <w:tc>
          <w:tcPr>
            <w:tcW w:w="1803" w:type="dxa"/>
            <w:vAlign w:val="center"/>
          </w:tcPr>
          <w:p w:rsidR="11950E32" w:rsidP="77F9F111" w:rsidRDefault="7E623A52" w14:paraId="6F679D55" w14:textId="20CDDA6E">
            <w:pPr>
              <w:spacing w:before="240" w:after="240"/>
              <w:jc w:val="center"/>
              <w:rPr>
                <w:sz w:val="20"/>
                <w:szCs w:val="20"/>
              </w:rPr>
            </w:pPr>
            <w:commentRangeStart w:id="30"/>
            <w:r w:rsidRPr="77F9F111">
              <w:rPr>
                <w:sz w:val="20"/>
                <w:szCs w:val="20"/>
              </w:rPr>
              <w:t>Kubernetes Nodes</w:t>
            </w:r>
            <w:commentRangeEnd w:id="30"/>
            <w:r w:rsidR="00D511B9">
              <w:rPr>
                <w:rStyle w:val="CommentReference"/>
                <w:sz w:val="20"/>
                <w:szCs w:val="20"/>
              </w:rPr>
              <w:commentReference w:id="30"/>
            </w:r>
          </w:p>
        </w:tc>
        <w:tc>
          <w:tcPr>
            <w:tcW w:w="3283" w:type="dxa"/>
            <w:vAlign w:val="center"/>
          </w:tcPr>
          <w:p w:rsidR="11950E32" w:rsidP="77F9F111" w:rsidRDefault="7E623A52" w14:paraId="05AC592E" w14:textId="593C690E">
            <w:pPr>
              <w:spacing w:before="240" w:after="240"/>
              <w:jc w:val="center"/>
              <w:rPr>
                <w:sz w:val="20"/>
                <w:szCs w:val="20"/>
              </w:rPr>
            </w:pPr>
            <w:r w:rsidRPr="77F9F111">
              <w:rPr>
                <w:sz w:val="20"/>
                <w:szCs w:val="20"/>
              </w:rPr>
              <w:t>Name or Cluster</w:t>
            </w:r>
          </w:p>
        </w:tc>
        <w:tc>
          <w:tcPr>
            <w:tcW w:w="5700" w:type="dxa"/>
            <w:vAlign w:val="center"/>
          </w:tcPr>
          <w:p w:rsidR="11950E32" w:rsidP="11950E32" w:rsidRDefault="7E623A52" w14:paraId="2C6E3E4A" w14:textId="148784D5">
            <w:pPr>
              <w:spacing w:before="240" w:after="240"/>
              <w:rPr>
                <w:sz w:val="20"/>
                <w:szCs w:val="20"/>
              </w:rPr>
            </w:pPr>
            <w:r w:rsidRPr="77F9F111">
              <w:rPr>
                <w:sz w:val="20"/>
                <w:szCs w:val="20"/>
              </w:rPr>
              <w:t xml:space="preserve">This resolves IP addresses by querying the K8s cluster. Traffic must egress the cluster for </w:t>
            </w:r>
            <w:r w:rsidRPr="77F9F111" w:rsidR="1DC8D186">
              <w:rPr>
                <w:sz w:val="20"/>
                <w:szCs w:val="20"/>
              </w:rPr>
              <w:t>filtering</w:t>
            </w:r>
            <w:r w:rsidRPr="77F9F111">
              <w:rPr>
                <w:sz w:val="20"/>
                <w:szCs w:val="20"/>
              </w:rPr>
              <w:t>.</w:t>
            </w:r>
          </w:p>
        </w:tc>
      </w:tr>
    </w:tbl>
    <w:p w:rsidR="11950E32" w:rsidP="11950E32" w:rsidRDefault="11950E32" w14:paraId="7C2A82E5" w14:textId="31A5D6F9">
      <w:pPr>
        <w:rPr>
          <w:rFonts w:eastAsiaTheme="minorEastAsia"/>
        </w:rPr>
      </w:pPr>
    </w:p>
    <w:p w:rsidR="14EA0F30" w:rsidRDefault="14EA0F30" w14:paraId="6BA2B8EC" w14:textId="7D7CA5A3">
      <w:r>
        <w:br w:type="page"/>
      </w:r>
    </w:p>
    <w:p w:rsidR="047CBFCA" w:rsidP="11950E32" w:rsidRDefault="3BE9E9C5" w14:paraId="74398186" w14:textId="7CF48D82">
      <w:pPr>
        <w:pStyle w:val="Heading2"/>
      </w:pPr>
      <w:bookmarkStart w:name="_Toc750697577" w:id="31"/>
      <w:r>
        <w:t>External Groups</w:t>
      </w:r>
      <w:bookmarkEnd w:id="31"/>
    </w:p>
    <w:p w:rsidR="047CBFCA" w:rsidP="30C9859D" w:rsidRDefault="6D0D6AB7" w14:paraId="2F29015C" w14:textId="5DE3BF24">
      <w:pPr>
        <w:spacing w:before="240" w:after="240"/>
        <w:rPr>
          <w:rFonts w:ascii="Aptos" w:hAnsi="Aptos" w:eastAsia="Aptos" w:cs="Aptos"/>
        </w:rPr>
      </w:pPr>
      <w:r w:rsidRPr="30C9859D">
        <w:rPr>
          <w:rFonts w:ascii="Aptos" w:hAnsi="Aptos" w:eastAsia="Aptos" w:cs="Aptos"/>
        </w:rPr>
        <w:t>External Groups provide the ability to match based on external feeds - lists of IP ranges published by organizations like Azure and Proofpoint which represent services, threats, and more</w:t>
      </w:r>
      <w:r w:rsidRPr="30C9859D" w:rsidR="610E1B80">
        <w:rPr>
          <w:rFonts w:ascii="Aptos" w:hAnsi="Aptos" w:eastAsia="Aptos" w:cs="Aptos"/>
        </w:rPr>
        <w:t>. External groups are regularly refreshed</w:t>
      </w:r>
      <w:r w:rsidRPr="30C9859D" w:rsidR="64195105">
        <w:rPr>
          <w:rFonts w:ascii="Aptos" w:hAnsi="Aptos" w:eastAsia="Aptos" w:cs="Aptos"/>
        </w:rPr>
        <w:t xml:space="preserve"> with previous versions cached.</w:t>
      </w:r>
    </w:p>
    <w:tbl>
      <w:tblPr>
        <w:tblW w:w="0" w:type="auto"/>
        <w:tblInd w:w="-40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819"/>
        <w:gridCol w:w="2930"/>
        <w:gridCol w:w="6225"/>
      </w:tblGrid>
      <w:tr w:rsidR="11950E32" w:rsidTr="77F9F111" w14:paraId="68F81074" w14:textId="77777777">
        <w:trPr>
          <w:trHeight w:val="300"/>
        </w:trPr>
        <w:tc>
          <w:tcPr>
            <w:tcW w:w="1819" w:type="dxa"/>
            <w:shd w:val="clear" w:color="auto" w:fill="C1E4F5" w:themeFill="accent1" w:themeFillTint="33"/>
            <w:vAlign w:val="center"/>
          </w:tcPr>
          <w:p w:rsidR="11950E32" w:rsidP="11950E32" w:rsidRDefault="7E623A52" w14:paraId="7F03798B" w14:textId="1D681A05">
            <w:pPr>
              <w:spacing w:before="240" w:after="240"/>
              <w:jc w:val="center"/>
              <w:rPr>
                <w:b/>
                <w:bCs/>
                <w:sz w:val="20"/>
                <w:szCs w:val="20"/>
              </w:rPr>
            </w:pPr>
            <w:r w:rsidRPr="77F9F111">
              <w:rPr>
                <w:b/>
                <w:bCs/>
                <w:sz w:val="20"/>
                <w:szCs w:val="20"/>
              </w:rPr>
              <w:t>External Group Type</w:t>
            </w:r>
          </w:p>
        </w:tc>
        <w:tc>
          <w:tcPr>
            <w:tcW w:w="2930" w:type="dxa"/>
            <w:shd w:val="clear" w:color="auto" w:fill="C1E4F5" w:themeFill="accent1" w:themeFillTint="33"/>
            <w:vAlign w:val="center"/>
          </w:tcPr>
          <w:p w:rsidR="11950E32" w:rsidP="11950E32" w:rsidRDefault="7E623A52" w14:paraId="41C0777A" w14:textId="074EA962">
            <w:pPr>
              <w:spacing w:before="240" w:after="240"/>
              <w:jc w:val="center"/>
              <w:rPr>
                <w:b/>
                <w:bCs/>
                <w:sz w:val="20"/>
                <w:szCs w:val="20"/>
              </w:rPr>
            </w:pPr>
            <w:r w:rsidRPr="77F9F111">
              <w:rPr>
                <w:b/>
                <w:bCs/>
                <w:sz w:val="20"/>
                <w:szCs w:val="20"/>
              </w:rPr>
              <w:t>Matches</w:t>
            </w:r>
          </w:p>
        </w:tc>
        <w:tc>
          <w:tcPr>
            <w:tcW w:w="6225" w:type="dxa"/>
            <w:shd w:val="clear" w:color="auto" w:fill="C1E4F5" w:themeFill="accent1" w:themeFillTint="33"/>
            <w:vAlign w:val="center"/>
          </w:tcPr>
          <w:p w:rsidR="11950E32" w:rsidP="11950E32" w:rsidRDefault="11950E32" w14:paraId="66B60743" w14:textId="653F469F">
            <w:pPr>
              <w:spacing w:before="240" w:after="240"/>
              <w:jc w:val="center"/>
              <w:rPr>
                <w:b/>
                <w:bCs/>
                <w:sz w:val="20"/>
                <w:szCs w:val="20"/>
              </w:rPr>
            </w:pPr>
            <w:r w:rsidRPr="11950E32">
              <w:rPr>
                <w:b/>
                <w:bCs/>
                <w:sz w:val="20"/>
                <w:szCs w:val="20"/>
              </w:rPr>
              <w:t>How it works</w:t>
            </w:r>
          </w:p>
        </w:tc>
      </w:tr>
      <w:tr w:rsidR="11950E32" w:rsidTr="77F9F111" w14:paraId="2D35BEC0" w14:textId="77777777">
        <w:trPr>
          <w:trHeight w:val="300"/>
        </w:trPr>
        <w:tc>
          <w:tcPr>
            <w:tcW w:w="1819" w:type="dxa"/>
            <w:vAlign w:val="center"/>
          </w:tcPr>
          <w:p w:rsidR="11950E32" w:rsidP="77F9F111" w:rsidRDefault="7E623A52" w14:paraId="5811A442" w14:textId="22E51ADE">
            <w:pPr>
              <w:spacing w:before="240" w:after="240"/>
              <w:jc w:val="center"/>
              <w:rPr>
                <w:sz w:val="20"/>
                <w:szCs w:val="20"/>
              </w:rPr>
            </w:pPr>
            <w:r w:rsidRPr="77F9F111">
              <w:rPr>
                <w:sz w:val="20"/>
                <w:szCs w:val="20"/>
              </w:rPr>
              <w:t>Countries</w:t>
            </w:r>
          </w:p>
        </w:tc>
        <w:tc>
          <w:tcPr>
            <w:tcW w:w="2930" w:type="dxa"/>
            <w:vAlign w:val="center"/>
          </w:tcPr>
          <w:p w:rsidR="11950E32" w:rsidP="77F9F111" w:rsidRDefault="7E623A52" w14:paraId="61BEF68B" w14:textId="3E188101">
            <w:pPr>
              <w:spacing w:before="240" w:after="240"/>
              <w:jc w:val="center"/>
              <w:rPr>
                <w:sz w:val="20"/>
                <w:szCs w:val="20"/>
              </w:rPr>
            </w:pPr>
            <w:r w:rsidRPr="77F9F111">
              <w:rPr>
                <w:sz w:val="20"/>
                <w:szCs w:val="20"/>
              </w:rPr>
              <w:t>IP CIDRs for IANA regions</w:t>
            </w:r>
          </w:p>
        </w:tc>
        <w:tc>
          <w:tcPr>
            <w:tcW w:w="6225" w:type="dxa"/>
            <w:vAlign w:val="center"/>
          </w:tcPr>
          <w:p w:rsidR="11950E32" w:rsidP="30C9859D" w:rsidRDefault="65291920" w14:paraId="4F7AAC89" w14:textId="2D261F5F">
            <w:pPr>
              <w:spacing w:before="240" w:after="240"/>
            </w:pPr>
            <w:r w:rsidRPr="30C9859D">
              <w:rPr>
                <w:sz w:val="20"/>
                <w:szCs w:val="20"/>
              </w:rPr>
              <w:t>MaxMind published GEOlocated IP ranges.</w:t>
            </w:r>
          </w:p>
        </w:tc>
      </w:tr>
      <w:tr w:rsidR="11950E32" w:rsidTr="77F9F111" w14:paraId="74B52063" w14:textId="77777777">
        <w:trPr>
          <w:trHeight w:val="300"/>
        </w:trPr>
        <w:tc>
          <w:tcPr>
            <w:tcW w:w="1819" w:type="dxa"/>
            <w:vAlign w:val="center"/>
          </w:tcPr>
          <w:p w:rsidR="11950E32" w:rsidP="77F9F111" w:rsidRDefault="7E623A52" w14:paraId="5594B848" w14:textId="5FF9142E">
            <w:pPr>
              <w:spacing w:before="240" w:after="240"/>
              <w:jc w:val="center"/>
              <w:rPr>
                <w:sz w:val="20"/>
                <w:szCs w:val="20"/>
              </w:rPr>
            </w:pPr>
            <w:r w:rsidRPr="77F9F111">
              <w:rPr>
                <w:sz w:val="20"/>
                <w:szCs w:val="20"/>
              </w:rPr>
              <w:t>Azure Services</w:t>
            </w:r>
          </w:p>
        </w:tc>
        <w:tc>
          <w:tcPr>
            <w:tcW w:w="2930" w:type="dxa"/>
            <w:vAlign w:val="center"/>
          </w:tcPr>
          <w:p w:rsidR="11950E32" w:rsidP="77F9F111" w:rsidRDefault="7E623A52" w14:paraId="287C03E4" w14:textId="566A0A16">
            <w:pPr>
              <w:spacing w:before="240" w:after="240"/>
              <w:jc w:val="center"/>
              <w:rPr>
                <w:sz w:val="20"/>
                <w:szCs w:val="20"/>
              </w:rPr>
            </w:pPr>
            <w:r w:rsidRPr="77F9F111">
              <w:rPr>
                <w:sz w:val="20"/>
                <w:szCs w:val="20"/>
              </w:rPr>
              <w:t>Azure defined IP blocks for various services.</w:t>
            </w:r>
          </w:p>
        </w:tc>
        <w:tc>
          <w:tcPr>
            <w:tcW w:w="6225" w:type="dxa"/>
            <w:vAlign w:val="center"/>
          </w:tcPr>
          <w:p w:rsidR="11950E32" w:rsidP="11950E32" w:rsidRDefault="11950E32" w14:paraId="74AE30B1" w14:textId="44AB6F05">
            <w:pPr>
              <w:spacing w:before="240" w:after="240"/>
              <w:rPr>
                <w:sz w:val="20"/>
                <w:szCs w:val="20"/>
              </w:rPr>
            </w:pPr>
            <w:r w:rsidRPr="11950E32">
              <w:rPr>
                <w:sz w:val="20"/>
                <w:szCs w:val="20"/>
              </w:rPr>
              <w:t>Azure publishes IP ranges for services. Does not apply to private endpoints.</w:t>
            </w:r>
          </w:p>
        </w:tc>
      </w:tr>
      <w:tr w:rsidR="11950E32" w:rsidTr="77F9F111" w14:paraId="47DB763D" w14:textId="77777777">
        <w:trPr>
          <w:trHeight w:val="300"/>
        </w:trPr>
        <w:tc>
          <w:tcPr>
            <w:tcW w:w="1819" w:type="dxa"/>
            <w:vAlign w:val="center"/>
          </w:tcPr>
          <w:p w:rsidR="11950E32" w:rsidP="77F9F111" w:rsidRDefault="7E623A52" w14:paraId="7C2D2EC0" w14:textId="1306B1F9">
            <w:pPr>
              <w:spacing w:before="240" w:after="240"/>
              <w:jc w:val="center"/>
              <w:rPr>
                <w:sz w:val="20"/>
                <w:szCs w:val="20"/>
              </w:rPr>
            </w:pPr>
            <w:r w:rsidRPr="77F9F111">
              <w:rPr>
                <w:sz w:val="20"/>
                <w:szCs w:val="20"/>
              </w:rPr>
              <w:t>Github Services</w:t>
            </w:r>
          </w:p>
        </w:tc>
        <w:tc>
          <w:tcPr>
            <w:tcW w:w="2930" w:type="dxa"/>
            <w:vAlign w:val="center"/>
          </w:tcPr>
          <w:p w:rsidR="11950E32" w:rsidP="77F9F111" w:rsidRDefault="7E623A52" w14:paraId="10FD421D" w14:textId="6CDDB975">
            <w:pPr>
              <w:spacing w:before="240" w:after="240"/>
              <w:jc w:val="center"/>
              <w:rPr>
                <w:sz w:val="20"/>
                <w:szCs w:val="20"/>
              </w:rPr>
            </w:pPr>
            <w:r w:rsidRPr="77F9F111">
              <w:rPr>
                <w:sz w:val="20"/>
                <w:szCs w:val="20"/>
              </w:rPr>
              <w:t>Github defined IP blocks for various services</w:t>
            </w:r>
          </w:p>
        </w:tc>
        <w:tc>
          <w:tcPr>
            <w:tcW w:w="6225" w:type="dxa"/>
            <w:vAlign w:val="center"/>
          </w:tcPr>
          <w:p w:rsidR="11950E32" w:rsidP="11950E32" w:rsidRDefault="11950E32" w14:paraId="35C5D865" w14:textId="1BF8D625">
            <w:pPr>
              <w:spacing w:before="240" w:after="240"/>
              <w:rPr>
                <w:sz w:val="20"/>
                <w:szCs w:val="20"/>
              </w:rPr>
            </w:pPr>
            <w:r w:rsidRPr="11950E32">
              <w:rPr>
                <w:sz w:val="20"/>
                <w:szCs w:val="20"/>
              </w:rPr>
              <w:t>Github published IP ranges for various services.</w:t>
            </w:r>
          </w:p>
        </w:tc>
      </w:tr>
      <w:tr w:rsidR="11950E32" w:rsidTr="77F9F111" w14:paraId="02167763" w14:textId="77777777">
        <w:trPr>
          <w:trHeight w:val="300"/>
        </w:trPr>
        <w:tc>
          <w:tcPr>
            <w:tcW w:w="1819" w:type="dxa"/>
            <w:vAlign w:val="center"/>
          </w:tcPr>
          <w:p w:rsidR="11950E32" w:rsidP="77F9F111" w:rsidRDefault="7E623A52" w14:paraId="75C4CA20" w14:textId="6CF73CE3">
            <w:pPr>
              <w:spacing w:before="240" w:after="240"/>
              <w:jc w:val="center"/>
              <w:rPr>
                <w:sz w:val="20"/>
                <w:szCs w:val="20"/>
              </w:rPr>
            </w:pPr>
            <w:r w:rsidRPr="77F9F111">
              <w:rPr>
                <w:sz w:val="20"/>
                <w:szCs w:val="20"/>
              </w:rPr>
              <w:t>ThreatGroups</w:t>
            </w:r>
          </w:p>
        </w:tc>
        <w:tc>
          <w:tcPr>
            <w:tcW w:w="2930" w:type="dxa"/>
            <w:vAlign w:val="center"/>
          </w:tcPr>
          <w:p w:rsidR="11950E32" w:rsidP="77F9F111" w:rsidRDefault="7E623A52" w14:paraId="03D347D9" w14:textId="427F092F">
            <w:pPr>
              <w:spacing w:before="240" w:after="240"/>
              <w:jc w:val="center"/>
              <w:rPr>
                <w:sz w:val="20"/>
                <w:szCs w:val="20"/>
              </w:rPr>
            </w:pPr>
            <w:r w:rsidRPr="77F9F111">
              <w:rPr>
                <w:sz w:val="20"/>
                <w:szCs w:val="20"/>
              </w:rPr>
              <w:t xml:space="preserve">IP addresses published by Proofpoint. </w:t>
            </w:r>
          </w:p>
        </w:tc>
        <w:tc>
          <w:tcPr>
            <w:tcW w:w="6225" w:type="dxa"/>
            <w:vAlign w:val="center"/>
          </w:tcPr>
          <w:p w:rsidR="11950E32" w:rsidP="11950E32" w:rsidRDefault="11950E32" w14:paraId="0B7DEAB2" w14:textId="0A7679A8">
            <w:pPr>
              <w:spacing w:before="240" w:after="240"/>
              <w:rPr>
                <w:sz w:val="20"/>
                <w:szCs w:val="20"/>
              </w:rPr>
            </w:pPr>
            <w:r w:rsidRPr="11950E32">
              <w:rPr>
                <w:sz w:val="20"/>
                <w:szCs w:val="20"/>
              </w:rPr>
              <w:t>Proofpoint classifies IPs by threat category and severity. Aviatrix allows for granular filtering based upon this.</w:t>
            </w:r>
          </w:p>
        </w:tc>
      </w:tr>
    </w:tbl>
    <w:p w:rsidR="047CBFCA" w:rsidP="50F0ACB8" w:rsidRDefault="047CBFCA" w14:paraId="4028310B" w14:textId="5276CDD0"/>
    <w:p w:rsidR="11950E32" w:rsidRDefault="11950E32" w14:paraId="62F00770" w14:textId="17F69A9E"/>
    <w:p w:rsidR="11950E32" w:rsidP="11950E32" w:rsidRDefault="11950E32" w14:paraId="58D9C5B4" w14:textId="01EC3BAB"/>
    <w:p w:rsidR="11950E32" w:rsidRDefault="11950E32" w14:paraId="2720F421" w14:textId="7948C93B">
      <w:r>
        <w:br w:type="page"/>
      </w:r>
    </w:p>
    <w:p w:rsidR="023CA822" w:rsidP="11950E32" w:rsidRDefault="0C7C6FC4" w14:paraId="272B7EC9" w14:textId="6376D68E">
      <w:pPr>
        <w:pStyle w:val="Heading2"/>
      </w:pPr>
      <w:bookmarkStart w:name="_Toc1160237539" w:id="32"/>
      <w:r>
        <w:t>Web Groups</w:t>
      </w:r>
      <w:bookmarkEnd w:id="32"/>
    </w:p>
    <w:p w:rsidR="023CA822" w:rsidP="11950E32" w:rsidRDefault="023CA822" w14:paraId="4A1B5A0A" w14:textId="6F29EEB2">
      <w:pPr>
        <w:spacing w:before="240" w:after="240"/>
      </w:pPr>
      <w:r w:rsidRPr="11950E32">
        <w:rPr>
          <w:rFonts w:ascii="Aptos" w:hAnsi="Aptos" w:eastAsia="Aptos" w:cs="Aptos"/>
        </w:rPr>
        <w:t>Web Groups provide the ability to match on web properties like domain names and URL paths:</w:t>
      </w:r>
    </w:p>
    <w:tbl>
      <w:tblPr>
        <w:tblW w:w="0" w:type="auto"/>
        <w:tblInd w:w="-39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387"/>
        <w:gridCol w:w="1235"/>
        <w:gridCol w:w="8220"/>
      </w:tblGrid>
      <w:tr w:rsidR="11950E32" w:rsidTr="1EF76DD2" w14:paraId="13DFDC9E" w14:textId="77777777">
        <w:trPr>
          <w:trHeight w:val="300"/>
        </w:trPr>
        <w:tc>
          <w:tcPr>
            <w:tcW w:w="1387" w:type="dxa"/>
            <w:shd w:val="clear" w:color="auto" w:fill="C1E4F5" w:themeFill="accent1" w:themeFillTint="33"/>
            <w:vAlign w:val="center"/>
          </w:tcPr>
          <w:p w:rsidR="11950E32" w:rsidP="11950E32" w:rsidRDefault="7E623A52" w14:paraId="533542DD" w14:textId="4E6AB012">
            <w:pPr>
              <w:spacing w:before="240" w:after="240"/>
              <w:jc w:val="center"/>
              <w:rPr>
                <w:b/>
                <w:bCs/>
                <w:sz w:val="20"/>
                <w:szCs w:val="20"/>
              </w:rPr>
            </w:pPr>
            <w:r w:rsidRPr="77F9F111">
              <w:rPr>
                <w:b/>
                <w:bCs/>
                <w:sz w:val="20"/>
                <w:szCs w:val="20"/>
              </w:rPr>
              <w:t>Web Group Type</w:t>
            </w:r>
          </w:p>
        </w:tc>
        <w:tc>
          <w:tcPr>
            <w:tcW w:w="1235" w:type="dxa"/>
            <w:shd w:val="clear" w:color="auto" w:fill="C1E4F5" w:themeFill="accent1" w:themeFillTint="33"/>
            <w:vAlign w:val="center"/>
          </w:tcPr>
          <w:p w:rsidR="11950E32" w:rsidP="11950E32" w:rsidRDefault="7E623A52" w14:paraId="0B10D5E6" w14:textId="1A44DF72">
            <w:pPr>
              <w:spacing w:before="240" w:after="240"/>
              <w:jc w:val="center"/>
              <w:rPr>
                <w:b/>
                <w:bCs/>
                <w:sz w:val="20"/>
                <w:szCs w:val="20"/>
              </w:rPr>
            </w:pPr>
            <w:r w:rsidRPr="77F9F111">
              <w:rPr>
                <w:b/>
                <w:bCs/>
                <w:sz w:val="20"/>
                <w:szCs w:val="20"/>
              </w:rPr>
              <w:t>Matches</w:t>
            </w:r>
          </w:p>
        </w:tc>
        <w:tc>
          <w:tcPr>
            <w:tcW w:w="8220" w:type="dxa"/>
            <w:shd w:val="clear" w:color="auto" w:fill="C1E4F5" w:themeFill="accent1" w:themeFillTint="33"/>
            <w:vAlign w:val="center"/>
          </w:tcPr>
          <w:p w:rsidR="11950E32" w:rsidP="11950E32" w:rsidRDefault="11950E32" w14:paraId="5EE20957" w14:textId="7D5C43A5">
            <w:pPr>
              <w:spacing w:before="240" w:after="240"/>
              <w:jc w:val="center"/>
              <w:rPr>
                <w:b/>
                <w:bCs/>
                <w:sz w:val="20"/>
                <w:szCs w:val="20"/>
              </w:rPr>
            </w:pPr>
            <w:r w:rsidRPr="11950E32">
              <w:rPr>
                <w:b/>
                <w:bCs/>
                <w:sz w:val="20"/>
                <w:szCs w:val="20"/>
              </w:rPr>
              <w:t>How it works</w:t>
            </w:r>
          </w:p>
        </w:tc>
      </w:tr>
      <w:tr w:rsidR="11950E32" w:rsidTr="1EF76DD2" w14:paraId="36C53694" w14:textId="77777777">
        <w:trPr>
          <w:trHeight w:val="300"/>
        </w:trPr>
        <w:tc>
          <w:tcPr>
            <w:tcW w:w="1387" w:type="dxa"/>
            <w:vAlign w:val="center"/>
          </w:tcPr>
          <w:p w:rsidR="11950E32" w:rsidP="77F9F111" w:rsidRDefault="7E623A52" w14:paraId="03A93E5B" w14:textId="33E5B607">
            <w:pPr>
              <w:spacing w:before="240" w:after="240"/>
              <w:jc w:val="center"/>
              <w:rPr>
                <w:sz w:val="20"/>
                <w:szCs w:val="20"/>
              </w:rPr>
            </w:pPr>
            <w:r w:rsidRPr="77F9F111">
              <w:rPr>
                <w:sz w:val="20"/>
                <w:szCs w:val="20"/>
              </w:rPr>
              <w:t>Domains</w:t>
            </w:r>
          </w:p>
        </w:tc>
        <w:tc>
          <w:tcPr>
            <w:tcW w:w="1235" w:type="dxa"/>
            <w:vAlign w:val="center"/>
          </w:tcPr>
          <w:p w:rsidR="11950E32" w:rsidP="77F9F111" w:rsidRDefault="7E623A52" w14:paraId="5E3205C2" w14:textId="635E1CA3">
            <w:pPr>
              <w:spacing w:before="240" w:after="240"/>
              <w:jc w:val="center"/>
              <w:rPr>
                <w:sz w:val="20"/>
                <w:szCs w:val="20"/>
              </w:rPr>
            </w:pPr>
            <w:r w:rsidRPr="77F9F111">
              <w:rPr>
                <w:sz w:val="20"/>
                <w:szCs w:val="20"/>
              </w:rPr>
              <w:t>Domain Names</w:t>
            </w:r>
          </w:p>
        </w:tc>
        <w:tc>
          <w:tcPr>
            <w:tcW w:w="8220" w:type="dxa"/>
            <w:vAlign w:val="center"/>
          </w:tcPr>
          <w:p w:rsidR="11950E32" w:rsidP="11950E32" w:rsidRDefault="601E070B" w14:paraId="232FF50E" w14:textId="3FE3C0A8">
            <w:pPr>
              <w:spacing w:before="240" w:after="240"/>
              <w:rPr>
                <w:sz w:val="20"/>
                <w:szCs w:val="20"/>
              </w:rPr>
            </w:pPr>
            <w:r w:rsidRPr="1EF76DD2">
              <w:rPr>
                <w:sz w:val="20"/>
                <w:szCs w:val="20"/>
              </w:rPr>
              <w:t>Matches are done based upon SNI information, HTTP hostnames, and (if TLS decryption is enabled) HTTP hostnames inside of HTTP requests.</w:t>
            </w:r>
            <w:r w:rsidRPr="1EF76DD2" w:rsidR="06A2AB9E">
              <w:rPr>
                <w:sz w:val="20"/>
                <w:szCs w:val="20"/>
              </w:rPr>
              <w:t xml:space="preserve"> Use “*” as a </w:t>
            </w:r>
            <w:r w:rsidRPr="1EF76DD2" w:rsidR="39B9BFF1">
              <w:rPr>
                <w:sz w:val="20"/>
                <w:szCs w:val="20"/>
              </w:rPr>
              <w:t>p</w:t>
            </w:r>
            <w:commentRangeStart w:id="33"/>
            <w:commentRangeStart w:id="34"/>
            <w:r w:rsidRPr="1EF76DD2" w:rsidR="39B9BFF1">
              <w:rPr>
                <w:sz w:val="20"/>
                <w:szCs w:val="20"/>
              </w:rPr>
              <w:t xml:space="preserve">refix </w:t>
            </w:r>
            <w:r w:rsidRPr="1EF76DD2" w:rsidR="06A2AB9E">
              <w:rPr>
                <w:sz w:val="20"/>
                <w:szCs w:val="20"/>
              </w:rPr>
              <w:t>wildcard</w:t>
            </w:r>
            <w:commentRangeEnd w:id="33"/>
            <w:r w:rsidRPr="1EF76DD2" w:rsidR="4A500230">
              <w:rPr>
                <w:rStyle w:val="CommentReference"/>
                <w:sz w:val="20"/>
                <w:szCs w:val="20"/>
              </w:rPr>
              <w:commentReference w:id="33"/>
            </w:r>
            <w:commentRangeEnd w:id="34"/>
            <w:r>
              <w:rPr>
                <w:rStyle w:val="CommentReference"/>
              </w:rPr>
              <w:commentReference w:id="34"/>
            </w:r>
            <w:r w:rsidRPr="1EF76DD2" w:rsidR="06A2AB9E">
              <w:rPr>
                <w:sz w:val="20"/>
                <w:szCs w:val="20"/>
              </w:rPr>
              <w:t>, which will match multiple levels of subdomains.</w:t>
            </w:r>
            <w:r w:rsidRPr="1EF76DD2" w:rsidR="1C3B5C77">
              <w:rPr>
                <w:sz w:val="20"/>
                <w:szCs w:val="20"/>
              </w:rPr>
              <w:t xml:space="preserve"> Wildcards can also be used to match all TLDs or</w:t>
            </w:r>
            <w:r w:rsidRPr="1EF76DD2" w:rsidR="417B88AF">
              <w:rPr>
                <w:sz w:val="20"/>
                <w:szCs w:val="20"/>
              </w:rPr>
              <w:t xml:space="preserve"> even</w:t>
            </w:r>
            <w:r w:rsidRPr="1EF76DD2" w:rsidR="1C3B5C77">
              <w:rPr>
                <w:sz w:val="20"/>
                <w:szCs w:val="20"/>
              </w:rPr>
              <w:t xml:space="preserve"> portions of domain names.</w:t>
            </w:r>
          </w:p>
        </w:tc>
      </w:tr>
      <w:tr w:rsidR="11950E32" w:rsidTr="1EF76DD2" w14:paraId="6E1B2A96" w14:textId="77777777">
        <w:trPr>
          <w:trHeight w:val="300"/>
        </w:trPr>
        <w:tc>
          <w:tcPr>
            <w:tcW w:w="1387" w:type="dxa"/>
            <w:vAlign w:val="center"/>
          </w:tcPr>
          <w:p w:rsidR="11950E32" w:rsidP="77F9F111" w:rsidRDefault="7E623A52" w14:paraId="0303EA3A" w14:textId="29375E1C">
            <w:pPr>
              <w:spacing w:before="240" w:after="240"/>
              <w:jc w:val="center"/>
              <w:rPr>
                <w:sz w:val="20"/>
                <w:szCs w:val="20"/>
              </w:rPr>
            </w:pPr>
            <w:r w:rsidRPr="77F9F111">
              <w:rPr>
                <w:sz w:val="20"/>
                <w:szCs w:val="20"/>
              </w:rPr>
              <w:t>URLs</w:t>
            </w:r>
          </w:p>
        </w:tc>
        <w:tc>
          <w:tcPr>
            <w:tcW w:w="1235" w:type="dxa"/>
            <w:vAlign w:val="center"/>
          </w:tcPr>
          <w:p w:rsidR="11950E32" w:rsidP="77F9F111" w:rsidRDefault="7E623A52" w14:paraId="47BE15D8" w14:textId="2AA7F306">
            <w:pPr>
              <w:spacing w:before="240" w:after="240"/>
              <w:jc w:val="center"/>
              <w:rPr>
                <w:sz w:val="20"/>
                <w:szCs w:val="20"/>
              </w:rPr>
            </w:pPr>
            <w:r w:rsidRPr="77F9F111">
              <w:rPr>
                <w:sz w:val="20"/>
                <w:szCs w:val="20"/>
              </w:rPr>
              <w:t>URL patterns</w:t>
            </w:r>
          </w:p>
        </w:tc>
        <w:tc>
          <w:tcPr>
            <w:tcW w:w="8220" w:type="dxa"/>
            <w:vAlign w:val="center"/>
          </w:tcPr>
          <w:p w:rsidR="11950E32" w:rsidP="11950E32" w:rsidRDefault="10794D4D" w14:paraId="62F0A510" w14:textId="39A68DBE">
            <w:pPr>
              <w:spacing w:before="240" w:after="240"/>
              <w:rPr>
                <w:sz w:val="20"/>
                <w:szCs w:val="20"/>
              </w:rPr>
            </w:pPr>
            <w:r w:rsidRPr="1EF76DD2">
              <w:rPr>
                <w:sz w:val="20"/>
                <w:szCs w:val="20"/>
              </w:rPr>
              <w:t xml:space="preserve">Filters based on HTTP request and (if TLS decryption is enabled) </w:t>
            </w:r>
            <w:commentRangeStart w:id="35"/>
            <w:commentRangeStart w:id="36"/>
            <w:r w:rsidRPr="1EF76DD2">
              <w:rPr>
                <w:sz w:val="20"/>
                <w:szCs w:val="20"/>
              </w:rPr>
              <w:t xml:space="preserve">HTTP </w:t>
            </w:r>
            <w:commentRangeEnd w:id="35"/>
            <w:r w:rsidRPr="1EF76DD2" w:rsidR="11950E32">
              <w:rPr>
                <w:rStyle w:val="CommentReference"/>
                <w:sz w:val="20"/>
                <w:szCs w:val="20"/>
              </w:rPr>
              <w:commentReference w:id="35"/>
            </w:r>
            <w:commentRangeEnd w:id="36"/>
            <w:r>
              <w:rPr>
                <w:rStyle w:val="CommentReference"/>
              </w:rPr>
              <w:commentReference w:id="36"/>
            </w:r>
            <w:r w:rsidRPr="1EF76DD2">
              <w:rPr>
                <w:sz w:val="20"/>
                <w:szCs w:val="20"/>
              </w:rPr>
              <w:t>hostnames inside of HTTP requests.</w:t>
            </w:r>
            <w:r w:rsidRPr="1EF76DD2" w:rsidR="0C7C0B68">
              <w:rPr>
                <w:sz w:val="20"/>
                <w:szCs w:val="20"/>
              </w:rPr>
              <w:t xml:space="preserve"> Wildcards (*) may also be used in both hostname and URLs.</w:t>
            </w:r>
          </w:p>
        </w:tc>
      </w:tr>
    </w:tbl>
    <w:p w:rsidR="77F9F111" w:rsidP="77F9F111" w:rsidRDefault="77F9F111" w14:paraId="32B184BC" w14:textId="6EB2E295"/>
    <w:p w:rsidR="5F0C016B" w:rsidP="77F9F111" w:rsidRDefault="5F0C016B" w14:paraId="3863F903" w14:textId="6FE18497">
      <w:pPr>
        <w:rPr>
          <w:b/>
          <w:bCs/>
        </w:rPr>
      </w:pPr>
      <w:r>
        <w:t xml:space="preserve">Unlike Layer 3 / Layer 4 based rules, web group based rules are stateful. As such, </w:t>
      </w:r>
      <w:r w:rsidRPr="77F9F111">
        <w:rPr>
          <w:b/>
          <w:bCs/>
        </w:rPr>
        <w:t>only use them on rules relating to egress traffic</w:t>
      </w:r>
      <w:r w:rsidRPr="77F9F111" w:rsidR="1FE4CDF6">
        <w:rPr>
          <w:b/>
          <w:bCs/>
        </w:rPr>
        <w:t xml:space="preserve"> from VPC to Internet</w:t>
      </w:r>
      <w:r w:rsidRPr="77F9F111">
        <w:rPr>
          <w:b/>
          <w:bCs/>
        </w:rPr>
        <w:t>.</w:t>
      </w:r>
      <w:r w:rsidRPr="77F9F111" w:rsidR="72A4F5B4">
        <w:rPr>
          <w:b/>
          <w:bCs/>
        </w:rPr>
        <w:t xml:space="preserve"> </w:t>
      </w:r>
      <w:r w:rsidR="72A4F5B4">
        <w:t>Aviatrix Spoke VPCs can enable this direct-to-internet ability in Copilot under Security/Egress.</w:t>
      </w:r>
      <w:r w:rsidR="038F2B69">
        <w:t xml:space="preserve"> </w:t>
      </w:r>
    </w:p>
    <w:p w:rsidR="69AA4792" w:rsidP="77F9F111" w:rsidRDefault="69AA4792" w14:paraId="7AFD421E" w14:textId="0538220F">
      <w:r>
        <w:rPr>
          <w:noProof/>
        </w:rPr>
        <w:drawing>
          <wp:inline distT="0" distB="0" distL="0" distR="0" wp14:anchorId="5F3AC5C3" wp14:editId="3C886D61">
            <wp:extent cx="5943600" cy="2190750"/>
            <wp:effectExtent l="0" t="0" r="0" b="0"/>
            <wp:docPr id="121723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540"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2190750"/>
                    </a:xfrm>
                    <a:prstGeom prst="rect">
                      <a:avLst/>
                    </a:prstGeom>
                  </pic:spPr>
                </pic:pic>
              </a:graphicData>
            </a:graphic>
          </wp:inline>
        </w:drawing>
      </w:r>
    </w:p>
    <w:p w:rsidR="77F9F111" w:rsidRDefault="77F9F111" w14:paraId="4EC48607" w14:textId="5055D83B">
      <w:r>
        <w:br w:type="page"/>
      </w:r>
    </w:p>
    <w:p w:rsidR="47216155" w:rsidP="77F9F111" w:rsidRDefault="4BC3B774" w14:paraId="25218AB1" w14:textId="2373098F">
      <w:pPr>
        <w:pStyle w:val="Heading2"/>
      </w:pPr>
      <w:bookmarkStart w:name="_Toc1977008235" w:id="37"/>
      <w:r>
        <w:t>Kubernetes Clusters</w:t>
      </w:r>
      <w:bookmarkEnd w:id="37"/>
    </w:p>
    <w:p w:rsidR="47216155" w:rsidP="77F9F111" w:rsidRDefault="47216155" w14:paraId="0914E1F8" w14:textId="48E8A176">
      <w:r>
        <w:t xml:space="preserve">Kubernetes clusters are onboarded to DCF via Cloud Assets. Once on-boarded, </w:t>
      </w:r>
      <w:r w:rsidR="7D99BB39">
        <w:t>Aviatrix will identify namespaces, services and pods which can be used in DCF smart groups and rules.</w:t>
      </w:r>
    </w:p>
    <w:p w:rsidR="3DBEE59F" w:rsidP="77F9F111" w:rsidRDefault="3DBEE59F" w14:paraId="1350784D" w14:textId="66176BFD">
      <w:r>
        <w:rPr>
          <w:noProof/>
        </w:rPr>
        <w:drawing>
          <wp:inline distT="0" distB="0" distL="0" distR="0" wp14:anchorId="700C0877" wp14:editId="132FF7E5">
            <wp:extent cx="5943600" cy="1428750"/>
            <wp:effectExtent l="0" t="0" r="0" b="0"/>
            <wp:docPr id="1652411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11658"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1428750"/>
                    </a:xfrm>
                    <a:prstGeom prst="rect">
                      <a:avLst/>
                    </a:prstGeom>
                  </pic:spPr>
                </pic:pic>
              </a:graphicData>
            </a:graphic>
          </wp:inline>
        </w:drawing>
      </w:r>
    </w:p>
    <w:p w:rsidR="3715C6BD" w:rsidP="3715C6BD" w:rsidRDefault="3715C6BD" w14:paraId="2BE2931A" w14:textId="2A4400B9">
      <w:pPr>
        <w:pStyle w:val="Heading2"/>
      </w:pPr>
    </w:p>
    <w:p w:rsidR="3715C6BD" w:rsidRDefault="3715C6BD" w14:paraId="35493B9D" w14:textId="72DB397C">
      <w:r>
        <w:br w:type="page"/>
      </w:r>
    </w:p>
    <w:p w:rsidR="78861A80" w:rsidP="3715C6BD" w:rsidRDefault="78861A80" w14:paraId="2A9E6FB8" w14:textId="49330AD5">
      <w:pPr>
        <w:pStyle w:val="Heading2"/>
      </w:pPr>
      <w:bookmarkStart w:name="_Toc1101260883" w:id="38"/>
      <w:r>
        <w:t>The Cloud Asset Inventory</w:t>
      </w:r>
      <w:bookmarkEnd w:id="38"/>
    </w:p>
    <w:p w:rsidR="78861A80" w:rsidP="3715C6BD" w:rsidRDefault="78861A80" w14:paraId="5B294086" w14:textId="3000F859">
      <w:r>
        <w:t xml:space="preserve">The Cloud Asset Inventory is an important feature of DCF. </w:t>
      </w:r>
      <w:r w:rsidR="70B03986">
        <w:t>The Cloud Aaset Inventory (CAI) is a live inventory of all virtual machines, VPCs/VNET</w:t>
      </w:r>
      <w:r w:rsidR="7AB20741">
        <w:t xml:space="preserve">, </w:t>
      </w:r>
      <w:r w:rsidR="70B03986">
        <w:t xml:space="preserve">subnets, </w:t>
      </w:r>
      <w:r w:rsidR="1FB6B71B">
        <w:t>K</w:t>
      </w:r>
      <w:r w:rsidR="70B03986">
        <w:t>ubernetes Clusters</w:t>
      </w:r>
      <w:r w:rsidR="006AC20B">
        <w:t>, and more</w:t>
      </w:r>
      <w:r w:rsidR="70B03986">
        <w:t xml:space="preserve"> that Aviatrix has discovered in your environment. </w:t>
      </w:r>
      <w:r w:rsidR="6C586360">
        <w:t xml:space="preserve">The inventory captures a large number of attributes about </w:t>
      </w:r>
      <w:r w:rsidR="64FF73EB">
        <w:t>the</w:t>
      </w:r>
      <w:r w:rsidR="6C586360">
        <w:t xml:space="preserve"> </w:t>
      </w:r>
      <w:r w:rsidR="10D01EA1">
        <w:t>environment</w:t>
      </w:r>
      <w:r w:rsidR="6C586360">
        <w:t>, including IP addresses, tags, regions</w:t>
      </w:r>
      <w:r w:rsidR="44C924F7">
        <w:t>, etc.</w:t>
      </w:r>
    </w:p>
    <w:p w:rsidR="47F4D682" w:rsidP="3715C6BD" w:rsidRDefault="47F4D682" w14:paraId="76275802" w14:textId="68C4272B">
      <w:r>
        <w:t xml:space="preserve">Important information including which Smart Groups the object belongs to </w:t>
      </w:r>
      <w:r w:rsidR="646F7862">
        <w:t>is</w:t>
      </w:r>
      <w:r>
        <w:t xml:space="preserve"> clearly visible.</w:t>
      </w:r>
    </w:p>
    <w:p w:rsidR="6C586360" w:rsidP="3715C6BD" w:rsidRDefault="6C586360" w14:paraId="32C5C489" w14:textId="038BD60F">
      <w:r>
        <w:t>This inventory is available for viewing in CoPilot under Cloud Resources/Cloud Assets.</w:t>
      </w:r>
    </w:p>
    <w:p w:rsidR="6E8A2C52" w:rsidP="3715C6BD" w:rsidRDefault="6E8A2C52" w14:paraId="7FA5FFD7" w14:textId="5C0A56F1">
      <w:r>
        <w:rPr>
          <w:noProof/>
        </w:rPr>
        <w:drawing>
          <wp:inline distT="0" distB="0" distL="0" distR="0" wp14:anchorId="631FD806" wp14:editId="398720F6">
            <wp:extent cx="5943600" cy="1581150"/>
            <wp:effectExtent l="0" t="0" r="0" b="0"/>
            <wp:docPr id="1680346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46327"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1581150"/>
                    </a:xfrm>
                    <a:prstGeom prst="rect">
                      <a:avLst/>
                    </a:prstGeom>
                  </pic:spPr>
                </pic:pic>
              </a:graphicData>
            </a:graphic>
          </wp:inline>
        </w:drawing>
      </w:r>
    </w:p>
    <w:p w:rsidR="77F9F111" w:rsidP="77F9F111" w:rsidRDefault="77F9F111" w14:paraId="04D4FF53" w14:textId="10951EAA"/>
    <w:p w:rsidR="11950E32" w:rsidRDefault="11950E32" w14:paraId="32052A51" w14:textId="1E215B18">
      <w:r>
        <w:br w:type="page"/>
      </w:r>
    </w:p>
    <w:p w:rsidR="2DBCF137" w:rsidP="11950E32" w:rsidRDefault="0B2545B5" w14:paraId="69452BF3" w14:textId="2D847075">
      <w:pPr>
        <w:pStyle w:val="Heading2"/>
      </w:pPr>
      <w:bookmarkStart w:name="_Toc2142891604" w:id="39"/>
      <w:r>
        <w:t>Optional Rule Settings</w:t>
      </w:r>
      <w:bookmarkEnd w:id="39"/>
    </w:p>
    <w:p w:rsidR="2DBCF137" w:rsidP="11950E32" w:rsidRDefault="2DBCF137" w14:paraId="02578B15" w14:textId="7A196BC9">
      <w:pPr>
        <w:spacing w:before="240" w:after="240"/>
      </w:pPr>
      <w:r w:rsidRPr="11950E32">
        <w:rPr>
          <w:rFonts w:ascii="Aptos" w:hAnsi="Aptos" w:eastAsia="Aptos" w:cs="Aptos"/>
        </w:rPr>
        <w:t>When configuring rulesets, there are optional settings one should be aware of. These govern how rules are enforced:</w:t>
      </w:r>
    </w:p>
    <w:tbl>
      <w:tblPr>
        <w:tblW w:w="0" w:type="auto"/>
        <w:tblInd w:w="-34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2145"/>
        <w:gridCol w:w="2748"/>
        <w:gridCol w:w="2827"/>
        <w:gridCol w:w="3135"/>
      </w:tblGrid>
      <w:tr w:rsidR="11950E32" w:rsidTr="77F9F111" w14:paraId="43C91CAB" w14:textId="77777777">
        <w:trPr>
          <w:trHeight w:val="300"/>
        </w:trPr>
        <w:tc>
          <w:tcPr>
            <w:tcW w:w="2145" w:type="dxa"/>
            <w:shd w:val="clear" w:color="auto" w:fill="C1E4F5" w:themeFill="accent1" w:themeFillTint="33"/>
            <w:vAlign w:val="center"/>
          </w:tcPr>
          <w:p w:rsidR="11950E32" w:rsidP="11950E32" w:rsidRDefault="7E623A52" w14:paraId="6541D848" w14:textId="3D876CFD">
            <w:pPr>
              <w:spacing w:before="240" w:after="240"/>
              <w:jc w:val="center"/>
              <w:rPr>
                <w:b/>
                <w:bCs/>
                <w:sz w:val="18"/>
                <w:szCs w:val="18"/>
              </w:rPr>
            </w:pPr>
            <w:r w:rsidRPr="77F9F111">
              <w:rPr>
                <w:b/>
                <w:bCs/>
                <w:sz w:val="18"/>
                <w:szCs w:val="18"/>
              </w:rPr>
              <w:t>Setting</w:t>
            </w:r>
          </w:p>
        </w:tc>
        <w:tc>
          <w:tcPr>
            <w:tcW w:w="2748" w:type="dxa"/>
            <w:shd w:val="clear" w:color="auto" w:fill="C1E4F5" w:themeFill="accent1" w:themeFillTint="33"/>
            <w:vAlign w:val="center"/>
          </w:tcPr>
          <w:p w:rsidR="11950E32" w:rsidP="11950E32" w:rsidRDefault="7E623A52" w14:paraId="69553089" w14:textId="6810891F">
            <w:pPr>
              <w:spacing w:before="240" w:after="240"/>
              <w:jc w:val="center"/>
              <w:rPr>
                <w:b/>
                <w:bCs/>
                <w:sz w:val="18"/>
                <w:szCs w:val="18"/>
              </w:rPr>
            </w:pPr>
            <w:r w:rsidRPr="77F9F111">
              <w:rPr>
                <w:b/>
                <w:bCs/>
                <w:sz w:val="18"/>
                <w:szCs w:val="18"/>
              </w:rPr>
              <w:t>Purpose</w:t>
            </w:r>
          </w:p>
        </w:tc>
        <w:tc>
          <w:tcPr>
            <w:tcW w:w="2827" w:type="dxa"/>
            <w:shd w:val="clear" w:color="auto" w:fill="C1E4F5" w:themeFill="accent1" w:themeFillTint="33"/>
            <w:vAlign w:val="center"/>
          </w:tcPr>
          <w:p w:rsidR="11950E32" w:rsidP="11950E32" w:rsidRDefault="7E623A52" w14:paraId="2489A851" w14:textId="2E733349">
            <w:pPr>
              <w:spacing w:before="240" w:after="240"/>
              <w:jc w:val="center"/>
              <w:rPr>
                <w:b/>
                <w:bCs/>
                <w:sz w:val="18"/>
                <w:szCs w:val="18"/>
              </w:rPr>
            </w:pPr>
            <w:r w:rsidRPr="77F9F111">
              <w:rPr>
                <w:b/>
                <w:bCs/>
                <w:sz w:val="18"/>
                <w:szCs w:val="18"/>
              </w:rPr>
              <w:t>Enforcement Location</w:t>
            </w:r>
          </w:p>
        </w:tc>
        <w:tc>
          <w:tcPr>
            <w:tcW w:w="3135" w:type="dxa"/>
            <w:shd w:val="clear" w:color="auto" w:fill="C1E4F5" w:themeFill="accent1" w:themeFillTint="33"/>
            <w:vAlign w:val="center"/>
          </w:tcPr>
          <w:p w:rsidR="11950E32" w:rsidP="11950E32" w:rsidRDefault="11950E32" w14:paraId="1133492C" w14:textId="7BB42934">
            <w:pPr>
              <w:spacing w:before="240" w:after="240"/>
              <w:jc w:val="center"/>
              <w:rPr>
                <w:b/>
                <w:bCs/>
                <w:sz w:val="18"/>
                <w:szCs w:val="18"/>
              </w:rPr>
            </w:pPr>
            <w:r w:rsidRPr="11950E32">
              <w:rPr>
                <w:b/>
                <w:bCs/>
                <w:sz w:val="18"/>
                <w:szCs w:val="18"/>
              </w:rPr>
              <w:t>Caveat</w:t>
            </w:r>
          </w:p>
        </w:tc>
      </w:tr>
      <w:tr w:rsidR="11950E32" w:rsidTr="77F9F111" w14:paraId="58FFD7C2" w14:textId="77777777">
        <w:trPr>
          <w:trHeight w:val="300"/>
        </w:trPr>
        <w:tc>
          <w:tcPr>
            <w:tcW w:w="2145" w:type="dxa"/>
            <w:vAlign w:val="center"/>
          </w:tcPr>
          <w:p w:rsidR="11950E32" w:rsidP="77F9F111" w:rsidRDefault="7E623A52" w14:paraId="729A2600" w14:textId="10F5FDAB">
            <w:pPr>
              <w:spacing w:before="240" w:after="240"/>
              <w:jc w:val="center"/>
              <w:rPr>
                <w:sz w:val="18"/>
                <w:szCs w:val="18"/>
              </w:rPr>
            </w:pPr>
            <w:r w:rsidRPr="77F9F111">
              <w:rPr>
                <w:sz w:val="18"/>
                <w:szCs w:val="18"/>
              </w:rPr>
              <w:t>Enforcement</w:t>
            </w:r>
          </w:p>
        </w:tc>
        <w:tc>
          <w:tcPr>
            <w:tcW w:w="2748" w:type="dxa"/>
            <w:vAlign w:val="center"/>
          </w:tcPr>
          <w:p w:rsidR="11950E32" w:rsidP="77F9F111" w:rsidRDefault="7E623A52" w14:paraId="174C5B26" w14:textId="06B82489">
            <w:pPr>
              <w:spacing w:before="240" w:after="240"/>
              <w:jc w:val="center"/>
              <w:rPr>
                <w:sz w:val="18"/>
                <w:szCs w:val="18"/>
              </w:rPr>
            </w:pPr>
            <w:r w:rsidRPr="77F9F111">
              <w:rPr>
                <w:sz w:val="18"/>
                <w:szCs w:val="18"/>
              </w:rPr>
              <w:t>This allows rules to be installed but not acted upon. This will provide logs without interrupting traffic flow and can be used as a diagnostic tool to help model firewall rules.</w:t>
            </w:r>
          </w:p>
        </w:tc>
        <w:tc>
          <w:tcPr>
            <w:tcW w:w="2827" w:type="dxa"/>
            <w:vAlign w:val="center"/>
          </w:tcPr>
          <w:p w:rsidR="11950E32" w:rsidP="77F9F111" w:rsidRDefault="7E623A52" w14:paraId="60D8247F" w14:textId="128A39CE">
            <w:pPr>
              <w:spacing w:before="240" w:after="240"/>
              <w:jc w:val="center"/>
              <w:rPr>
                <w:sz w:val="18"/>
                <w:szCs w:val="18"/>
              </w:rPr>
            </w:pPr>
            <w:r w:rsidRPr="77F9F111">
              <w:rPr>
                <w:sz w:val="18"/>
                <w:szCs w:val="18"/>
              </w:rPr>
              <w:t>Aviatrix Gateway</w:t>
            </w:r>
          </w:p>
        </w:tc>
        <w:tc>
          <w:tcPr>
            <w:tcW w:w="3135" w:type="dxa"/>
            <w:vAlign w:val="center"/>
          </w:tcPr>
          <w:p w:rsidR="11950E32" w:rsidP="11950E32" w:rsidRDefault="11950E32" w14:paraId="0340113E" w14:textId="6332D68D">
            <w:pPr>
              <w:spacing w:before="240" w:after="240"/>
              <w:rPr>
                <w:sz w:val="18"/>
                <w:szCs w:val="18"/>
              </w:rPr>
            </w:pPr>
            <w:r w:rsidRPr="11950E32">
              <w:rPr>
                <w:sz w:val="18"/>
                <w:szCs w:val="18"/>
              </w:rPr>
              <w:t>Rule processing continues after matching a non-enforced rule. This allows one to test a rule in non-enforced mode, while still enforcing a rule that appears later in the priority list.</w:t>
            </w:r>
          </w:p>
        </w:tc>
      </w:tr>
      <w:tr w:rsidR="11950E32" w:rsidTr="77F9F111" w14:paraId="098BF926" w14:textId="77777777">
        <w:trPr>
          <w:trHeight w:val="300"/>
        </w:trPr>
        <w:tc>
          <w:tcPr>
            <w:tcW w:w="2145" w:type="dxa"/>
            <w:vAlign w:val="center"/>
          </w:tcPr>
          <w:p w:rsidR="11950E32" w:rsidP="77F9F111" w:rsidRDefault="7E623A52" w14:paraId="1A54BC3E" w14:textId="2CC2DFF8">
            <w:pPr>
              <w:spacing w:before="240" w:after="240"/>
              <w:jc w:val="center"/>
              <w:rPr>
                <w:sz w:val="18"/>
                <w:szCs w:val="18"/>
              </w:rPr>
            </w:pPr>
            <w:r w:rsidRPr="77F9F111">
              <w:rPr>
                <w:sz w:val="18"/>
                <w:szCs w:val="18"/>
              </w:rPr>
              <w:t>Logging</w:t>
            </w:r>
          </w:p>
        </w:tc>
        <w:tc>
          <w:tcPr>
            <w:tcW w:w="2748" w:type="dxa"/>
            <w:vAlign w:val="center"/>
          </w:tcPr>
          <w:p w:rsidR="11950E32" w:rsidP="77F9F111" w:rsidRDefault="7E623A52" w14:paraId="11D8CDE4" w14:textId="164E9B10">
            <w:pPr>
              <w:spacing w:before="240" w:after="240"/>
              <w:jc w:val="center"/>
              <w:rPr>
                <w:sz w:val="18"/>
                <w:szCs w:val="18"/>
              </w:rPr>
            </w:pPr>
            <w:r w:rsidRPr="77F9F111">
              <w:rPr>
                <w:sz w:val="18"/>
                <w:szCs w:val="18"/>
              </w:rPr>
              <w:t>Toggles the logging of any matching hit. Logs are sent to Aviatrix CoPilot and any configured syslog recipient (SIEM, etc)</w:t>
            </w:r>
          </w:p>
        </w:tc>
        <w:tc>
          <w:tcPr>
            <w:tcW w:w="2827" w:type="dxa"/>
            <w:vAlign w:val="center"/>
          </w:tcPr>
          <w:p w:rsidR="11950E32" w:rsidP="77F9F111" w:rsidRDefault="7E623A52" w14:paraId="10785C9C" w14:textId="2769B11A">
            <w:pPr>
              <w:spacing w:before="240" w:after="240"/>
              <w:jc w:val="center"/>
              <w:rPr>
                <w:sz w:val="18"/>
                <w:szCs w:val="18"/>
              </w:rPr>
            </w:pPr>
            <w:r w:rsidRPr="77F9F111">
              <w:rPr>
                <w:sz w:val="18"/>
                <w:szCs w:val="18"/>
              </w:rPr>
              <w:t>Aviatrix Gateway</w:t>
            </w:r>
          </w:p>
        </w:tc>
        <w:tc>
          <w:tcPr>
            <w:tcW w:w="3135" w:type="dxa"/>
            <w:vAlign w:val="center"/>
          </w:tcPr>
          <w:p w:rsidR="11950E32" w:rsidP="11950E32" w:rsidRDefault="11950E32" w14:paraId="16ACB9A6" w14:textId="27B22ED2">
            <w:pPr>
              <w:spacing w:before="240" w:after="240"/>
              <w:rPr>
                <w:sz w:val="18"/>
                <w:szCs w:val="18"/>
              </w:rPr>
            </w:pPr>
            <w:r w:rsidRPr="11950E32">
              <w:rPr>
                <w:sz w:val="18"/>
                <w:szCs w:val="18"/>
              </w:rPr>
              <w:t>Logging should be enabled responsibly, and noisy traffic (security scanners, etc) should be omitted from logging.</w:t>
            </w:r>
          </w:p>
        </w:tc>
      </w:tr>
      <w:tr w:rsidR="11950E32" w:rsidTr="77F9F111" w14:paraId="48C8ED33" w14:textId="77777777">
        <w:trPr>
          <w:trHeight w:val="300"/>
        </w:trPr>
        <w:tc>
          <w:tcPr>
            <w:tcW w:w="2145" w:type="dxa"/>
            <w:vAlign w:val="center"/>
          </w:tcPr>
          <w:p w:rsidR="11950E32" w:rsidP="77F9F111" w:rsidRDefault="7E623A52" w14:paraId="46392D51" w14:textId="6C05418D">
            <w:pPr>
              <w:spacing w:before="240" w:after="240"/>
              <w:jc w:val="center"/>
              <w:rPr>
                <w:sz w:val="18"/>
                <w:szCs w:val="18"/>
              </w:rPr>
            </w:pPr>
            <w:r w:rsidRPr="77F9F111">
              <w:rPr>
                <w:sz w:val="18"/>
                <w:szCs w:val="18"/>
              </w:rPr>
              <w:t>Security Group Orchestration</w:t>
            </w:r>
          </w:p>
        </w:tc>
        <w:tc>
          <w:tcPr>
            <w:tcW w:w="2748" w:type="dxa"/>
            <w:vAlign w:val="center"/>
          </w:tcPr>
          <w:p w:rsidR="11950E32" w:rsidP="77F9F111" w:rsidRDefault="7E623A52" w14:paraId="12842571" w14:textId="50EC8375">
            <w:pPr>
              <w:spacing w:before="240" w:after="240"/>
              <w:jc w:val="center"/>
              <w:rPr>
                <w:sz w:val="18"/>
                <w:szCs w:val="18"/>
              </w:rPr>
            </w:pPr>
            <w:r w:rsidRPr="77F9F111">
              <w:rPr>
                <w:sz w:val="18"/>
                <w:szCs w:val="18"/>
              </w:rPr>
              <w:t>Enable this feature on a rule if you want the rule to be enforced INSIDE of the VPC between virtual machines.</w:t>
            </w:r>
          </w:p>
        </w:tc>
        <w:tc>
          <w:tcPr>
            <w:tcW w:w="2827" w:type="dxa"/>
            <w:vAlign w:val="center"/>
          </w:tcPr>
          <w:p w:rsidR="11950E32" w:rsidP="77F9F111" w:rsidRDefault="7E623A52" w14:paraId="5801BE0D" w14:textId="1B51A4DA">
            <w:pPr>
              <w:spacing w:before="240" w:after="240"/>
              <w:jc w:val="center"/>
              <w:rPr>
                <w:sz w:val="18"/>
                <w:szCs w:val="18"/>
              </w:rPr>
            </w:pPr>
            <w:r w:rsidRPr="77F9F111">
              <w:rPr>
                <w:sz w:val="18"/>
                <w:szCs w:val="18"/>
              </w:rPr>
              <w:t>Cloud specific security groups applied to the network interface of VMs. In Azure, this leverages application security groups.</w:t>
            </w:r>
          </w:p>
        </w:tc>
        <w:tc>
          <w:tcPr>
            <w:tcW w:w="3135" w:type="dxa"/>
            <w:vAlign w:val="center"/>
          </w:tcPr>
          <w:p w:rsidR="11950E32" w:rsidP="11950E32" w:rsidRDefault="11950E32" w14:paraId="0F4E7672" w14:textId="7F5CF12D">
            <w:pPr>
              <w:spacing w:before="240" w:after="240"/>
              <w:rPr>
                <w:sz w:val="18"/>
                <w:szCs w:val="18"/>
              </w:rPr>
            </w:pPr>
            <w:r w:rsidRPr="11950E32">
              <w:rPr>
                <w:sz w:val="18"/>
                <w:szCs w:val="18"/>
              </w:rPr>
              <w:t>Filters only VM based traffic, does not apply non-VM traffic (like Lamba functions, private endpoints, load-balancers, etc)</w:t>
            </w:r>
          </w:p>
        </w:tc>
      </w:tr>
      <w:tr w:rsidR="11950E32" w:rsidTr="77F9F111" w14:paraId="233834C5" w14:textId="77777777">
        <w:trPr>
          <w:trHeight w:val="300"/>
        </w:trPr>
        <w:tc>
          <w:tcPr>
            <w:tcW w:w="2145" w:type="dxa"/>
            <w:vAlign w:val="center"/>
          </w:tcPr>
          <w:p w:rsidR="11950E32" w:rsidP="77F9F111" w:rsidRDefault="7E623A52" w14:paraId="7936A846" w14:textId="5DEAF5BB">
            <w:pPr>
              <w:spacing w:before="240" w:after="240"/>
              <w:jc w:val="center"/>
              <w:rPr>
                <w:sz w:val="18"/>
                <w:szCs w:val="18"/>
              </w:rPr>
            </w:pPr>
            <w:r w:rsidRPr="77F9F111">
              <w:rPr>
                <w:sz w:val="18"/>
                <w:szCs w:val="18"/>
              </w:rPr>
              <w:t>Ensure TLS</w:t>
            </w:r>
          </w:p>
        </w:tc>
        <w:tc>
          <w:tcPr>
            <w:tcW w:w="2748" w:type="dxa"/>
            <w:vAlign w:val="center"/>
          </w:tcPr>
          <w:p w:rsidR="11950E32" w:rsidP="77F9F111" w:rsidRDefault="7E623A52" w14:paraId="37D0FAFE" w14:textId="48E9BA1F">
            <w:pPr>
              <w:spacing w:before="240" w:after="240"/>
              <w:jc w:val="center"/>
              <w:rPr>
                <w:sz w:val="18"/>
                <w:szCs w:val="18"/>
              </w:rPr>
            </w:pPr>
            <w:r w:rsidRPr="77F9F111">
              <w:rPr>
                <w:sz w:val="18"/>
                <w:szCs w:val="18"/>
              </w:rPr>
              <w:t>Enforces the use of TLS on any traffic matching this rule.</w:t>
            </w:r>
          </w:p>
        </w:tc>
        <w:tc>
          <w:tcPr>
            <w:tcW w:w="2827" w:type="dxa"/>
            <w:vAlign w:val="center"/>
          </w:tcPr>
          <w:p w:rsidR="11950E32" w:rsidP="77F9F111" w:rsidRDefault="7E623A52" w14:paraId="2E5088B3" w14:textId="744D3365">
            <w:pPr>
              <w:spacing w:before="240" w:after="240"/>
              <w:jc w:val="center"/>
              <w:rPr>
                <w:sz w:val="18"/>
                <w:szCs w:val="18"/>
              </w:rPr>
            </w:pPr>
            <w:r w:rsidRPr="77F9F111">
              <w:rPr>
                <w:sz w:val="18"/>
                <w:szCs w:val="18"/>
              </w:rPr>
              <w:t>Aviatrix Gateway</w:t>
            </w:r>
          </w:p>
        </w:tc>
        <w:tc>
          <w:tcPr>
            <w:tcW w:w="3135" w:type="dxa"/>
            <w:vAlign w:val="center"/>
          </w:tcPr>
          <w:p w:rsidR="11950E32" w:rsidP="11950E32" w:rsidRDefault="11950E32" w14:paraId="1651D37B" w14:textId="5AD41C71">
            <w:pPr>
              <w:spacing w:before="240" w:after="240"/>
              <w:rPr>
                <w:sz w:val="18"/>
                <w:szCs w:val="18"/>
              </w:rPr>
            </w:pPr>
            <w:r w:rsidRPr="11950E32">
              <w:rPr>
                <w:sz w:val="18"/>
                <w:szCs w:val="18"/>
              </w:rPr>
              <w:t>If TLS is not present, traffic is dropped.</w:t>
            </w:r>
          </w:p>
        </w:tc>
      </w:tr>
      <w:tr w:rsidR="11950E32" w:rsidTr="77F9F111" w14:paraId="446F005F" w14:textId="77777777">
        <w:trPr>
          <w:trHeight w:val="300"/>
        </w:trPr>
        <w:tc>
          <w:tcPr>
            <w:tcW w:w="2145" w:type="dxa"/>
            <w:vAlign w:val="center"/>
          </w:tcPr>
          <w:p w:rsidR="11950E32" w:rsidP="77F9F111" w:rsidRDefault="7E623A52" w14:paraId="0363ACB7" w14:textId="3494D5A0">
            <w:pPr>
              <w:spacing w:before="240" w:after="240"/>
              <w:jc w:val="center"/>
              <w:rPr>
                <w:sz w:val="18"/>
                <w:szCs w:val="18"/>
              </w:rPr>
            </w:pPr>
            <w:r w:rsidRPr="77F9F111">
              <w:rPr>
                <w:sz w:val="18"/>
                <w:szCs w:val="18"/>
              </w:rPr>
              <w:t>TLS Decryption</w:t>
            </w:r>
          </w:p>
        </w:tc>
        <w:tc>
          <w:tcPr>
            <w:tcW w:w="2748" w:type="dxa"/>
            <w:vAlign w:val="center"/>
          </w:tcPr>
          <w:p w:rsidR="11950E32" w:rsidP="77F9F111" w:rsidRDefault="7E623A52" w14:paraId="02923728" w14:textId="214987CC">
            <w:pPr>
              <w:spacing w:before="240" w:after="240"/>
              <w:jc w:val="center"/>
              <w:rPr>
                <w:sz w:val="18"/>
                <w:szCs w:val="18"/>
              </w:rPr>
            </w:pPr>
            <w:r w:rsidRPr="77F9F111">
              <w:rPr>
                <w:sz w:val="18"/>
                <w:szCs w:val="18"/>
              </w:rPr>
              <w:t>Decrypt before inspection of traffic.</w:t>
            </w:r>
          </w:p>
        </w:tc>
        <w:tc>
          <w:tcPr>
            <w:tcW w:w="2827" w:type="dxa"/>
            <w:vAlign w:val="center"/>
          </w:tcPr>
          <w:p w:rsidR="11950E32" w:rsidP="77F9F111" w:rsidRDefault="7E623A52" w14:paraId="0BA07E30" w14:textId="1C29CAC0">
            <w:pPr>
              <w:spacing w:before="240" w:after="240"/>
              <w:jc w:val="center"/>
              <w:rPr>
                <w:sz w:val="18"/>
                <w:szCs w:val="18"/>
              </w:rPr>
            </w:pPr>
            <w:r w:rsidRPr="77F9F111">
              <w:rPr>
                <w:sz w:val="18"/>
                <w:szCs w:val="18"/>
              </w:rPr>
              <w:t>Aviatrix Gateway</w:t>
            </w:r>
          </w:p>
        </w:tc>
        <w:tc>
          <w:tcPr>
            <w:tcW w:w="3135" w:type="dxa"/>
            <w:vAlign w:val="center"/>
          </w:tcPr>
          <w:p w:rsidR="11950E32" w:rsidP="11950E32" w:rsidRDefault="7E623A52" w14:paraId="0CE05800" w14:textId="0C841246">
            <w:pPr>
              <w:spacing w:before="240" w:after="240"/>
              <w:rPr>
                <w:sz w:val="18"/>
                <w:szCs w:val="18"/>
              </w:rPr>
            </w:pPr>
            <w:r w:rsidRPr="77F9F111">
              <w:rPr>
                <w:sz w:val="18"/>
                <w:szCs w:val="18"/>
              </w:rPr>
              <w:t>Requires CA certificates to be installed on workloads.</w:t>
            </w:r>
            <w:r w:rsidR="11950E32">
              <w:br/>
            </w:r>
            <w:r w:rsidR="11950E32">
              <w:br/>
            </w:r>
            <w:r w:rsidRPr="77F9F111" w:rsidR="724F75FC">
              <w:rPr>
                <w:b/>
                <w:bCs/>
                <w:sz w:val="18"/>
                <w:szCs w:val="18"/>
              </w:rPr>
              <w:t>Only to be used on egress traffic.</w:t>
            </w:r>
          </w:p>
        </w:tc>
      </w:tr>
      <w:tr w:rsidR="11950E32" w:rsidTr="77F9F111" w14:paraId="4497C347" w14:textId="77777777">
        <w:trPr>
          <w:trHeight w:val="300"/>
        </w:trPr>
        <w:tc>
          <w:tcPr>
            <w:tcW w:w="2145" w:type="dxa"/>
            <w:vAlign w:val="center"/>
          </w:tcPr>
          <w:p w:rsidR="11950E32" w:rsidP="77F9F111" w:rsidRDefault="7E623A52" w14:paraId="5A320223" w14:textId="3C6B67F5">
            <w:pPr>
              <w:spacing w:before="240" w:after="240"/>
              <w:jc w:val="center"/>
              <w:rPr>
                <w:sz w:val="18"/>
                <w:szCs w:val="18"/>
              </w:rPr>
            </w:pPr>
            <w:r w:rsidRPr="77F9F111">
              <w:rPr>
                <w:sz w:val="18"/>
                <w:szCs w:val="18"/>
              </w:rPr>
              <w:t>Intrusion Detection</w:t>
            </w:r>
          </w:p>
        </w:tc>
        <w:tc>
          <w:tcPr>
            <w:tcW w:w="2748" w:type="dxa"/>
            <w:vAlign w:val="center"/>
          </w:tcPr>
          <w:p w:rsidR="11950E32" w:rsidP="77F9F111" w:rsidRDefault="7E623A52" w14:paraId="27BD305D" w14:textId="0BEF043C">
            <w:pPr>
              <w:spacing w:before="240" w:after="240"/>
              <w:jc w:val="center"/>
              <w:rPr>
                <w:sz w:val="18"/>
                <w:szCs w:val="18"/>
              </w:rPr>
            </w:pPr>
            <w:r w:rsidRPr="77F9F111">
              <w:rPr>
                <w:sz w:val="18"/>
                <w:szCs w:val="18"/>
              </w:rPr>
              <w:t>Inspect traffic for known malicious or questionable signatures.</w:t>
            </w:r>
          </w:p>
        </w:tc>
        <w:tc>
          <w:tcPr>
            <w:tcW w:w="2827" w:type="dxa"/>
            <w:vAlign w:val="center"/>
          </w:tcPr>
          <w:p w:rsidR="11950E32" w:rsidP="77F9F111" w:rsidRDefault="7E623A52" w14:paraId="30685460" w14:textId="0D2A0F7B">
            <w:pPr>
              <w:spacing w:before="240" w:after="240"/>
              <w:jc w:val="center"/>
              <w:rPr>
                <w:sz w:val="18"/>
                <w:szCs w:val="18"/>
              </w:rPr>
            </w:pPr>
            <w:r w:rsidRPr="77F9F111">
              <w:rPr>
                <w:sz w:val="18"/>
                <w:szCs w:val="18"/>
              </w:rPr>
              <w:t>Aviatrix Gateway</w:t>
            </w:r>
          </w:p>
        </w:tc>
        <w:tc>
          <w:tcPr>
            <w:tcW w:w="3135" w:type="dxa"/>
            <w:vAlign w:val="center"/>
          </w:tcPr>
          <w:p w:rsidR="11950E32" w:rsidP="11950E32" w:rsidRDefault="5BD85818" w14:paraId="1B71B164" w14:textId="1FE16A7F">
            <w:pPr>
              <w:spacing w:before="240" w:after="240"/>
              <w:rPr>
                <w:sz w:val="18"/>
                <w:szCs w:val="18"/>
              </w:rPr>
            </w:pPr>
            <w:r w:rsidRPr="77F9F111">
              <w:rPr>
                <w:sz w:val="18"/>
                <w:szCs w:val="18"/>
              </w:rPr>
              <w:t>Currently,</w:t>
            </w:r>
            <w:r w:rsidRPr="77F9F111" w:rsidR="7E623A52">
              <w:rPr>
                <w:sz w:val="18"/>
                <w:szCs w:val="18"/>
              </w:rPr>
              <w:t xml:space="preserve"> IDS rules cannot be customized.</w:t>
            </w:r>
          </w:p>
        </w:tc>
      </w:tr>
    </w:tbl>
    <w:p w:rsidR="11950E32" w:rsidP="11950E32" w:rsidRDefault="11950E32" w14:paraId="6C557DEE" w14:textId="436D2E14"/>
    <w:p w:rsidR="09EED937" w:rsidRDefault="09EED937" w14:paraId="446B2B04" w14:textId="6E311FE6">
      <w:r>
        <w:t>--</w:t>
      </w:r>
    </w:p>
    <w:p w:rsidR="10A0F4A3" w:rsidP="1305156C" w:rsidRDefault="09E09EF8" w14:paraId="100FD49F" w14:textId="0D401165">
      <w:pPr>
        <w:pStyle w:val="Heading2"/>
      </w:pPr>
      <w:bookmarkStart w:name="_Toc549147702" w:id="40"/>
      <w:r>
        <w:t>TLS Decryption</w:t>
      </w:r>
      <w:bookmarkEnd w:id="40"/>
    </w:p>
    <w:p w:rsidR="10A0F4A3" w:rsidP="1305156C" w:rsidRDefault="06AF9638" w14:paraId="44B9335A" w14:textId="48FDBA88">
      <w:r>
        <w:t xml:space="preserve">When planning to perform deep packet inspection, </w:t>
      </w:r>
      <w:r w:rsidR="0588EC83">
        <w:t xml:space="preserve">it is best practice to replace the default Aviatrix </w:t>
      </w:r>
      <w:r w:rsidR="3D2FD22D">
        <w:t>d</w:t>
      </w:r>
      <w:commentRangeStart w:id="41"/>
      <w:commentRangeStart w:id="42"/>
      <w:r w:rsidR="1F161331">
        <w:t xml:space="preserve">ecryption CA </w:t>
      </w:r>
      <w:r w:rsidR="0CB72414">
        <w:t>certificates</w:t>
      </w:r>
      <w:r w:rsidR="1F161331">
        <w:t xml:space="preserve"> </w:t>
      </w:r>
      <w:commentRangeEnd w:id="41"/>
      <w:r w:rsidR="10A0F4A3">
        <w:rPr>
          <w:rStyle w:val="CommentReference"/>
          <w:sz w:val="24"/>
          <w:szCs w:val="24"/>
        </w:rPr>
        <w:commentReference w:id="41"/>
      </w:r>
      <w:commentRangeEnd w:id="42"/>
      <w:r>
        <w:rPr>
          <w:rStyle w:val="CommentReference"/>
        </w:rPr>
        <w:commentReference w:id="42"/>
      </w:r>
      <w:r w:rsidR="0588EC83">
        <w:t xml:space="preserve">with </w:t>
      </w:r>
      <w:r w:rsidR="0D66ECAD">
        <w:t>CA</w:t>
      </w:r>
      <w:r w:rsidR="7AFB481A">
        <w:t xml:space="preserve"> </w:t>
      </w:r>
      <w:r w:rsidR="4608A5D8">
        <w:t>ce</w:t>
      </w:r>
      <w:r w:rsidR="0D66ECAD">
        <w:t xml:space="preserve">rtificates </w:t>
      </w:r>
      <w:r w:rsidR="0588EC83">
        <w:t xml:space="preserve">specific to your organization. This CA must be trusted by </w:t>
      </w:r>
      <w:r w:rsidR="2D8A7C74">
        <w:t xml:space="preserve">any workloads that will have their traffic inspected – meaning it will need to be installed on the workloads themselves as a trusted entity. </w:t>
      </w:r>
    </w:p>
    <w:p w:rsidR="55F9BA36" w:rsidP="1305156C" w:rsidRDefault="55F9BA36" w14:paraId="6905E684" w14:textId="5234EAEA">
      <w:r>
        <w:rPr>
          <w:noProof/>
        </w:rPr>
        <w:drawing>
          <wp:inline distT="0" distB="0" distL="0" distR="0" wp14:anchorId="1B81AE81" wp14:editId="130E04B1">
            <wp:extent cx="4229100" cy="4181475"/>
            <wp:effectExtent l="0" t="0" r="0" b="0"/>
            <wp:docPr id="1806380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80978" name=""/>
                    <pic:cNvPicPr/>
                  </pic:nvPicPr>
                  <pic:blipFill>
                    <a:blip r:embed="rId35">
                      <a:extLst>
                        <a:ext uri="{28A0092B-C50C-407E-A947-70E740481C1C}">
                          <a14:useLocalDpi xmlns:a14="http://schemas.microsoft.com/office/drawing/2010/main" val="0"/>
                        </a:ext>
                      </a:extLst>
                    </a:blip>
                    <a:stretch>
                      <a:fillRect/>
                    </a:stretch>
                  </pic:blipFill>
                  <pic:spPr>
                    <a:xfrm>
                      <a:off x="0" y="0"/>
                      <a:ext cx="4229100" cy="4181475"/>
                    </a:xfrm>
                    <a:prstGeom prst="rect">
                      <a:avLst/>
                    </a:prstGeom>
                  </pic:spPr>
                </pic:pic>
              </a:graphicData>
            </a:graphic>
          </wp:inline>
        </w:drawing>
      </w:r>
    </w:p>
    <w:p w:rsidR="1305156C" w:rsidP="1305156C" w:rsidRDefault="1305156C" w14:paraId="7CA8B675" w14:textId="103A0095"/>
    <w:p w:rsidR="1305156C" w:rsidRDefault="1305156C" w14:paraId="2259C494" w14:textId="0A89C2B6">
      <w:r>
        <w:br w:type="page"/>
      </w:r>
    </w:p>
    <w:p w:rsidR="1305156C" w:rsidP="1305156C" w:rsidRDefault="1305156C" w14:paraId="4C4234C3" w14:textId="27D87BB3"/>
    <w:p w:rsidR="55F9BA36" w:rsidP="1305156C" w:rsidRDefault="55F9BA36" w14:paraId="1DEE6F1D" w14:textId="38261E5F">
      <w:r>
        <w:t>TLS decryption also has 3 settings relating to the trust of the upstream server. “Strict” will terminate sessions if the upstream certificate chain is not validated. “Permissive” will allow access but generate a log message, while “Ignore” will accept and not generate a log.</w:t>
      </w:r>
    </w:p>
    <w:p w:rsidR="1305156C" w:rsidP="1305156C" w:rsidRDefault="1305156C" w14:paraId="62AF09B4" w14:textId="341F8FBF"/>
    <w:p w:rsidR="55F9BA36" w:rsidP="1305156C" w:rsidRDefault="651F9A88" w14:paraId="457F384C" w14:textId="79C3A28A">
      <w:r>
        <w:rPr>
          <w:noProof/>
        </w:rPr>
        <w:drawing>
          <wp:inline distT="0" distB="0" distL="0" distR="0" wp14:anchorId="658F69AF" wp14:editId="265FBA57">
            <wp:extent cx="3752850" cy="2552700"/>
            <wp:effectExtent l="0" t="0" r="0" b="0"/>
            <wp:docPr id="223455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55273" name=""/>
                    <pic:cNvPicPr/>
                  </pic:nvPicPr>
                  <pic:blipFill>
                    <a:blip r:embed="rId36">
                      <a:extLst>
                        <a:ext uri="{28A0092B-C50C-407E-A947-70E740481C1C}">
                          <a14:useLocalDpi xmlns:a14="http://schemas.microsoft.com/office/drawing/2010/main" val="0"/>
                        </a:ext>
                      </a:extLst>
                    </a:blip>
                    <a:stretch>
                      <a:fillRect/>
                    </a:stretch>
                  </pic:blipFill>
                  <pic:spPr>
                    <a:xfrm>
                      <a:off x="0" y="0"/>
                      <a:ext cx="3752850" cy="2552700"/>
                    </a:xfrm>
                    <a:prstGeom prst="rect">
                      <a:avLst/>
                    </a:prstGeom>
                  </pic:spPr>
                </pic:pic>
              </a:graphicData>
            </a:graphic>
          </wp:inline>
        </w:drawing>
      </w:r>
    </w:p>
    <w:p w:rsidR="193FD19F" w:rsidP="30C9859D" w:rsidRDefault="193FD19F" w14:paraId="5909F9C5" w14:textId="2804DC34">
      <w:r>
        <w:t xml:space="preserve">TLS decryption and web group filtering only applies to </w:t>
      </w:r>
      <w:commentRangeStart w:id="43"/>
      <w:commentRangeStart w:id="44"/>
      <w:commentRangeStart w:id="45"/>
      <w:r>
        <w:t>TCP:443</w:t>
      </w:r>
      <w:commentRangeEnd w:id="43"/>
      <w:r>
        <w:rPr>
          <w:rStyle w:val="CommentReference"/>
          <w:sz w:val="24"/>
          <w:szCs w:val="24"/>
        </w:rPr>
        <w:commentReference w:id="43"/>
      </w:r>
      <w:commentRangeEnd w:id="44"/>
      <w:r>
        <w:rPr>
          <w:rStyle w:val="CommentReference"/>
        </w:rPr>
        <w:commentReference w:id="44"/>
      </w:r>
      <w:commentRangeEnd w:id="45"/>
      <w:r>
        <w:rPr>
          <w:rStyle w:val="CommentReference"/>
        </w:rPr>
        <w:commentReference w:id="45"/>
      </w:r>
      <w:r>
        <w:t xml:space="preserve"> (HTTPS) traffic. When creating rules ensure traffic matches these ports.</w:t>
      </w:r>
    </w:p>
    <w:p w:rsidR="1305156C" w:rsidRDefault="1305156C" w14:paraId="4FCC52CE" w14:textId="455DBBD6">
      <w:r>
        <w:br w:type="page"/>
      </w:r>
    </w:p>
    <w:p w:rsidR="11950E32" w:rsidP="1305156C" w:rsidRDefault="1194519C" w14:paraId="3992A323" w14:textId="6E55468B">
      <w:pPr>
        <w:pStyle w:val="Heading2"/>
      </w:pPr>
      <w:bookmarkStart w:name="_Toc1237204324" w:id="47"/>
      <w:r>
        <w:t xml:space="preserve">CSP Specific </w:t>
      </w:r>
      <w:r w:rsidR="0D122256">
        <w:t>Enforcement</w:t>
      </w:r>
      <w:bookmarkEnd w:id="47"/>
    </w:p>
    <w:p w:rsidR="1305156C" w:rsidRDefault="1305156C" w14:paraId="51BBBDD3" w14:textId="0609B6C6"/>
    <w:p w:rsidR="06BFC755" w:rsidRDefault="06BFC755" w14:paraId="3CFB5303" w14:textId="46558B31">
      <w:r>
        <w:t xml:space="preserve">Aviatrix provides the </w:t>
      </w:r>
      <w:r w:rsidR="158FE97C">
        <w:t>ability</w:t>
      </w:r>
      <w:r>
        <w:t xml:space="preserve"> to </w:t>
      </w:r>
      <w:r w:rsidR="05006BA2">
        <w:t xml:space="preserve">enable and disable DCF on </w:t>
      </w:r>
      <w:r>
        <w:t xml:space="preserve">specific cloud </w:t>
      </w:r>
      <w:r w:rsidR="4AFBFCF5">
        <w:t>providers</w:t>
      </w:r>
      <w:r w:rsidR="53985C20">
        <w:t xml:space="preserve"> by customizing “Enforcement on Clouds” in the Distributed Cloud Firewall settings. By default, AWS, Azure, GCP are enabled (including their GovCloud counter</w:t>
      </w:r>
      <w:r w:rsidR="3BF292A2">
        <w:t>parts).</w:t>
      </w:r>
      <w:r w:rsidR="46B7D6E2">
        <w:t xml:space="preserve"> As of 8.1 this only supports CSP based exclusion.</w:t>
      </w:r>
    </w:p>
    <w:p w:rsidR="3BF292A2" w:rsidP="1305156C" w:rsidRDefault="3BF292A2" w14:paraId="5B50A9A2" w14:textId="2D4DE4AE">
      <w:r>
        <w:rPr>
          <w:noProof/>
        </w:rPr>
        <w:drawing>
          <wp:inline distT="0" distB="0" distL="0" distR="0" wp14:anchorId="092DFF37" wp14:editId="45A9694F">
            <wp:extent cx="4305300" cy="5943600"/>
            <wp:effectExtent l="0" t="0" r="0" b="0"/>
            <wp:docPr id="495028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28928" name=""/>
                    <pic:cNvPicPr/>
                  </pic:nvPicPr>
                  <pic:blipFill>
                    <a:blip r:embed="rId37">
                      <a:extLst>
                        <a:ext uri="{28A0092B-C50C-407E-A947-70E740481C1C}">
                          <a14:useLocalDpi xmlns:a14="http://schemas.microsoft.com/office/drawing/2010/main" val="0"/>
                        </a:ext>
                      </a:extLst>
                    </a:blip>
                    <a:stretch>
                      <a:fillRect/>
                    </a:stretch>
                  </pic:blipFill>
                  <pic:spPr>
                    <a:xfrm>
                      <a:off x="0" y="0"/>
                      <a:ext cx="4305300" cy="5943600"/>
                    </a:xfrm>
                    <a:prstGeom prst="rect">
                      <a:avLst/>
                    </a:prstGeom>
                  </pic:spPr>
                </pic:pic>
              </a:graphicData>
            </a:graphic>
          </wp:inline>
        </w:drawing>
      </w:r>
    </w:p>
    <w:p w:rsidR="1305156C" w:rsidRDefault="1305156C" w14:paraId="47CC4D97" w14:textId="5EA74280">
      <w:r>
        <w:br w:type="page"/>
      </w:r>
    </w:p>
    <w:p w:rsidR="50FD0F06" w:rsidP="30C9859D" w:rsidRDefault="66A8F581" w14:paraId="0157F465" w14:textId="433FA7F7">
      <w:pPr>
        <w:pStyle w:val="Heading1"/>
      </w:pPr>
      <w:bookmarkStart w:name="_Toc1496574565" w:id="48"/>
      <w:r>
        <w:t>Distributed Cloud Firewall Rule Concep</w:t>
      </w:r>
      <w:r w:rsidR="57421224">
        <w:t>ts</w:t>
      </w:r>
      <w:bookmarkEnd w:id="48"/>
    </w:p>
    <w:p w:rsidR="50FD0F06" w:rsidP="30C9859D" w:rsidRDefault="50FD0F06" w14:paraId="5C697CA3" w14:textId="1D6DB673">
      <w:r>
        <w:t xml:space="preserve">Rules are applied in the </w:t>
      </w:r>
      <w:r w:rsidRPr="3D3AB966">
        <w:rPr>
          <w:b/>
          <w:bCs/>
        </w:rPr>
        <w:t xml:space="preserve">forward </w:t>
      </w:r>
      <w:r>
        <w:t>directio</w:t>
      </w:r>
      <w:r w:rsidR="60EBDD32">
        <w:t xml:space="preserve">n </w:t>
      </w:r>
      <w:r w:rsidR="74E2AF5E">
        <w:t xml:space="preserve">pre-NAT </w:t>
      </w:r>
      <w:r w:rsidR="60EBDD32">
        <w:t xml:space="preserve">and are typically stateless (with the exception of </w:t>
      </w:r>
      <w:r w:rsidR="75013060">
        <w:t xml:space="preserve">source </w:t>
      </w:r>
      <w:r w:rsidR="60EBDD32">
        <w:t xml:space="preserve">NATed </w:t>
      </w:r>
      <w:r w:rsidR="56CE4C7B">
        <w:t xml:space="preserve">and web filtered traffic). </w:t>
      </w:r>
      <w:r w:rsidR="38773802">
        <w:t xml:space="preserve">Rules are enforced on a first enforced match basis. </w:t>
      </w:r>
      <w:r w:rsidR="56CE4C7B">
        <w:t xml:space="preserve">Care is taken, </w:t>
      </w:r>
      <w:r w:rsidR="5A045828">
        <w:t>however,</w:t>
      </w:r>
      <w:r w:rsidR="5BF8CE9E">
        <w:t xml:space="preserve"> </w:t>
      </w:r>
      <w:r w:rsidR="56CE4C7B">
        <w:t xml:space="preserve">to preserve </w:t>
      </w:r>
      <w:r w:rsidR="599B77FF">
        <w:t>directional access based on destination ports, TCP flags, and ICMP type/response.</w:t>
      </w:r>
      <w:r w:rsidR="56CE4C7B">
        <w:t xml:space="preserve"> </w:t>
      </w:r>
    </w:p>
    <w:p w:rsidR="330B7D1B" w:rsidP="30C9859D" w:rsidRDefault="153DC2D8" w14:paraId="30C2D771" w14:textId="2F43F738">
      <w:r w:rsidRPr="77F9F111">
        <w:t xml:space="preserve">For example, the following </w:t>
      </w:r>
      <w:r w:rsidRPr="77F9F111" w:rsidR="2A2C94FF">
        <w:t xml:space="preserve">Layer 4 </w:t>
      </w:r>
      <w:r w:rsidRPr="77F9F111">
        <w:t xml:space="preserve">rule allows traffic </w:t>
      </w:r>
      <w:r w:rsidRPr="77F9F111" w:rsidR="70EF89D6">
        <w:t xml:space="preserve">originating </w:t>
      </w:r>
      <w:r w:rsidRPr="77F9F111">
        <w:t xml:space="preserve">from </w:t>
      </w:r>
      <w:r w:rsidRPr="77F9F111" w:rsidR="3CAA8298">
        <w:t xml:space="preserve">APP1 to APP2, but not </w:t>
      </w:r>
      <w:r w:rsidRPr="77F9F111" w:rsidR="5BA916BF">
        <w:t xml:space="preserve">originating from </w:t>
      </w:r>
      <w:r w:rsidRPr="77F9F111" w:rsidR="3CAA8298">
        <w:t>APP2 to APP1.</w:t>
      </w:r>
      <w:r w:rsidRPr="77F9F111" w:rsidR="63AF2B78">
        <w:t xml:space="preserve"> </w:t>
      </w:r>
    </w:p>
    <w:p w:rsidR="22F810AB" w:rsidP="77F9F111" w:rsidRDefault="77576EA8" w14:paraId="55B54262" w14:textId="4E0EF037">
      <w:pPr>
        <w:rPr>
          <w:b/>
          <w:bCs/>
          <w:u w:val="single"/>
        </w:rPr>
      </w:pPr>
      <w:r w:rsidRPr="3A276EAD">
        <w:rPr>
          <w:b/>
          <w:bCs/>
          <w:u w:val="single"/>
        </w:rPr>
        <w:t>Rule Example:</w:t>
      </w:r>
    </w:p>
    <w:p w:rsidR="22F810AB" w:rsidP="3A276EAD" w:rsidRDefault="6C894404" w14:paraId="5C095433" w14:textId="67DAF714">
      <w:r>
        <w:rPr>
          <w:noProof/>
        </w:rPr>
        <w:drawing>
          <wp:inline distT="0" distB="0" distL="0" distR="0" wp14:anchorId="60B35507" wp14:editId="79928E22">
            <wp:extent cx="5943600" cy="523875"/>
            <wp:effectExtent l="0" t="0" r="0" b="0"/>
            <wp:docPr id="82212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38833"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523875"/>
                    </a:xfrm>
                    <a:prstGeom prst="rect">
                      <a:avLst/>
                    </a:prstGeom>
                  </pic:spPr>
                </pic:pic>
              </a:graphicData>
            </a:graphic>
          </wp:inline>
        </w:drawing>
      </w:r>
    </w:p>
    <w:p w:rsidR="22F810AB" w:rsidP="729E7AFE" w:rsidRDefault="2A820ED3" w14:paraId="69800231" w14:textId="3108328C">
      <w:pPr>
        <w:rPr>
          <w:b/>
          <w:bCs/>
        </w:rPr>
      </w:pPr>
      <w:r w:rsidRPr="729E7AFE">
        <w:rPr>
          <w:b/>
          <w:bCs/>
          <w:u w:val="single"/>
        </w:rPr>
        <w:t>Flow Example:</w:t>
      </w:r>
      <w:r w:rsidR="733F7174">
        <w:rPr>
          <w:noProof/>
        </w:rPr>
        <w:drawing>
          <wp:inline distT="0" distB="0" distL="0" distR="0" wp14:anchorId="3DAF61D0" wp14:editId="778E0046">
            <wp:extent cx="5943600" cy="1885950"/>
            <wp:effectExtent l="0" t="0" r="0" b="0"/>
            <wp:docPr id="910777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77174"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1885950"/>
                    </a:xfrm>
                    <a:prstGeom prst="rect">
                      <a:avLst/>
                    </a:prstGeom>
                  </pic:spPr>
                </pic:pic>
              </a:graphicData>
            </a:graphic>
          </wp:inline>
        </w:drawing>
      </w:r>
    </w:p>
    <w:p w:rsidR="22F810AB" w:rsidP="6105D258" w:rsidRDefault="54794A1A" w14:paraId="315398D8" w14:textId="2EE8712E">
      <w:pPr>
        <w:rPr>
          <w:b/>
          <w:bCs/>
        </w:rPr>
      </w:pPr>
      <w:r>
        <w:t xml:space="preserve"> </w:t>
      </w:r>
      <w:r w:rsidR="77576EA8">
        <w:br w:type="page"/>
      </w:r>
      <w:r w:rsidR="420E09B6">
        <w:t xml:space="preserve">As stated earlier, </w:t>
      </w:r>
      <w:r w:rsidR="470C97C9">
        <w:t xml:space="preserve">as with any firewall </w:t>
      </w:r>
      <w:r w:rsidR="4D0880FF">
        <w:t xml:space="preserve">the </w:t>
      </w:r>
      <w:r w:rsidR="420E09B6">
        <w:t xml:space="preserve">rules apply in a first enforced  basis. </w:t>
      </w:r>
      <w:r w:rsidR="21E0199D">
        <w:t xml:space="preserve">For example, if the firewall policy contains a </w:t>
      </w:r>
      <w:r w:rsidR="6B611769">
        <w:t>priority</w:t>
      </w:r>
      <w:r w:rsidR="21E0199D">
        <w:t xml:space="preserve"> 0 rule which whitelists all traffic to the address range for the Aviatrix website and a priority 10 rule which </w:t>
      </w:r>
      <w:r w:rsidR="4F3CC4FF">
        <w:t xml:space="preserve">blocks traffic to *.aviatrix.com, the </w:t>
      </w:r>
      <w:r w:rsidRPr="729E7AFE" w:rsidR="4F3CC4FF">
        <w:rPr>
          <w:b/>
          <w:bCs/>
        </w:rPr>
        <w:t>traffic is allowed due to matching the first rule.</w:t>
      </w:r>
    </w:p>
    <w:p w:rsidR="5081D67E" w:rsidP="6105D258" w:rsidRDefault="5081D67E" w14:paraId="59604C24" w14:textId="38F72B85">
      <w:pPr>
        <w:rPr>
          <w:b/>
          <w:bCs/>
          <w:u w:val="single"/>
        </w:rPr>
      </w:pPr>
      <w:r w:rsidRPr="6105D258">
        <w:rPr>
          <w:b/>
          <w:bCs/>
          <w:u w:val="single"/>
        </w:rPr>
        <w:t>Smart Group for aviatrix_com_address_range:</w:t>
      </w:r>
    </w:p>
    <w:p w:rsidR="5081D67E" w:rsidP="6105D258" w:rsidRDefault="5081D67E" w14:paraId="0A9C893B" w14:textId="6DD08476">
      <w:r>
        <w:rPr>
          <w:noProof/>
        </w:rPr>
        <w:drawing>
          <wp:inline distT="0" distB="0" distL="0" distR="0" wp14:anchorId="21A6FCBB" wp14:editId="19585D7A">
            <wp:extent cx="2771775" cy="2155825"/>
            <wp:effectExtent l="0" t="0" r="0" b="0"/>
            <wp:docPr id="138854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606" name=""/>
                    <pic:cNvPicPr/>
                  </pic:nvPicPr>
                  <pic:blipFill>
                    <a:blip r:embed="rId40">
                      <a:extLst>
                        <a:ext uri="{28A0092B-C50C-407E-A947-70E740481C1C}">
                          <a14:useLocalDpi xmlns:a14="http://schemas.microsoft.com/office/drawing/2010/main"/>
                        </a:ext>
                      </a:extLst>
                    </a:blip>
                    <a:stretch>
                      <a:fillRect/>
                    </a:stretch>
                  </pic:blipFill>
                  <pic:spPr>
                    <a:xfrm>
                      <a:off x="0" y="0"/>
                      <a:ext cx="2771775" cy="2155825"/>
                    </a:xfrm>
                    <a:prstGeom prst="rect">
                      <a:avLst/>
                    </a:prstGeom>
                  </pic:spPr>
                </pic:pic>
              </a:graphicData>
            </a:graphic>
          </wp:inline>
        </w:drawing>
      </w:r>
    </w:p>
    <w:p w:rsidR="5081D67E" w:rsidP="6105D258" w:rsidRDefault="5081D67E" w14:paraId="1DBA0C0E" w14:textId="1DD5A2C5">
      <w:pPr>
        <w:rPr>
          <w:b/>
          <w:bCs/>
          <w:u w:val="single"/>
        </w:rPr>
      </w:pPr>
      <w:r w:rsidRPr="6105D258">
        <w:rPr>
          <w:b/>
          <w:bCs/>
          <w:u w:val="single"/>
        </w:rPr>
        <w:t>Web Group for aviatrix.com:</w:t>
      </w:r>
    </w:p>
    <w:p w:rsidR="5081D67E" w:rsidP="6105D258" w:rsidRDefault="5081D67E" w14:paraId="042877E3" w14:textId="72C9CEFA">
      <w:r>
        <w:rPr>
          <w:noProof/>
        </w:rPr>
        <w:drawing>
          <wp:inline distT="0" distB="0" distL="0" distR="0" wp14:anchorId="02931133" wp14:editId="2A2CE41C">
            <wp:extent cx="2238375" cy="1011104"/>
            <wp:effectExtent l="0" t="0" r="0" b="0"/>
            <wp:docPr id="2111220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20859" name=""/>
                    <pic:cNvPicPr/>
                  </pic:nvPicPr>
                  <pic:blipFill>
                    <a:blip r:embed="rId41">
                      <a:extLst>
                        <a:ext uri="{28A0092B-C50C-407E-A947-70E740481C1C}">
                          <a14:useLocalDpi xmlns:a14="http://schemas.microsoft.com/office/drawing/2010/main"/>
                        </a:ext>
                      </a:extLst>
                    </a:blip>
                    <a:stretch>
                      <a:fillRect/>
                    </a:stretch>
                  </pic:blipFill>
                  <pic:spPr>
                    <a:xfrm>
                      <a:off x="0" y="0"/>
                      <a:ext cx="2238375" cy="1011104"/>
                    </a:xfrm>
                    <a:prstGeom prst="rect">
                      <a:avLst/>
                    </a:prstGeom>
                  </pic:spPr>
                </pic:pic>
              </a:graphicData>
            </a:graphic>
          </wp:inline>
        </w:drawing>
      </w:r>
    </w:p>
    <w:p w:rsidR="5081D67E" w:rsidP="6105D258" w:rsidRDefault="5081D67E" w14:paraId="4A06194C" w14:textId="363860C5">
      <w:pPr>
        <w:rPr>
          <w:b/>
          <w:bCs/>
          <w:u w:val="single"/>
        </w:rPr>
      </w:pPr>
      <w:r w:rsidRPr="6105D258">
        <w:rPr>
          <w:b/>
          <w:bCs/>
          <w:u w:val="single"/>
        </w:rPr>
        <w:t>Example Ruleset:</w:t>
      </w:r>
    </w:p>
    <w:p w:rsidR="7F794E5A" w:rsidP="6105D258" w:rsidRDefault="7F794E5A" w14:paraId="0E2F80B6" w14:textId="0D103378">
      <w:r>
        <w:rPr>
          <w:noProof/>
        </w:rPr>
        <w:drawing>
          <wp:inline distT="0" distB="0" distL="0" distR="0" wp14:anchorId="790F5976" wp14:editId="1D5884E3">
            <wp:extent cx="5943600" cy="809625"/>
            <wp:effectExtent l="0" t="0" r="0" b="0"/>
            <wp:docPr id="1671352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52093"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809625"/>
                    </a:xfrm>
                    <a:prstGeom prst="rect">
                      <a:avLst/>
                    </a:prstGeom>
                  </pic:spPr>
                </pic:pic>
              </a:graphicData>
            </a:graphic>
          </wp:inline>
        </w:drawing>
      </w:r>
    </w:p>
    <w:p w:rsidR="6105D258" w:rsidP="6105D258" w:rsidRDefault="6105D258" w14:paraId="5B5A813B" w14:textId="53BACF0A"/>
    <w:p w:rsidR="6105D258" w:rsidP="6105D258" w:rsidRDefault="6105D258" w14:paraId="3F765647" w14:textId="2A548A70"/>
    <w:p w:rsidR="6105D258" w:rsidP="6105D258" w:rsidRDefault="6105D258" w14:paraId="02CBAAC2" w14:textId="4C0A92DE"/>
    <w:p w:rsidR="6105D258" w:rsidP="6105D258" w:rsidRDefault="6105D258" w14:paraId="443A14AD" w14:textId="7F79B249"/>
    <w:p w:rsidR="63620CA3" w:rsidP="729E7AFE" w:rsidRDefault="63620CA3" w14:paraId="36DAF757" w14:textId="2268A9DF">
      <w:pPr>
        <w:pStyle w:val="Heading2"/>
      </w:pPr>
      <w:bookmarkStart w:name="_Toc1143510380" w:id="49"/>
      <w:r>
        <w:t>Aviatrix Secure Egress</w:t>
      </w:r>
      <w:bookmarkEnd w:id="49"/>
    </w:p>
    <w:p w:rsidR="63620CA3" w:rsidP="729E7AFE" w:rsidRDefault="63620CA3" w14:paraId="3543CC71" w14:textId="231977AE">
      <w:r>
        <w:t xml:space="preserve">Aviatrix provides the ability to directly egress to the Internet from select VPC/VNETs in a low-latency, secure manner. </w:t>
      </w:r>
      <w:r w:rsidR="1C26D67D">
        <w:t>Secure Egress can be enabled from Copilot (Security/Egress VPC/VNETS). CoPilot clearly deno</w:t>
      </w:r>
      <w:r w:rsidR="6EDBD79B">
        <w:t>tes if traffic from a VPC is locally egressing to the Internet or using the Native Cloud point of Egress (for instance, NAT Gateways)</w:t>
      </w:r>
      <w:r w:rsidR="555F6A64">
        <w:t xml:space="preserve"> or by means of a Centralized Aviatrix Transit Firenet.</w:t>
      </w:r>
    </w:p>
    <w:p w:rsidR="1C26D67D" w:rsidP="729E7AFE" w:rsidRDefault="1C26D67D" w14:paraId="360D55A8" w14:textId="0704C810">
      <w:r>
        <w:rPr>
          <w:noProof/>
        </w:rPr>
        <w:drawing>
          <wp:inline distT="0" distB="0" distL="0" distR="0" wp14:anchorId="25D9D1BD" wp14:editId="3D9D8ED0">
            <wp:extent cx="5943600" cy="1247775"/>
            <wp:effectExtent l="0" t="0" r="0" b="0"/>
            <wp:docPr id="1541838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38831"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1247775"/>
                    </a:xfrm>
                    <a:prstGeom prst="rect">
                      <a:avLst/>
                    </a:prstGeom>
                  </pic:spPr>
                </pic:pic>
              </a:graphicData>
            </a:graphic>
          </wp:inline>
        </w:drawing>
      </w:r>
    </w:p>
    <w:p w:rsidR="0F8CB417" w:rsidP="729E7AFE" w:rsidRDefault="0F8CB417" w14:paraId="33E80730" w14:textId="2AB22A32">
      <w:r>
        <w:t>After enabling Aviatrix Secure Egress, the next step is to configure appropriate rules specifying allowed and disallowed traffic. These rule</w:t>
      </w:r>
      <w:r w:rsidR="5148290F">
        <w:t>s</w:t>
      </w:r>
      <w:r>
        <w:t xml:space="preserve"> are covered in the following sections along with recommended </w:t>
      </w:r>
      <w:r w:rsidR="334ED009">
        <w:t>configurations</w:t>
      </w:r>
      <w:r>
        <w:t xml:space="preserve"> and best practices.</w:t>
      </w:r>
    </w:p>
    <w:p w:rsidR="729E7AFE" w:rsidRDefault="729E7AFE" w14:paraId="69BD5EF6" w14:textId="7F11C089">
      <w:r>
        <w:br w:type="page"/>
      </w:r>
    </w:p>
    <w:p w:rsidR="22E905F7" w:rsidP="729E7AFE" w:rsidRDefault="22E905F7" w14:paraId="7C55B7C8" w14:textId="22793EAE">
      <w:pPr>
        <w:pStyle w:val="Heading2"/>
      </w:pPr>
      <w:bookmarkStart w:name="_Toc1157986924" w:id="50"/>
      <w:r>
        <w:t>External Connections</w:t>
      </w:r>
      <w:bookmarkEnd w:id="50"/>
    </w:p>
    <w:p w:rsidR="22E905F7" w:rsidP="729E7AFE" w:rsidRDefault="22E905F7" w14:paraId="5B9D9C83" w14:textId="3EC4E90B">
      <w:r>
        <w:t>Aviatrix Distributed Cloud Firewall can filter traffic for external connections (for example, VPN connections to 3</w:t>
      </w:r>
      <w:r w:rsidRPr="729E7AFE">
        <w:rPr>
          <w:vertAlign w:val="superscript"/>
        </w:rPr>
        <w:t>rd</w:t>
      </w:r>
      <w:r>
        <w:t xml:space="preserve"> parties). </w:t>
      </w:r>
      <w:r w:rsidR="1083C329">
        <w:t>This is achieved by creating an External Connection based smart group for use as either a source or destination in a DCF rule.</w:t>
      </w:r>
    </w:p>
    <w:p w:rsidR="1083C329" w:rsidP="729E7AFE" w:rsidRDefault="1083C329" w14:paraId="0199932E" w14:textId="2C7C94DF">
      <w:pPr>
        <w:rPr>
          <w:b/>
          <w:bCs/>
          <w:u w:val="single"/>
        </w:rPr>
      </w:pPr>
      <w:r w:rsidRPr="729E7AFE">
        <w:rPr>
          <w:b/>
          <w:bCs/>
          <w:u w:val="single"/>
        </w:rPr>
        <w:t>Example:</w:t>
      </w:r>
    </w:p>
    <w:p w:rsidR="1083C329" w:rsidP="729E7AFE" w:rsidRDefault="1083C329" w14:paraId="66F1CC33" w14:textId="555A019F">
      <w:r>
        <w:rPr>
          <w:noProof/>
        </w:rPr>
        <w:drawing>
          <wp:inline distT="0" distB="0" distL="0" distR="0" wp14:anchorId="1296319E" wp14:editId="240C1CAB">
            <wp:extent cx="3610897" cy="2152650"/>
            <wp:effectExtent l="0" t="0" r="0" b="0"/>
            <wp:docPr id="674935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35138" name=""/>
                    <pic:cNvPicPr/>
                  </pic:nvPicPr>
                  <pic:blipFill>
                    <a:blip r:embed="rId44">
                      <a:extLst>
                        <a:ext uri="{28A0092B-C50C-407E-A947-70E740481C1C}">
                          <a14:useLocalDpi xmlns:a14="http://schemas.microsoft.com/office/drawing/2010/main"/>
                        </a:ext>
                      </a:extLst>
                    </a:blip>
                    <a:stretch>
                      <a:fillRect/>
                    </a:stretch>
                  </pic:blipFill>
                  <pic:spPr>
                    <a:xfrm>
                      <a:off x="0" y="0"/>
                      <a:ext cx="3610897" cy="2152650"/>
                    </a:xfrm>
                    <a:prstGeom prst="rect">
                      <a:avLst/>
                    </a:prstGeom>
                  </pic:spPr>
                </pic:pic>
              </a:graphicData>
            </a:graphic>
          </wp:inline>
        </w:drawing>
      </w:r>
    </w:p>
    <w:p w:rsidR="36E2FCB1" w:rsidP="729E7AFE" w:rsidRDefault="36E2FCB1" w14:paraId="691D1A6B" w14:textId="5849F215">
      <w:r>
        <w:rPr>
          <w:noProof/>
        </w:rPr>
        <w:drawing>
          <wp:inline distT="0" distB="0" distL="0" distR="0" wp14:anchorId="14DD0C12" wp14:editId="0EAEF397">
            <wp:extent cx="4093234" cy="3476625"/>
            <wp:effectExtent l="0" t="0" r="0" b="0"/>
            <wp:docPr id="556867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67821" name=""/>
                    <pic:cNvPicPr/>
                  </pic:nvPicPr>
                  <pic:blipFill>
                    <a:blip r:embed="rId45">
                      <a:extLst>
                        <a:ext uri="{28A0092B-C50C-407E-A947-70E740481C1C}">
                          <a14:useLocalDpi xmlns:a14="http://schemas.microsoft.com/office/drawing/2010/main"/>
                        </a:ext>
                      </a:extLst>
                    </a:blip>
                    <a:stretch>
                      <a:fillRect/>
                    </a:stretch>
                  </pic:blipFill>
                  <pic:spPr>
                    <a:xfrm>
                      <a:off x="0" y="0"/>
                      <a:ext cx="4093234" cy="3476625"/>
                    </a:xfrm>
                    <a:prstGeom prst="rect">
                      <a:avLst/>
                    </a:prstGeom>
                  </pic:spPr>
                </pic:pic>
              </a:graphicData>
            </a:graphic>
          </wp:inline>
        </w:drawing>
      </w:r>
    </w:p>
    <w:p w:rsidR="729E7AFE" w:rsidRDefault="729E7AFE" w14:paraId="61BB0116" w14:textId="30CD80A1">
      <w:r>
        <w:br w:type="page"/>
      </w:r>
    </w:p>
    <w:p w:rsidR="105EC14A" w:rsidP="6105D258" w:rsidRDefault="268F6216" w14:paraId="665F1959" w14:textId="1BB94305">
      <w:pPr>
        <w:pStyle w:val="Heading2"/>
      </w:pPr>
      <w:bookmarkStart w:name="_Toc1983421324" w:id="51"/>
      <w:r>
        <w:t>Security Group Orchestration (Azure)</w:t>
      </w:r>
      <w:bookmarkEnd w:id="51"/>
    </w:p>
    <w:p w:rsidR="4921F40C" w:rsidP="6105D258" w:rsidRDefault="56B9A57E" w14:paraId="01AAEE62" w14:textId="7B964190">
      <w:r>
        <w:t xml:space="preserve">Security Group Orchestration </w:t>
      </w:r>
      <w:r w:rsidR="22D17E5F">
        <w:t xml:space="preserve">(SGO) </w:t>
      </w:r>
      <w:r>
        <w:t xml:space="preserve">applies cloud native security constructs (Access Control Lists) to the </w:t>
      </w:r>
      <w:r w:rsidR="73BDBF89">
        <w:t xml:space="preserve">subnet NSGs and </w:t>
      </w:r>
      <w:r>
        <w:t>network interface</w:t>
      </w:r>
      <w:r w:rsidR="7627733E">
        <w:t xml:space="preserve">s </w:t>
      </w:r>
      <w:r>
        <w:t>of Virtual Machines</w:t>
      </w:r>
      <w:r w:rsidR="03E77ECC">
        <w:t>. Security Group Orchestration only applies to Virtual Machines</w:t>
      </w:r>
      <w:r w:rsidR="24E75054">
        <w:t xml:space="preserve"> and </w:t>
      </w:r>
      <w:r w:rsidR="7AE013F1">
        <w:t>subnets</w:t>
      </w:r>
      <w:r w:rsidR="3785C11C">
        <w:t xml:space="preserve"> inside of a VNET</w:t>
      </w:r>
      <w:r w:rsidR="45ADDB71">
        <w:t xml:space="preserve"> (or to the VNET as a whole).</w:t>
      </w:r>
    </w:p>
    <w:p w:rsidR="4921F40C" w:rsidP="6105D258" w:rsidRDefault="3785C11C" w14:paraId="63F60C6D" w14:textId="0AF25DA6">
      <w:r>
        <w:t xml:space="preserve">With </w:t>
      </w:r>
      <w:r w:rsidR="07699F47">
        <w:t>Azure</w:t>
      </w:r>
      <w:r w:rsidR="17AE9868">
        <w:t xml:space="preserve"> Virtual Machines</w:t>
      </w:r>
      <w:r w:rsidR="07699F47">
        <w:t xml:space="preserve">, </w:t>
      </w:r>
      <w:r w:rsidR="4A242625">
        <w:t xml:space="preserve">Aviatrix performs </w:t>
      </w:r>
      <w:r w:rsidR="07699F47">
        <w:t xml:space="preserve">this is by </w:t>
      </w:r>
      <w:r w:rsidR="02435940">
        <w:t>orchestrating the</w:t>
      </w:r>
      <w:r w:rsidR="07699F47">
        <w:t xml:space="preserve"> </w:t>
      </w:r>
      <w:hyperlink r:id="rId46">
        <w:r w:rsidRPr="729E7AFE" w:rsidR="07699F47">
          <w:rPr>
            <w:rStyle w:val="Hyperlink"/>
          </w:rPr>
          <w:t>Application Security Groups feature.</w:t>
        </w:r>
      </w:hyperlink>
      <w:r w:rsidR="08877DB2">
        <w:t xml:space="preserve"> Application security groups </w:t>
      </w:r>
      <w:r w:rsidR="09405416">
        <w:t xml:space="preserve">(ASGs) </w:t>
      </w:r>
      <w:r w:rsidR="08877DB2">
        <w:t xml:space="preserve">provide a means to classify an application by </w:t>
      </w:r>
      <w:r w:rsidR="3FCB29AD">
        <w:t>tag and</w:t>
      </w:r>
      <w:r w:rsidR="08877DB2">
        <w:t xml:space="preserve"> establish rules that are </w:t>
      </w:r>
      <w:r w:rsidR="6C2D1E2E">
        <w:t>based on roles instead of IP addresses. A Virtual Machine may have multiple ASGs assigned to it.</w:t>
      </w:r>
    </w:p>
    <w:p w:rsidR="4FE61876" w:rsidP="729E7AFE" w:rsidRDefault="4FE61876" w14:paraId="36E737AE" w14:textId="0BEC2824">
      <w:r>
        <w:rPr>
          <w:noProof/>
        </w:rPr>
        <w:drawing>
          <wp:inline distT="0" distB="0" distL="0" distR="0" wp14:anchorId="7857E3C5" wp14:editId="000EA4C9">
            <wp:extent cx="4781550" cy="4019550"/>
            <wp:effectExtent l="0" t="0" r="0" b="0"/>
            <wp:docPr id="777094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94452" name=""/>
                    <pic:cNvPicPr/>
                  </pic:nvPicPr>
                  <pic:blipFill>
                    <a:blip r:embed="rId47">
                      <a:extLst>
                        <a:ext uri="{28A0092B-C50C-407E-A947-70E740481C1C}">
                          <a14:useLocalDpi xmlns:a14="http://schemas.microsoft.com/office/drawing/2010/main" val="0"/>
                        </a:ext>
                      </a:extLst>
                    </a:blip>
                    <a:stretch>
                      <a:fillRect/>
                    </a:stretch>
                  </pic:blipFill>
                  <pic:spPr>
                    <a:xfrm>
                      <a:off x="0" y="0"/>
                      <a:ext cx="4781550" cy="4019550"/>
                    </a:xfrm>
                    <a:prstGeom prst="rect">
                      <a:avLst/>
                    </a:prstGeom>
                  </pic:spPr>
                </pic:pic>
              </a:graphicData>
            </a:graphic>
          </wp:inline>
        </w:drawing>
      </w:r>
    </w:p>
    <w:p w:rsidR="570544C7" w:rsidRDefault="570544C7" w14:paraId="06B55323" w14:textId="3C7A2CA8">
      <w:r>
        <w:t>When related to a subnet, Aviatrix orchestrates Network Security Groups attached to the subnet for this purpose.</w:t>
      </w:r>
    </w:p>
    <w:p w:rsidR="60725FCA" w:rsidP="729E7AFE" w:rsidRDefault="734BBA80" w14:paraId="3C7B21FB" w14:textId="4BBF4437">
      <w:pPr>
        <w:rPr>
          <w:b/>
          <w:bCs/>
          <w:i/>
          <w:iCs/>
        </w:rPr>
      </w:pPr>
      <w:r>
        <w:t>Security Group Orchestration results in host layer micro-segmentation</w:t>
      </w:r>
      <w:r w:rsidR="26C4730A">
        <w:t xml:space="preserve"> inside of the VNET itself. This allows for the blocking of traffic without the need for it to leave the VNET.</w:t>
      </w:r>
      <w:r w:rsidR="425755FA">
        <w:t xml:space="preserve"> </w:t>
      </w:r>
      <w:r w:rsidRPr="729E7AFE" w:rsidR="425755FA">
        <w:rPr>
          <w:b/>
          <w:bCs/>
          <w:i/>
          <w:iCs/>
        </w:rPr>
        <w:t xml:space="preserve">Note that Aviatrix CoPilot does not display logs for Security Group Orchestrated rules. </w:t>
      </w:r>
    </w:p>
    <w:p w:rsidR="33A4009B" w:rsidP="729E7AFE" w:rsidRDefault="6614E605" w14:paraId="0F1F02AC" w14:textId="68C7F3C1">
      <w:r w:rsidRPr="729E7AFE">
        <w:t xml:space="preserve">If traffic on an </w:t>
      </w:r>
      <w:r w:rsidRPr="729E7AFE" w:rsidR="425755FA">
        <w:t>SGO enabled</w:t>
      </w:r>
      <w:r w:rsidRPr="729E7AFE" w:rsidR="08B5D2FD">
        <w:t xml:space="preserve"> rule leaves the VNET, it will be blocked at the Gateway level and not via NSGs. This provides visibility which NSGs alone do not provide.</w:t>
      </w:r>
      <w:r w:rsidRPr="729E7AFE" w:rsidR="425755FA">
        <w:t xml:space="preserve"> </w:t>
      </w:r>
    </w:p>
    <w:p w:rsidR="33A4009B" w:rsidP="729E7AFE" w:rsidRDefault="33A4009B" w14:paraId="16D175EF" w14:textId="3D68B689"/>
    <w:p w:rsidR="33A4009B" w:rsidP="729E7AFE" w:rsidRDefault="2244641B" w14:paraId="6FCD3E46" w14:textId="232CA999">
      <w:pPr>
        <w:rPr>
          <w:b/>
          <w:bCs/>
          <w:u w:val="single"/>
        </w:rPr>
      </w:pPr>
      <w:r w:rsidRPr="729E7AFE">
        <w:rPr>
          <w:b/>
          <w:bCs/>
          <w:u w:val="single"/>
        </w:rPr>
        <w:t>Example 1:</w:t>
      </w:r>
    </w:p>
    <w:p w:rsidR="33A4009B" w:rsidP="729E7AFE" w:rsidRDefault="2244641B" w14:paraId="0C91DB6E" w14:textId="188E366F">
      <w:r>
        <w:t xml:space="preserve">In this example, a rule is configured to block traffic </w:t>
      </w:r>
      <w:r w:rsidR="391003B8">
        <w:t xml:space="preserve">from app-spoke-01-private-subnet-1 to app-spoke-01-private-subnet-2. This rule does </w:t>
      </w:r>
      <w:r w:rsidRPr="729E7AFE" w:rsidR="391003B8">
        <w:rPr>
          <w:b/>
          <w:bCs/>
        </w:rPr>
        <w:t xml:space="preserve">NOT </w:t>
      </w:r>
      <w:r w:rsidR="391003B8">
        <w:t xml:space="preserve">have Security Group </w:t>
      </w:r>
      <w:r w:rsidR="6B1F986C">
        <w:t xml:space="preserve">Orchestration enabled. </w:t>
      </w:r>
      <w:r w:rsidR="3A6EE6FC">
        <w:t xml:space="preserve">As a result, </w:t>
      </w:r>
      <w:r w:rsidRPr="729E7AFE" w:rsidR="3A6EE6FC">
        <w:rPr>
          <w:b/>
          <w:bCs/>
        </w:rPr>
        <w:t xml:space="preserve">traffic is allowed. </w:t>
      </w:r>
    </w:p>
    <w:p w:rsidR="33A4009B" w:rsidP="729E7AFE" w:rsidRDefault="36D296B9" w14:paraId="26B0B3DC" w14:textId="23BC94F4">
      <w:r>
        <w:t>If INTRA-VNET filtering is required, ensure that SGO is enabled on the rule.</w:t>
      </w:r>
    </w:p>
    <w:p w:rsidR="33A4009B" w:rsidP="729E7AFE" w:rsidRDefault="7595AE23" w14:paraId="2C41B969" w14:textId="7AF1D06C">
      <w:r>
        <w:rPr>
          <w:noProof/>
        </w:rPr>
        <w:drawing>
          <wp:inline distT="0" distB="0" distL="0" distR="0" wp14:anchorId="4C2FC890" wp14:editId="3CF05202">
            <wp:extent cx="2991912" cy="2474081"/>
            <wp:effectExtent l="0" t="0" r="0" b="0"/>
            <wp:docPr id="1868029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29694" name=""/>
                    <pic:cNvPicPr/>
                  </pic:nvPicPr>
                  <pic:blipFill>
                    <a:blip r:embed="rId48">
                      <a:extLst>
                        <a:ext uri="{28A0092B-C50C-407E-A947-70E740481C1C}">
                          <a14:useLocalDpi xmlns:a14="http://schemas.microsoft.com/office/drawing/2010/main"/>
                        </a:ext>
                      </a:extLst>
                    </a:blip>
                    <a:stretch>
                      <a:fillRect/>
                    </a:stretch>
                  </pic:blipFill>
                  <pic:spPr>
                    <a:xfrm>
                      <a:off x="0" y="0"/>
                      <a:ext cx="2991912" cy="2474081"/>
                    </a:xfrm>
                    <a:prstGeom prst="rect">
                      <a:avLst/>
                    </a:prstGeom>
                  </pic:spPr>
                </pic:pic>
              </a:graphicData>
            </a:graphic>
          </wp:inline>
        </w:drawing>
      </w:r>
    </w:p>
    <w:p w:rsidR="33A4009B" w:rsidP="729E7AFE" w:rsidRDefault="3A6EE6FC" w14:paraId="0328C043" w14:textId="13768167">
      <w:r>
        <w:rPr>
          <w:noProof/>
        </w:rPr>
        <w:drawing>
          <wp:inline distT="0" distB="0" distL="0" distR="0" wp14:anchorId="11E1EE0D" wp14:editId="6A06BDBA">
            <wp:extent cx="5943600" cy="2505075"/>
            <wp:effectExtent l="0" t="0" r="0" b="0"/>
            <wp:docPr id="1551403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03169"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rsidR="33A4009B" w:rsidP="729E7AFE" w:rsidRDefault="33A4009B" w14:paraId="5BDA417B" w14:textId="2F2E167A"/>
    <w:p w:rsidR="33A4009B" w:rsidP="729E7AFE" w:rsidRDefault="666EE8C5" w14:paraId="38830A29" w14:textId="074790BA">
      <w:pPr>
        <w:rPr>
          <w:b/>
          <w:bCs/>
          <w:u w:val="single"/>
        </w:rPr>
      </w:pPr>
      <w:r w:rsidRPr="729E7AFE">
        <w:rPr>
          <w:b/>
          <w:bCs/>
          <w:u w:val="single"/>
        </w:rPr>
        <w:t>Example 2:</w:t>
      </w:r>
    </w:p>
    <w:p w:rsidR="33A4009B" w:rsidP="729E7AFE" w:rsidRDefault="666EE8C5" w14:paraId="61109E3A" w14:textId="483E0C3F">
      <w:r>
        <w:t xml:space="preserve">In this example, a rule is configured to block traffic from app-spoke-01-private-subnet-1 to app-spoke-01-private-subnet-2. This rule </w:t>
      </w:r>
      <w:r w:rsidRPr="729E7AFE">
        <w:rPr>
          <w:b/>
          <w:bCs/>
        </w:rPr>
        <w:t xml:space="preserve">DOES </w:t>
      </w:r>
      <w:r>
        <w:t xml:space="preserve">have Security Group Orchestration enabled. As a result, </w:t>
      </w:r>
      <w:r w:rsidRPr="729E7AFE">
        <w:rPr>
          <w:b/>
          <w:bCs/>
        </w:rPr>
        <w:t>traffic is blocked.</w:t>
      </w:r>
    </w:p>
    <w:p w:rsidR="33A4009B" w:rsidP="729E7AFE" w:rsidRDefault="33A4009B" w14:paraId="7993E236" w14:textId="719C07D0">
      <w:pPr>
        <w:rPr>
          <w:b/>
          <w:bCs/>
        </w:rPr>
      </w:pPr>
    </w:p>
    <w:p w:rsidR="33A4009B" w:rsidP="729E7AFE" w:rsidRDefault="097B99A3" w14:paraId="1941C089" w14:textId="0638BE90">
      <w:r>
        <w:t>If INTRA-VNET filtering is required, ensure that SGO is enabled on the rule.</w:t>
      </w:r>
    </w:p>
    <w:p w:rsidR="33A4009B" w:rsidP="729E7AFE" w:rsidRDefault="545BCC3B" w14:paraId="0DA0DCB8" w14:textId="1690F4CC">
      <w:r>
        <w:rPr>
          <w:noProof/>
        </w:rPr>
        <w:drawing>
          <wp:inline distT="0" distB="0" distL="0" distR="0" wp14:anchorId="28EB238B" wp14:editId="1FCA5D2A">
            <wp:extent cx="2780391" cy="2241244"/>
            <wp:effectExtent l="0" t="0" r="0" b="0"/>
            <wp:docPr id="2010468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68236" name=""/>
                    <pic:cNvPicPr/>
                  </pic:nvPicPr>
                  <pic:blipFill>
                    <a:blip r:embed="rId50">
                      <a:extLst>
                        <a:ext uri="{28A0092B-C50C-407E-A947-70E740481C1C}">
                          <a14:useLocalDpi xmlns:a14="http://schemas.microsoft.com/office/drawing/2010/main"/>
                        </a:ext>
                      </a:extLst>
                    </a:blip>
                    <a:stretch>
                      <a:fillRect/>
                    </a:stretch>
                  </pic:blipFill>
                  <pic:spPr>
                    <a:xfrm>
                      <a:off x="0" y="0"/>
                      <a:ext cx="2780391" cy="2241244"/>
                    </a:xfrm>
                    <a:prstGeom prst="rect">
                      <a:avLst/>
                    </a:prstGeom>
                  </pic:spPr>
                </pic:pic>
              </a:graphicData>
            </a:graphic>
          </wp:inline>
        </w:drawing>
      </w:r>
    </w:p>
    <w:p w:rsidR="33A4009B" w:rsidP="729E7AFE" w:rsidRDefault="391003B8" w14:paraId="71164961" w14:textId="7C93709B">
      <w:r>
        <w:rPr>
          <w:noProof/>
        </w:rPr>
        <w:drawing>
          <wp:inline distT="0" distB="0" distL="0" distR="0" wp14:anchorId="523FC065" wp14:editId="0C18732C">
            <wp:extent cx="5943600" cy="2543175"/>
            <wp:effectExtent l="0" t="0" r="0" b="0"/>
            <wp:docPr id="1072712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12085"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p>
    <w:p w:rsidR="33A4009B" w:rsidP="729E7AFE" w:rsidRDefault="33A4009B" w14:paraId="130544F4" w14:textId="4191D086"/>
    <w:p w:rsidR="33A4009B" w:rsidP="22DF0C11" w:rsidRDefault="33A4009B" w14:paraId="7AC8C075" w14:textId="55551565">
      <w:r>
        <w:br w:type="page"/>
      </w:r>
    </w:p>
    <w:p w:rsidR="33A4009B" w:rsidP="729E7AFE" w:rsidRDefault="3132D484" w14:paraId="615C6D93" w14:textId="2B8D5474">
      <w:pPr>
        <w:rPr>
          <w:b/>
          <w:bCs/>
          <w:u w:val="single"/>
        </w:rPr>
      </w:pPr>
      <w:r w:rsidRPr="729E7AFE">
        <w:rPr>
          <w:b/>
          <w:bCs/>
          <w:u w:val="single"/>
        </w:rPr>
        <w:t>Example 3:</w:t>
      </w:r>
    </w:p>
    <w:p w:rsidR="33A4009B" w:rsidP="729E7AFE" w:rsidRDefault="3132D484" w14:paraId="554C6370" w14:textId="7376A15F">
      <w:pPr>
        <w:rPr>
          <w:b/>
          <w:bCs/>
        </w:rPr>
      </w:pPr>
      <w:r>
        <w:t>In this example, a rule is configured to block traffic between app-spoke-01-private-subnet-1 and app-spoke-02-private-subnet-1. This rule has SGO enabled.</w:t>
      </w:r>
    </w:p>
    <w:p w:rsidR="33A4009B" w:rsidP="729E7AFE" w:rsidRDefault="65BB75E7" w14:paraId="7729B7B0" w14:textId="7C7220AA">
      <w:r>
        <w:t xml:space="preserve">The important thing to note is that Aviatrix will block INTER-VNET traffic at the </w:t>
      </w:r>
      <w:r w:rsidR="5EC3E404">
        <w:t>spoke gateway as opposed to using an Azure NSG. This provides additional visibility not available in NSG rules alone.</w:t>
      </w:r>
    </w:p>
    <w:p w:rsidR="33A4009B" w:rsidP="729E7AFE" w:rsidRDefault="65BB75E7" w14:paraId="70A1FAFF" w14:textId="402BFA9A">
      <w:r>
        <w:rPr>
          <w:noProof/>
        </w:rPr>
        <w:drawing>
          <wp:inline distT="0" distB="0" distL="0" distR="0" wp14:anchorId="690EBB8C" wp14:editId="30E23EE3">
            <wp:extent cx="3505200" cy="2791802"/>
            <wp:effectExtent l="0" t="0" r="0" b="0"/>
            <wp:docPr id="2061457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57363" name=""/>
                    <pic:cNvPicPr/>
                  </pic:nvPicPr>
                  <pic:blipFill>
                    <a:blip r:embed="rId52">
                      <a:extLst>
                        <a:ext uri="{28A0092B-C50C-407E-A947-70E740481C1C}">
                          <a14:useLocalDpi xmlns:a14="http://schemas.microsoft.com/office/drawing/2010/main"/>
                        </a:ext>
                      </a:extLst>
                    </a:blip>
                    <a:stretch>
                      <a:fillRect/>
                    </a:stretch>
                  </pic:blipFill>
                  <pic:spPr>
                    <a:xfrm>
                      <a:off x="0" y="0"/>
                      <a:ext cx="3505200" cy="2791802"/>
                    </a:xfrm>
                    <a:prstGeom prst="rect">
                      <a:avLst/>
                    </a:prstGeom>
                  </pic:spPr>
                </pic:pic>
              </a:graphicData>
            </a:graphic>
          </wp:inline>
        </w:drawing>
      </w:r>
    </w:p>
    <w:p w:rsidR="33A4009B" w:rsidP="729E7AFE" w:rsidRDefault="3132D484" w14:paraId="5CE5F4D3" w14:textId="4DE0B4A1">
      <w:r>
        <w:rPr>
          <w:noProof/>
        </w:rPr>
        <w:drawing>
          <wp:inline distT="0" distB="0" distL="0" distR="0" wp14:anchorId="3661D987" wp14:editId="33D4D084">
            <wp:extent cx="5943600" cy="2495550"/>
            <wp:effectExtent l="0" t="0" r="0" b="0"/>
            <wp:docPr id="2126216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16632" name=""/>
                    <pic:cNvPicPr/>
                  </pic:nvPicPr>
                  <pic:blipFill>
                    <a:blip r:embed="rId53">
                      <a:extLst>
                        <a:ext uri="{28A0092B-C50C-407E-A947-70E740481C1C}">
                          <a14:useLocalDpi xmlns:a14="http://schemas.microsoft.com/office/drawing/2010/main" val="0"/>
                        </a:ext>
                      </a:extLst>
                    </a:blip>
                    <a:stretch>
                      <a:fillRect/>
                    </a:stretch>
                  </pic:blipFill>
                  <pic:spPr>
                    <a:xfrm>
                      <a:off x="0" y="0"/>
                      <a:ext cx="5943600" cy="2495550"/>
                    </a:xfrm>
                    <a:prstGeom prst="rect">
                      <a:avLst/>
                    </a:prstGeom>
                  </pic:spPr>
                </pic:pic>
              </a:graphicData>
            </a:graphic>
          </wp:inline>
        </w:drawing>
      </w:r>
    </w:p>
    <w:p w:rsidR="33A4009B" w:rsidP="729E7AFE" w:rsidRDefault="33A4009B" w14:paraId="5CD687DF" w14:textId="2FAD0BEA"/>
    <w:p w:rsidR="33A4009B" w:rsidP="729E7AFE" w:rsidRDefault="658AC19B" w14:paraId="528FAE5A" w14:textId="05B8FE72">
      <w:pPr>
        <w:rPr>
          <w:b/>
          <w:bCs/>
          <w:u w:val="single"/>
        </w:rPr>
      </w:pPr>
      <w:r w:rsidRPr="729E7AFE">
        <w:rPr>
          <w:b/>
          <w:bCs/>
          <w:u w:val="single"/>
        </w:rPr>
        <w:t>Example 4:</w:t>
      </w:r>
    </w:p>
    <w:p w:rsidR="33A4009B" w:rsidP="729E7AFE" w:rsidRDefault="658AC19B" w14:paraId="330CD18E" w14:textId="6284C27E">
      <w:pPr>
        <w:rPr>
          <w:b/>
          <w:bCs/>
        </w:rPr>
      </w:pPr>
      <w:r>
        <w:t>In this example, a rule is configured to block traffic between app-spoke-01-private-subnet-1 and Anywhere (0.0.0.0/0). This rule has SGO enabled.</w:t>
      </w:r>
    </w:p>
    <w:p w:rsidR="33A4009B" w:rsidP="729E7AFE" w:rsidRDefault="658AC19B" w14:paraId="65D71478" w14:textId="7C7220AA">
      <w:r>
        <w:t>The important thing to note is that Aviatrix will block INTER-VNET traffic at the spoke gateway as opposed to using an Azure NSG. This provides additional visibility not available in NSG rules alone.</w:t>
      </w:r>
    </w:p>
    <w:p w:rsidR="33A4009B" w:rsidP="729E7AFE" w:rsidRDefault="658AC19B" w14:paraId="4059AD10" w14:textId="302FBA98">
      <w:r>
        <w:t>In addition, Aviatrix will block INTRA-VNET traffic by means of an Azure NSG/ASG.</w:t>
      </w:r>
    </w:p>
    <w:p w:rsidR="33A4009B" w:rsidP="729E7AFE" w:rsidRDefault="6FA6798C" w14:paraId="71776AA8" w14:textId="461F1E9F">
      <w:r>
        <w:t>This is an example of how Aviatrix intelligently programs firewall policy throughout the environment.</w:t>
      </w:r>
    </w:p>
    <w:p w:rsidR="33A4009B" w:rsidP="729E7AFE" w:rsidRDefault="6FA6798C" w14:paraId="1E901074" w14:textId="357617A2">
      <w:r>
        <w:rPr>
          <w:noProof/>
        </w:rPr>
        <w:drawing>
          <wp:inline distT="0" distB="0" distL="0" distR="0" wp14:anchorId="237197B9" wp14:editId="274FA152">
            <wp:extent cx="3454400" cy="2773485"/>
            <wp:effectExtent l="0" t="0" r="0" b="0"/>
            <wp:docPr id="76923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3009" name=""/>
                    <pic:cNvPicPr/>
                  </pic:nvPicPr>
                  <pic:blipFill>
                    <a:blip r:embed="rId54">
                      <a:extLst>
                        <a:ext uri="{28A0092B-C50C-407E-A947-70E740481C1C}">
                          <a14:useLocalDpi xmlns:a14="http://schemas.microsoft.com/office/drawing/2010/main"/>
                        </a:ext>
                      </a:extLst>
                    </a:blip>
                    <a:stretch>
                      <a:fillRect/>
                    </a:stretch>
                  </pic:blipFill>
                  <pic:spPr>
                    <a:xfrm>
                      <a:off x="0" y="0"/>
                      <a:ext cx="3454400" cy="2773485"/>
                    </a:xfrm>
                    <a:prstGeom prst="rect">
                      <a:avLst/>
                    </a:prstGeom>
                  </pic:spPr>
                </pic:pic>
              </a:graphicData>
            </a:graphic>
          </wp:inline>
        </w:drawing>
      </w:r>
    </w:p>
    <w:p w:rsidR="33A4009B" w:rsidP="729E7AFE" w:rsidRDefault="658AC19B" w14:paraId="4E57C660" w14:textId="783A5EB1">
      <w:r>
        <w:rPr>
          <w:noProof/>
        </w:rPr>
        <w:drawing>
          <wp:inline distT="0" distB="0" distL="0" distR="0" wp14:anchorId="2A747C34" wp14:editId="6B0DED14">
            <wp:extent cx="5943600" cy="2162175"/>
            <wp:effectExtent l="0" t="0" r="0" b="0"/>
            <wp:docPr id="932231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31878"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2162175"/>
                    </a:xfrm>
                    <a:prstGeom prst="rect">
                      <a:avLst/>
                    </a:prstGeom>
                  </pic:spPr>
                </pic:pic>
              </a:graphicData>
            </a:graphic>
          </wp:inline>
        </w:drawing>
      </w:r>
    </w:p>
    <w:p w:rsidR="6105D258" w:rsidP="729E7AFE" w:rsidRDefault="7B1A101B" w14:paraId="13A9D8C9" w14:textId="637E71BB">
      <w:r>
        <w:br w:type="page"/>
      </w:r>
    </w:p>
    <w:p w:rsidR="6105D258" w:rsidP="6B1FF816" w:rsidRDefault="35EFB9AB" w14:paraId="7E4E6754" w14:textId="7792D750">
      <w:pPr>
        <w:pStyle w:val="Heading2"/>
      </w:pPr>
      <w:bookmarkStart w:name="_Toc728703482" w:id="52"/>
      <w:r>
        <w:t xml:space="preserve">Network Address Translation and </w:t>
      </w:r>
      <w:commentRangeStart w:id="53"/>
      <w:r>
        <w:t>DCF</w:t>
      </w:r>
      <w:bookmarkEnd w:id="52"/>
      <w:commentRangeEnd w:id="53"/>
      <w:r>
        <w:rPr>
          <w:rStyle w:val="CommentReference"/>
          <w:sz w:val="32"/>
          <w:szCs w:val="32"/>
        </w:rPr>
        <w:commentReference w:id="53"/>
      </w:r>
    </w:p>
    <w:p w:rsidR="6105D258" w:rsidP="22DF0C11" w:rsidRDefault="09D97A7F" w14:paraId="50BA0E1D" w14:textId="3DDB9AE6">
      <w:r>
        <w:t>Aviatrix provides the ability to perform Network Address Translation (NAT) on traffic that passes through an Aviatrix Gateway. When combined with Av</w:t>
      </w:r>
      <w:r w:rsidR="35EFB9AB">
        <w:t>iatrix Distributed Cloud Firewall</w:t>
      </w:r>
      <w:r w:rsidR="5E387D05">
        <w:t xml:space="preserve"> rules</w:t>
      </w:r>
      <w:r w:rsidR="35EFB9AB">
        <w:t xml:space="preserve">, </w:t>
      </w:r>
      <w:r w:rsidR="07A2994D">
        <w:t xml:space="preserve">the </w:t>
      </w:r>
      <w:r w:rsidR="35EFB9AB">
        <w:t xml:space="preserve">rules </w:t>
      </w:r>
      <w:r w:rsidRPr="3715C6BD" w:rsidR="37EE6883">
        <w:rPr>
          <w:b/>
          <w:bCs/>
          <w:i/>
          <w:iCs/>
        </w:rPr>
        <w:t>at each gateway</w:t>
      </w:r>
      <w:r w:rsidR="37EE6883">
        <w:t xml:space="preserve"> </w:t>
      </w:r>
      <w:r w:rsidR="35EFB9AB">
        <w:t>are applied</w:t>
      </w:r>
      <w:r w:rsidRPr="3715C6BD" w:rsidR="35EFB9AB">
        <w:rPr>
          <w:b/>
          <w:bCs/>
        </w:rPr>
        <w:t xml:space="preserve"> prior </w:t>
      </w:r>
      <w:r w:rsidR="35EFB9AB">
        <w:t xml:space="preserve">to </w:t>
      </w:r>
      <w:r w:rsidR="15883EB6">
        <w:t xml:space="preserve">NAT </w:t>
      </w:r>
      <w:r w:rsidR="410E1CE0">
        <w:t>translation in the given direction</w:t>
      </w:r>
      <w:r w:rsidR="15883EB6">
        <w:t>.</w:t>
      </w:r>
    </w:p>
    <w:p w:rsidR="3715C6BD" w:rsidP="3715C6BD" w:rsidRDefault="3715C6BD" w14:paraId="2BFB4919" w14:textId="7A2DEFE9">
      <w:r>
        <w:br/>
      </w:r>
      <w:r w:rsidRPr="3715C6BD" w:rsidR="7518BE9D">
        <w:rPr>
          <w:rStyle w:val="Heading2Char"/>
        </w:rPr>
        <w:t>Network Address Translation and Smart Group</w:t>
      </w:r>
      <w:r w:rsidRPr="3715C6BD" w:rsidR="1C9FC163">
        <w:rPr>
          <w:rStyle w:val="Heading2Char"/>
        </w:rPr>
        <w:t>s</w:t>
      </w:r>
    </w:p>
    <w:p w:rsidR="7518BE9D" w:rsidP="3715C6BD" w:rsidRDefault="7518BE9D" w14:paraId="4E9139FC" w14:textId="26A88B78">
      <w:r>
        <w:t xml:space="preserve">Aviatrix Smart Groups </w:t>
      </w:r>
      <w:r w:rsidR="3D6128F1">
        <w:t>that use tags</w:t>
      </w:r>
      <w:r w:rsidR="3346C786">
        <w:t xml:space="preserve"> or properties</w:t>
      </w:r>
      <w:r w:rsidR="3D6128F1">
        <w:t xml:space="preserve"> will always resolve to the </w:t>
      </w:r>
      <w:r w:rsidRPr="3715C6BD" w:rsidR="3D6128F1">
        <w:rPr>
          <w:b/>
          <w:bCs/>
          <w:i/>
          <w:iCs/>
        </w:rPr>
        <w:t xml:space="preserve">NON-NATed </w:t>
      </w:r>
      <w:r w:rsidRPr="3715C6BD" w:rsidR="6CBEB849">
        <w:rPr>
          <w:b/>
          <w:bCs/>
          <w:i/>
          <w:iCs/>
        </w:rPr>
        <w:t xml:space="preserve">private IP </w:t>
      </w:r>
      <w:r w:rsidRPr="3715C6BD" w:rsidR="3D6128F1">
        <w:rPr>
          <w:b/>
          <w:bCs/>
          <w:i/>
          <w:iCs/>
        </w:rPr>
        <w:t xml:space="preserve">address. </w:t>
      </w:r>
      <w:r w:rsidR="3D6128F1">
        <w:t xml:space="preserve">This is important to note as we evaluate the </w:t>
      </w:r>
      <w:r w:rsidR="7E63ABCE">
        <w:t xml:space="preserve">behavior for DCF with SNAT </w:t>
      </w:r>
      <w:r w:rsidR="43AB19C4">
        <w:t>and</w:t>
      </w:r>
      <w:r w:rsidR="7E63ABCE">
        <w:t xml:space="preserve"> DNAT</w:t>
      </w:r>
      <w:r w:rsidR="3BA04F2B">
        <w:t xml:space="preserve"> configurations.</w:t>
      </w:r>
    </w:p>
    <w:p w:rsidR="3D6128F1" w:rsidP="3715C6BD" w:rsidRDefault="3D6128F1" w14:paraId="3187FEC5" w14:textId="76670C2A">
      <w:r>
        <w:t xml:space="preserve">For example, </w:t>
      </w:r>
      <w:r w:rsidR="400DA555">
        <w:t xml:space="preserve">a smart group </w:t>
      </w:r>
      <w:r w:rsidR="2A9E3AEA">
        <w:t xml:space="preserve">based on a VM name will </w:t>
      </w:r>
      <w:r w:rsidR="76EFD243">
        <w:t>resolve</w:t>
      </w:r>
      <w:r w:rsidR="2A9E3AEA">
        <w:t xml:space="preserve"> the actual IP addresses associated with the VM. An easy w</w:t>
      </w:r>
      <w:r w:rsidR="76075C53">
        <w:t>ay to determine what IP addresses Aviatrix DCF will use for the Smart Group Object is to look at the group preview screen after enabling the IP address column:</w:t>
      </w:r>
    </w:p>
    <w:p w:rsidR="661C6F5D" w:rsidP="3715C6BD" w:rsidRDefault="661C6F5D" w14:paraId="2C4E49A1" w14:textId="5901BBEE">
      <w:commentRangeStart w:id="54"/>
      <w:r>
        <w:rPr>
          <w:noProof/>
        </w:rPr>
        <w:drawing>
          <wp:inline distT="0" distB="0" distL="0" distR="0" wp14:anchorId="14E7BF9C" wp14:editId="56CB41E2">
            <wp:extent cx="3992501" cy="3640598"/>
            <wp:effectExtent l="0" t="0" r="0" b="0"/>
            <wp:docPr id="1415614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14650" name=""/>
                    <pic:cNvPicPr/>
                  </pic:nvPicPr>
                  <pic:blipFill>
                    <a:blip r:embed="rId56">
                      <a:extLst>
                        <a:ext uri="{28A0092B-C50C-407E-A947-70E740481C1C}">
                          <a14:useLocalDpi xmlns:a14="http://schemas.microsoft.com/office/drawing/2010/main"/>
                        </a:ext>
                      </a:extLst>
                    </a:blip>
                    <a:stretch>
                      <a:fillRect/>
                    </a:stretch>
                  </pic:blipFill>
                  <pic:spPr>
                    <a:xfrm>
                      <a:off x="0" y="0"/>
                      <a:ext cx="3992501" cy="3640598"/>
                    </a:xfrm>
                    <a:prstGeom prst="rect">
                      <a:avLst/>
                    </a:prstGeom>
                  </pic:spPr>
                </pic:pic>
              </a:graphicData>
            </a:graphic>
          </wp:inline>
        </w:drawing>
      </w:r>
      <w:commentRangeEnd w:id="54"/>
      <w:r>
        <w:rPr>
          <w:rStyle w:val="CommentReference"/>
          <w:sz w:val="24"/>
          <w:szCs w:val="24"/>
        </w:rPr>
        <w:commentReference w:id="54"/>
      </w:r>
    </w:p>
    <w:p w:rsidR="3715C6BD" w:rsidRDefault="3715C6BD" w14:paraId="57D0F89F" w14:textId="2D0FACB1">
      <w:r>
        <w:br w:type="page"/>
      </w:r>
    </w:p>
    <w:p w:rsidR="5966D2E0" w:rsidP="729E7AFE" w:rsidRDefault="54CEE9E3" w14:paraId="1B2E1A00" w14:textId="32EDE92E">
      <w:pPr>
        <w:pStyle w:val="Heading3"/>
      </w:pPr>
      <w:bookmarkStart w:name="_Toc607086145" w:id="55"/>
      <w:r>
        <w:t>Source NAT (SNAT)</w:t>
      </w:r>
      <w:bookmarkEnd w:id="55"/>
    </w:p>
    <w:p w:rsidR="5A127F5E" w:rsidP="30424E8A" w:rsidRDefault="5A127F5E" w14:paraId="3150D0E8" w14:textId="41949C6B">
      <w:pPr>
        <w:rPr>
          <w:b/>
          <w:bCs/>
          <w:u w:val="single"/>
        </w:rPr>
      </w:pPr>
      <w:r w:rsidRPr="30424E8A">
        <w:rPr>
          <w:b/>
          <w:bCs/>
          <w:u w:val="single"/>
        </w:rPr>
        <w:t>Example 1:</w:t>
      </w:r>
    </w:p>
    <w:p w:rsidR="030EEBBF" w:rsidRDefault="030EEBBF" w14:paraId="4F00431E" w14:textId="4EE8FB2A">
      <w:r>
        <w:t>In our first example, a spoke gateway is configured to SNAT all traffic flowing through it to 5.5.5.5.  A DCF rule is configured to block all traffic destined to 5.5.5.5</w:t>
      </w:r>
      <w:r w:rsidR="6FEA128D">
        <w:t>. As a result, traffic flows from the source spoke network to the destination spoke network and is SNATed to 5.5.5.5. The response traffic (destined for 5</w:t>
      </w:r>
      <w:r w:rsidR="3CEAF9B3">
        <w:t>.5.5.5) is blocked as per the configured rule:</w:t>
      </w:r>
    </w:p>
    <w:p w:rsidR="01D08D67" w:rsidP="3715C6BD" w:rsidRDefault="01D08D67" w14:paraId="1A7F5CA0" w14:textId="0EA8B7CF">
      <w:r>
        <w:rPr>
          <w:noProof/>
        </w:rPr>
        <w:drawing>
          <wp:inline distT="0" distB="0" distL="0" distR="0" wp14:anchorId="44FACDD6" wp14:editId="67DC6ABE">
            <wp:extent cx="2690238" cy="2418627"/>
            <wp:effectExtent l="0" t="0" r="0" b="0"/>
            <wp:docPr id="800422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22509" name=""/>
                    <pic:cNvPicPr/>
                  </pic:nvPicPr>
                  <pic:blipFill>
                    <a:blip r:embed="rId57">
                      <a:extLst>
                        <a:ext uri="{28A0092B-C50C-407E-A947-70E740481C1C}">
                          <a14:useLocalDpi xmlns:a14="http://schemas.microsoft.com/office/drawing/2010/main"/>
                        </a:ext>
                      </a:extLst>
                    </a:blip>
                    <a:stretch>
                      <a:fillRect/>
                    </a:stretch>
                  </pic:blipFill>
                  <pic:spPr>
                    <a:xfrm>
                      <a:off x="0" y="0"/>
                      <a:ext cx="2690238" cy="2418627"/>
                    </a:xfrm>
                    <a:prstGeom prst="rect">
                      <a:avLst/>
                    </a:prstGeom>
                  </pic:spPr>
                </pic:pic>
              </a:graphicData>
            </a:graphic>
          </wp:inline>
        </w:drawing>
      </w:r>
    </w:p>
    <w:p w:rsidR="65960F22" w:rsidP="30424E8A" w:rsidRDefault="65960F22" w14:paraId="70DD753E" w14:textId="7565CC6E">
      <w:r>
        <w:rPr>
          <w:noProof/>
        </w:rPr>
        <w:drawing>
          <wp:inline distT="0" distB="0" distL="0" distR="0" wp14:anchorId="0C77DF31" wp14:editId="4E3E4114">
            <wp:extent cx="5943600" cy="1438275"/>
            <wp:effectExtent l="0" t="0" r="0" b="0"/>
            <wp:docPr id="935894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94010" name=""/>
                    <pic:cNvPicPr/>
                  </pic:nvPicPr>
                  <pic:blipFill>
                    <a:blip r:embed="rId58">
                      <a:extLst>
                        <a:ext uri="{28A0092B-C50C-407E-A947-70E740481C1C}">
                          <a14:useLocalDpi xmlns:a14="http://schemas.microsoft.com/office/drawing/2010/main" val="0"/>
                        </a:ext>
                      </a:extLst>
                    </a:blip>
                    <a:stretch>
                      <a:fillRect/>
                    </a:stretch>
                  </pic:blipFill>
                  <pic:spPr>
                    <a:xfrm>
                      <a:off x="0" y="0"/>
                      <a:ext cx="5943600" cy="1438275"/>
                    </a:xfrm>
                    <a:prstGeom prst="rect">
                      <a:avLst/>
                    </a:prstGeom>
                  </pic:spPr>
                </pic:pic>
              </a:graphicData>
            </a:graphic>
          </wp:inline>
        </w:drawing>
      </w:r>
    </w:p>
    <w:p w:rsidR="6105D258" w:rsidP="729E7AFE" w:rsidRDefault="6105D258" w14:paraId="3A8BF571" w14:textId="64BD5E68"/>
    <w:p w:rsidR="6105D258" w:rsidRDefault="6105D258" w14:paraId="0EC45D37" w14:textId="0F3663E8">
      <w:r>
        <w:br w:type="page"/>
      </w:r>
    </w:p>
    <w:p w:rsidR="6105D258" w:rsidP="30424E8A" w:rsidRDefault="1290D98B" w14:paraId="70976460" w14:textId="6F47141D">
      <w:pPr>
        <w:rPr>
          <w:b/>
          <w:bCs/>
          <w:u w:val="single"/>
        </w:rPr>
      </w:pPr>
      <w:r w:rsidRPr="30424E8A">
        <w:rPr>
          <w:b/>
          <w:bCs/>
          <w:u w:val="single"/>
        </w:rPr>
        <w:t>Example 2:</w:t>
      </w:r>
    </w:p>
    <w:p w:rsidR="6105D258" w:rsidP="6105D258" w:rsidRDefault="1290D98B" w14:paraId="6C7113C4" w14:textId="0A7B82A8">
      <w:r>
        <w:t>In our second example, we have the same SNAT configuration as seen in example 1. A spoke gateway is configured to SNAT all traffic flowing through it to 5.5.5.5.  We’ve updated the DCF rule to block all traffic destined to 10.</w:t>
      </w:r>
      <w:r w:rsidR="20C9EB60">
        <w:t>50.32.4</w:t>
      </w:r>
      <w:r>
        <w:t xml:space="preserve">. </w:t>
      </w:r>
    </w:p>
    <w:p w:rsidR="6105D258" w:rsidP="30424E8A" w:rsidRDefault="1290D98B" w14:paraId="1A228790" w14:textId="152089A3">
      <w:r>
        <w:t xml:space="preserve">As a result, traffic flows from the source spoke network to the destination spoke network and is SNATed to 5.5.5.5. The response traffic (destined for 5.5.5.5) is </w:t>
      </w:r>
      <w:r w:rsidR="1CC1CD0C">
        <w:t>allowed and upon flowing through the gateway is un-NATed back to the original source destination (10.50.32.4). The traffic is then forwarded to the destination spoke.</w:t>
      </w:r>
    </w:p>
    <w:p w:rsidR="6105D258" w:rsidP="30424E8A" w:rsidRDefault="4152B6A2" w14:paraId="5DC7C813" w14:textId="2ACDDBDA">
      <w:r>
        <w:t>The destination spoke however sees that this traffic is to be blocked and drops the traffic.</w:t>
      </w:r>
    </w:p>
    <w:p w:rsidR="6105D258" w:rsidP="3715C6BD" w:rsidRDefault="177EDC36" w14:paraId="27E75287" w14:textId="6A9710AE">
      <w:r>
        <w:rPr>
          <w:noProof/>
        </w:rPr>
        <w:drawing>
          <wp:inline distT="0" distB="0" distL="0" distR="0" wp14:anchorId="61C4D93E" wp14:editId="2CDD0C9D">
            <wp:extent cx="3371850" cy="3085459"/>
            <wp:effectExtent l="0" t="0" r="0" b="0"/>
            <wp:docPr id="1416609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09635" name=""/>
                    <pic:cNvPicPr/>
                  </pic:nvPicPr>
                  <pic:blipFill>
                    <a:blip r:embed="rId59">
                      <a:extLst>
                        <a:ext uri="{28A0092B-C50C-407E-A947-70E740481C1C}">
                          <a14:useLocalDpi xmlns:a14="http://schemas.microsoft.com/office/drawing/2010/main"/>
                        </a:ext>
                      </a:extLst>
                    </a:blip>
                    <a:stretch>
                      <a:fillRect/>
                    </a:stretch>
                  </pic:blipFill>
                  <pic:spPr>
                    <a:xfrm>
                      <a:off x="0" y="0"/>
                      <a:ext cx="3371850" cy="3085459"/>
                    </a:xfrm>
                    <a:prstGeom prst="rect">
                      <a:avLst/>
                    </a:prstGeom>
                  </pic:spPr>
                </pic:pic>
              </a:graphicData>
            </a:graphic>
          </wp:inline>
        </w:drawing>
      </w:r>
    </w:p>
    <w:p w:rsidR="150F42E5" w:rsidP="30424E8A" w:rsidRDefault="545D3229" w14:paraId="0CA85614" w14:textId="35EFE834">
      <w:r>
        <w:rPr>
          <w:noProof/>
        </w:rPr>
        <w:drawing>
          <wp:inline distT="0" distB="0" distL="0" distR="0" wp14:anchorId="48F836FE" wp14:editId="45BFD2FC">
            <wp:extent cx="5943600" cy="1381125"/>
            <wp:effectExtent l="0" t="0" r="0" b="0"/>
            <wp:docPr id="568083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83895"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1381125"/>
                    </a:xfrm>
                    <a:prstGeom prst="rect">
                      <a:avLst/>
                    </a:prstGeom>
                  </pic:spPr>
                </pic:pic>
              </a:graphicData>
            </a:graphic>
          </wp:inline>
        </w:drawing>
      </w:r>
    </w:p>
    <w:p w:rsidR="729E7AFE" w:rsidP="729E7AFE" w:rsidRDefault="729E7AFE" w14:paraId="19EEEB4A" w14:textId="4A7056D7">
      <w:pPr>
        <w:pStyle w:val="Heading3"/>
      </w:pPr>
    </w:p>
    <w:p w:rsidR="729E7AFE" w:rsidRDefault="729E7AFE" w14:paraId="59EEEFD0" w14:textId="6DC5F38F">
      <w:r>
        <w:br w:type="page"/>
      </w:r>
    </w:p>
    <w:p w:rsidR="792F501D" w:rsidP="729E7AFE" w:rsidRDefault="792F501D" w14:paraId="5DAC024E" w14:textId="68E7940E">
      <w:pPr>
        <w:pStyle w:val="Heading3"/>
      </w:pPr>
      <w:bookmarkStart w:name="_Toc1640880305" w:id="56"/>
      <w:r>
        <w:t>D</w:t>
      </w:r>
      <w:r w:rsidR="438FBC2E">
        <w:t>estination NAT (</w:t>
      </w:r>
      <w:r>
        <w:t>NAT</w:t>
      </w:r>
      <w:r w:rsidR="0D95354D">
        <w:t>)</w:t>
      </w:r>
      <w:bookmarkEnd w:id="56"/>
    </w:p>
    <w:p w:rsidR="56BB378B" w:rsidP="729E7AFE" w:rsidRDefault="56BB378B" w14:paraId="1BE2D10A" w14:textId="4A772E83">
      <w:commentRangeStart w:id="57"/>
      <w:r>
        <w:t>@todo</w:t>
      </w:r>
      <w:commentRangeEnd w:id="57"/>
      <w:r>
        <w:rPr>
          <w:rStyle w:val="CommentReference"/>
          <w:sz w:val="24"/>
          <w:szCs w:val="24"/>
        </w:rPr>
        <w:commentReference w:id="57"/>
      </w:r>
    </w:p>
    <w:p w:rsidR="729E7AFE" w:rsidRDefault="729E7AFE" w14:paraId="6535EDAC" w14:textId="37CBCDC6">
      <w:r>
        <w:br w:type="page"/>
      </w:r>
    </w:p>
    <w:p w:rsidR="3EBEBD08" w:rsidP="729E7AFE" w:rsidRDefault="3EBEBD08" w14:paraId="614C9BC4" w14:textId="76555AB4">
      <w:pPr>
        <w:pStyle w:val="Heading1"/>
      </w:pPr>
      <w:bookmarkStart w:name="_Toc547022063" w:id="58"/>
      <w:r>
        <w:t>Layer 7 Filtering</w:t>
      </w:r>
      <w:bookmarkEnd w:id="58"/>
    </w:p>
    <w:p w:rsidR="3EBEBD08" w:rsidP="1C75A9EC" w:rsidRDefault="3EBEBD08" w14:paraId="0C539585" w14:textId="3F741621">
      <w:pPr>
        <w:rPr>
          <w:b/>
          <w:bCs/>
          <w:i/>
          <w:iCs/>
        </w:rPr>
      </w:pPr>
      <w:r>
        <w:t>Aviatrix supports</w:t>
      </w:r>
      <w:r w:rsidR="2C0D0959">
        <w:t xml:space="preserve"> the </w:t>
      </w:r>
      <w:r w:rsidRPr="1C75A9EC" w:rsidR="7DCFDAE7">
        <w:rPr>
          <w:b/>
          <w:bCs/>
          <w:i/>
          <w:iCs/>
          <w:u w:val="single"/>
        </w:rPr>
        <w:t xml:space="preserve">egress </w:t>
      </w:r>
      <w:r>
        <w:t xml:space="preserve">filtering of </w:t>
      </w:r>
      <w:r w:rsidR="33FAC442">
        <w:t xml:space="preserve">HTTP and </w:t>
      </w:r>
      <w:r w:rsidR="52C552AC">
        <w:t xml:space="preserve">Implicit </w:t>
      </w:r>
      <w:r>
        <w:t xml:space="preserve">TLS </w:t>
      </w:r>
      <w:r w:rsidR="2FECC39E">
        <w:t xml:space="preserve">protocols </w:t>
      </w:r>
      <w:r w:rsidR="534E5F5C">
        <w:t xml:space="preserve">in the Aviatrix Distributed Cloud Firewall. Explicit TLS is traffic that is TLS encrypted </w:t>
      </w:r>
      <w:r w:rsidRPr="1C75A9EC" w:rsidR="534E5F5C">
        <w:rPr>
          <w:b/>
          <w:bCs/>
          <w:i/>
          <w:iCs/>
        </w:rPr>
        <w:t>from the beginning of the flow</w:t>
      </w:r>
      <w:r w:rsidR="534E5F5C">
        <w:t xml:space="preserve">. Examples of TLS are </w:t>
      </w:r>
      <w:r w:rsidRPr="1C75A9EC" w:rsidR="534E5F5C">
        <w:rPr>
          <w:b/>
          <w:bCs/>
        </w:rPr>
        <w:t xml:space="preserve">HTTPS </w:t>
      </w:r>
      <w:r w:rsidRPr="1C75A9EC" w:rsidR="228EF5BB">
        <w:rPr>
          <w:b/>
          <w:bCs/>
        </w:rPr>
        <w:t xml:space="preserve">and SSH </w:t>
      </w:r>
      <w:r w:rsidR="534E5F5C">
        <w:t xml:space="preserve">traffic. </w:t>
      </w:r>
      <w:r w:rsidRPr="1C75A9EC" w:rsidR="534E5F5C">
        <w:rPr>
          <w:b/>
          <w:bCs/>
          <w:i/>
          <w:iCs/>
        </w:rPr>
        <w:t xml:space="preserve">Note that STARTTLS which is </w:t>
      </w:r>
      <w:r w:rsidRPr="1C75A9EC" w:rsidR="51911C18">
        <w:rPr>
          <w:b/>
          <w:bCs/>
          <w:i/>
          <w:iCs/>
        </w:rPr>
        <w:t xml:space="preserve">commonly used in </w:t>
      </w:r>
      <w:commentRangeStart w:id="59"/>
      <w:r w:rsidRPr="1C75A9EC" w:rsidR="51911C18">
        <w:rPr>
          <w:b/>
          <w:bCs/>
          <w:i/>
          <w:iCs/>
        </w:rPr>
        <w:t>SMTP, POP3, and IMAP is NOT supported with Layer 7 filtering at this time.</w:t>
      </w:r>
      <w:commentRangeEnd w:id="59"/>
      <w:r>
        <w:rPr>
          <w:rStyle w:val="CommentReference"/>
          <w:b/>
          <w:bCs/>
          <w:i/>
          <w:iCs/>
          <w:sz w:val="24"/>
          <w:szCs w:val="24"/>
        </w:rPr>
        <w:commentReference w:id="59"/>
      </w:r>
    </w:p>
    <w:p w:rsidR="1CA07FEF" w:rsidP="729E7AFE" w:rsidRDefault="1CA07FEF" w14:paraId="284C45FD" w14:textId="05E117E2">
      <w:pPr>
        <w:rPr>
          <w:b/>
          <w:bCs/>
          <w:u w:val="single"/>
        </w:rPr>
      </w:pPr>
      <w:r w:rsidRPr="729E7AFE">
        <w:rPr>
          <w:b/>
          <w:bCs/>
          <w:u w:val="single"/>
        </w:rPr>
        <w:t>Example 1:</w:t>
      </w:r>
    </w:p>
    <w:p w:rsidR="1CA07FEF" w:rsidP="729E7AFE" w:rsidRDefault="1CA07FEF" w14:paraId="7539C23B" w14:textId="0059A5E2">
      <w:r>
        <w:rPr>
          <w:noProof/>
        </w:rPr>
        <w:drawing>
          <wp:inline distT="0" distB="0" distL="0" distR="0" wp14:anchorId="7A1B59CB" wp14:editId="08FD96C4">
            <wp:extent cx="3201887" cy="2976113"/>
            <wp:effectExtent l="0" t="0" r="0" b="0"/>
            <wp:docPr id="830312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12283" name=""/>
                    <pic:cNvPicPr/>
                  </pic:nvPicPr>
                  <pic:blipFill>
                    <a:blip r:embed="rId61">
                      <a:extLst>
                        <a:ext uri="{28A0092B-C50C-407E-A947-70E740481C1C}">
                          <a14:useLocalDpi xmlns:a14="http://schemas.microsoft.com/office/drawing/2010/main"/>
                        </a:ext>
                      </a:extLst>
                    </a:blip>
                    <a:stretch>
                      <a:fillRect/>
                    </a:stretch>
                  </pic:blipFill>
                  <pic:spPr>
                    <a:xfrm>
                      <a:off x="0" y="0"/>
                      <a:ext cx="3201887" cy="2976113"/>
                    </a:xfrm>
                    <a:prstGeom prst="rect">
                      <a:avLst/>
                    </a:prstGeom>
                  </pic:spPr>
                </pic:pic>
              </a:graphicData>
            </a:graphic>
          </wp:inline>
        </w:drawing>
      </w:r>
    </w:p>
    <w:p w:rsidR="5846D413" w:rsidP="729E7AFE" w:rsidRDefault="5846D413" w14:paraId="762CB5EF" w14:textId="665FD1EE">
      <w:r>
        <w:rPr>
          <w:noProof/>
        </w:rPr>
        <w:drawing>
          <wp:inline distT="0" distB="0" distL="0" distR="0" wp14:anchorId="7BB7115D" wp14:editId="4E8B16F9">
            <wp:extent cx="5943600" cy="1590675"/>
            <wp:effectExtent l="0" t="0" r="0" b="0"/>
            <wp:docPr id="1984995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5814" name=""/>
                    <pic:cNvPicPr/>
                  </pic:nvPicPr>
                  <pic:blipFill>
                    <a:blip r:embed="rId62">
                      <a:extLst>
                        <a:ext uri="{28A0092B-C50C-407E-A947-70E740481C1C}">
                          <a14:useLocalDpi xmlns:a14="http://schemas.microsoft.com/office/drawing/2010/main" val="0"/>
                        </a:ext>
                      </a:extLst>
                    </a:blip>
                    <a:stretch>
                      <a:fillRect/>
                    </a:stretch>
                  </pic:blipFill>
                  <pic:spPr>
                    <a:xfrm>
                      <a:off x="0" y="0"/>
                      <a:ext cx="5943600" cy="1590675"/>
                    </a:xfrm>
                    <a:prstGeom prst="rect">
                      <a:avLst/>
                    </a:prstGeom>
                  </pic:spPr>
                </pic:pic>
              </a:graphicData>
            </a:graphic>
          </wp:inline>
        </w:drawing>
      </w:r>
    </w:p>
    <w:p w:rsidR="729E7AFE" w:rsidRDefault="729E7AFE" w14:paraId="769237B4" w14:textId="5C657FDD"/>
    <w:p w:rsidR="729E7AFE" w:rsidRDefault="729E7AFE" w14:paraId="057781D2" w14:textId="749B87F0"/>
    <w:p w:rsidR="5846D413" w:rsidRDefault="5846D413" w14:paraId="4CBFC780" w14:textId="2655CFA9">
      <w:r>
        <w:t xml:space="preserve">It is important to note that Aviatrix does </w:t>
      </w:r>
      <w:r w:rsidRPr="729E7AFE">
        <w:rPr>
          <w:b/>
          <w:bCs/>
          <w:i/>
          <w:iCs/>
        </w:rPr>
        <w:t xml:space="preserve">NOT </w:t>
      </w:r>
      <w:r>
        <w:t>support the use of this Layer 7 filtering in East/West scenarios at this time.</w:t>
      </w:r>
    </w:p>
    <w:p w:rsidR="729E7AFE" w:rsidRDefault="729E7AFE" w14:paraId="1D1C1BB3" w14:textId="6B39B68B"/>
    <w:p w:rsidR="55008679" w:rsidP="729E7AFE" w:rsidRDefault="55008679" w14:paraId="7F2C6BE1" w14:textId="232CB411">
      <w:pPr>
        <w:rPr>
          <w:b/>
          <w:bCs/>
          <w:u w:val="single"/>
        </w:rPr>
      </w:pPr>
      <w:r w:rsidRPr="729E7AFE">
        <w:rPr>
          <w:b/>
          <w:bCs/>
          <w:u w:val="single"/>
        </w:rPr>
        <w:t xml:space="preserve">Example </w:t>
      </w:r>
      <w:r w:rsidRPr="729E7AFE" w:rsidR="54CA6E24">
        <w:rPr>
          <w:b/>
          <w:bCs/>
          <w:u w:val="single"/>
        </w:rPr>
        <w:t>2</w:t>
      </w:r>
      <w:r w:rsidRPr="729E7AFE">
        <w:rPr>
          <w:b/>
          <w:bCs/>
          <w:u w:val="single"/>
        </w:rPr>
        <w:t>:</w:t>
      </w:r>
    </w:p>
    <w:p w:rsidR="55008679" w:rsidRDefault="55008679" w14:paraId="7335ABD9" w14:textId="6C629F8B">
      <w:r>
        <w:t xml:space="preserve">In this example, a rule is created to perform Layer 7 filtering between VPCs. This configuration is </w:t>
      </w:r>
      <w:r w:rsidRPr="729E7AFE">
        <w:rPr>
          <w:b/>
          <w:bCs/>
          <w:i/>
          <w:iCs/>
        </w:rPr>
        <w:t>NOT SUPPORTED</w:t>
      </w:r>
      <w:r>
        <w:t xml:space="preserve"> by Aviatrix </w:t>
      </w:r>
      <w:r w:rsidR="6CC1105C">
        <w:t>at this time</w:t>
      </w:r>
      <w:r>
        <w:t>.</w:t>
      </w:r>
    </w:p>
    <w:p w:rsidR="58102CF9" w:rsidP="729E7AFE" w:rsidRDefault="58102CF9" w14:paraId="4C764C73" w14:textId="26F00A38">
      <w:r>
        <w:rPr>
          <w:noProof/>
        </w:rPr>
        <w:drawing>
          <wp:inline distT="0" distB="0" distL="0" distR="0" wp14:anchorId="6D049FF3" wp14:editId="4247F5C0">
            <wp:extent cx="3125788" cy="2564749"/>
            <wp:effectExtent l="0" t="0" r="0" b="0"/>
            <wp:docPr id="343131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31066" name=""/>
                    <pic:cNvPicPr/>
                  </pic:nvPicPr>
                  <pic:blipFill>
                    <a:blip r:embed="rId63">
                      <a:extLst>
                        <a:ext uri="{28A0092B-C50C-407E-A947-70E740481C1C}">
                          <a14:useLocalDpi xmlns:a14="http://schemas.microsoft.com/office/drawing/2010/main"/>
                        </a:ext>
                      </a:extLst>
                    </a:blip>
                    <a:stretch>
                      <a:fillRect/>
                    </a:stretch>
                  </pic:blipFill>
                  <pic:spPr>
                    <a:xfrm>
                      <a:off x="0" y="0"/>
                      <a:ext cx="3125788" cy="2564749"/>
                    </a:xfrm>
                    <a:prstGeom prst="rect">
                      <a:avLst/>
                    </a:prstGeom>
                  </pic:spPr>
                </pic:pic>
              </a:graphicData>
            </a:graphic>
          </wp:inline>
        </w:drawing>
      </w:r>
    </w:p>
    <w:p w:rsidR="55008679" w:rsidP="729E7AFE" w:rsidRDefault="55008679" w14:paraId="4E0054BB" w14:textId="02FD3C4F">
      <w:r>
        <w:rPr>
          <w:noProof/>
        </w:rPr>
        <w:drawing>
          <wp:inline distT="0" distB="0" distL="0" distR="0" wp14:anchorId="77606524" wp14:editId="1815B004">
            <wp:extent cx="5943600" cy="1409700"/>
            <wp:effectExtent l="0" t="0" r="0" b="0"/>
            <wp:docPr id="491964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64961" name=""/>
                    <pic:cNvPicPr/>
                  </pic:nvPicPr>
                  <pic:blipFill>
                    <a:blip r:embed="rId64">
                      <a:extLst>
                        <a:ext uri="{28A0092B-C50C-407E-A947-70E740481C1C}">
                          <a14:useLocalDpi xmlns:a14="http://schemas.microsoft.com/office/drawing/2010/main" val="0"/>
                        </a:ext>
                      </a:extLst>
                    </a:blip>
                    <a:stretch>
                      <a:fillRect/>
                    </a:stretch>
                  </pic:blipFill>
                  <pic:spPr>
                    <a:xfrm>
                      <a:off x="0" y="0"/>
                      <a:ext cx="5943600" cy="1409700"/>
                    </a:xfrm>
                    <a:prstGeom prst="rect">
                      <a:avLst/>
                    </a:prstGeom>
                  </pic:spPr>
                </pic:pic>
              </a:graphicData>
            </a:graphic>
          </wp:inline>
        </w:drawing>
      </w:r>
    </w:p>
    <w:p w:rsidR="729E7AFE" w:rsidP="729E7AFE" w:rsidRDefault="729E7AFE" w14:paraId="04D8FA8C" w14:textId="3B9972BA"/>
    <w:p w:rsidR="729E7AFE" w:rsidRDefault="729E7AFE" w14:paraId="255B34E4" w14:textId="1C8BD0B9">
      <w:r>
        <w:br w:type="page"/>
      </w:r>
    </w:p>
    <w:p w:rsidR="4E48D0D6" w:rsidP="729E7AFE" w:rsidRDefault="4E48D0D6" w14:paraId="02771D62" w14:textId="588928D1">
      <w:pPr>
        <w:rPr>
          <w:b/>
          <w:bCs/>
          <w:u w:val="single"/>
        </w:rPr>
      </w:pPr>
      <w:r w:rsidRPr="729E7AFE">
        <w:rPr>
          <w:b/>
          <w:bCs/>
          <w:u w:val="single"/>
        </w:rPr>
        <w:t xml:space="preserve">Example </w:t>
      </w:r>
      <w:r w:rsidRPr="729E7AFE" w:rsidR="0B821AED">
        <w:rPr>
          <w:b/>
          <w:bCs/>
          <w:u w:val="single"/>
        </w:rPr>
        <w:t>3</w:t>
      </w:r>
      <w:r w:rsidRPr="729E7AFE">
        <w:rPr>
          <w:b/>
          <w:bCs/>
          <w:u w:val="single"/>
        </w:rPr>
        <w:t>:</w:t>
      </w:r>
    </w:p>
    <w:p w:rsidR="4E48D0D6" w:rsidRDefault="218FB774" w14:paraId="0A5EFDBF" w14:textId="66C67F93">
      <w:r>
        <w:t xml:space="preserve">In this example, </w:t>
      </w:r>
      <w:r w:rsidR="43A79B5B">
        <w:t xml:space="preserve">the VPC is configured with Aviatrix Secure Egress. A rule is configured so that </w:t>
      </w:r>
      <w:r w:rsidRPr="3715C6BD">
        <w:rPr>
          <w:b/>
          <w:bCs/>
          <w:i/>
          <w:iCs/>
        </w:rPr>
        <w:t xml:space="preserve">ALL traffic to the Internet </w:t>
      </w:r>
      <w:r>
        <w:t xml:space="preserve">is inspected at Layer 7. </w:t>
      </w:r>
      <w:r w:rsidR="6305F39C">
        <w:t xml:space="preserve">While this may work in some instances (cases where the only Internet bound traffic is HTTP/HTTPS, </w:t>
      </w:r>
      <w:bookmarkStart w:name="_Int_zOm4huQl" w:id="60"/>
      <w:r w:rsidR="6305F39C">
        <w:t>etc</w:t>
      </w:r>
      <w:bookmarkEnd w:id="60"/>
      <w:r w:rsidR="6305F39C">
        <w:t xml:space="preserve">) </w:t>
      </w:r>
      <w:r w:rsidRPr="3715C6BD" w:rsidR="76E2B834">
        <w:rPr>
          <w:b/>
          <w:bCs/>
          <w:i/>
          <w:iCs/>
        </w:rPr>
        <w:t xml:space="preserve">This is </w:t>
      </w:r>
      <w:bookmarkStart w:name="_Int_Qu9F946X" w:id="61"/>
      <w:r w:rsidRPr="3715C6BD" w:rsidR="76E2B834">
        <w:rPr>
          <w:b/>
          <w:bCs/>
          <w:i/>
          <w:iCs/>
        </w:rPr>
        <w:t>recommended against</w:t>
      </w:r>
      <w:bookmarkEnd w:id="61"/>
      <w:r w:rsidRPr="3715C6BD" w:rsidR="76E2B834">
        <w:rPr>
          <w:b/>
          <w:bCs/>
          <w:i/>
          <w:iCs/>
        </w:rPr>
        <w:t xml:space="preserve"> </w:t>
      </w:r>
      <w:r w:rsidR="76E2B834">
        <w:t xml:space="preserve">as it will likely cause issues with </w:t>
      </w:r>
      <w:r w:rsidR="69136635">
        <w:t xml:space="preserve">other </w:t>
      </w:r>
      <w:r w:rsidR="76E2B834">
        <w:t>application protocols.</w:t>
      </w:r>
      <w:r>
        <w:t xml:space="preserve"> </w:t>
      </w:r>
    </w:p>
    <w:p w:rsidR="52F8A6C8" w:rsidRDefault="52F8A6C8" w14:paraId="7260C23E" w14:textId="51EC100A">
      <w:r>
        <w:t xml:space="preserve">When using Layer 7 features, </w:t>
      </w:r>
      <w:r w:rsidRPr="729E7AFE">
        <w:rPr>
          <w:b/>
          <w:bCs/>
          <w:i/>
          <w:iCs/>
        </w:rPr>
        <w:t xml:space="preserve">ALWAYS </w:t>
      </w:r>
      <w:r>
        <w:t>explicitly set ports and protocols in the intended rules.</w:t>
      </w:r>
    </w:p>
    <w:p w:rsidR="7FE17B36" w:rsidP="729E7AFE" w:rsidRDefault="7FE17B36" w14:paraId="749D6872" w14:textId="3606297B">
      <w:r>
        <w:rPr>
          <w:noProof/>
        </w:rPr>
        <w:drawing>
          <wp:inline distT="0" distB="0" distL="0" distR="0" wp14:anchorId="43319A47" wp14:editId="0A6ACEA6">
            <wp:extent cx="3657600" cy="3364523"/>
            <wp:effectExtent l="0" t="0" r="0" b="0"/>
            <wp:docPr id="426640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40085" name=""/>
                    <pic:cNvPicPr/>
                  </pic:nvPicPr>
                  <pic:blipFill>
                    <a:blip r:embed="rId65">
                      <a:extLst>
                        <a:ext uri="{28A0092B-C50C-407E-A947-70E740481C1C}">
                          <a14:useLocalDpi xmlns:a14="http://schemas.microsoft.com/office/drawing/2010/main"/>
                        </a:ext>
                      </a:extLst>
                    </a:blip>
                    <a:stretch>
                      <a:fillRect/>
                    </a:stretch>
                  </pic:blipFill>
                  <pic:spPr>
                    <a:xfrm>
                      <a:off x="0" y="0"/>
                      <a:ext cx="3657600" cy="3364523"/>
                    </a:xfrm>
                    <a:prstGeom prst="rect">
                      <a:avLst/>
                    </a:prstGeom>
                  </pic:spPr>
                </pic:pic>
              </a:graphicData>
            </a:graphic>
          </wp:inline>
        </w:drawing>
      </w:r>
    </w:p>
    <w:p w:rsidR="3F06516A" w:rsidP="729E7AFE" w:rsidRDefault="3F06516A" w14:paraId="39F296CE" w14:textId="6F02D27B">
      <w:r>
        <w:rPr>
          <w:noProof/>
        </w:rPr>
        <w:drawing>
          <wp:inline distT="0" distB="0" distL="0" distR="0" wp14:anchorId="0B275AA8" wp14:editId="36A469B6">
            <wp:extent cx="5943600" cy="1857375"/>
            <wp:effectExtent l="0" t="0" r="0" b="0"/>
            <wp:docPr id="327160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60161" name=""/>
                    <pic:cNvPicPr/>
                  </pic:nvPicPr>
                  <pic:blipFill>
                    <a:blip r:embed="rId66">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rsidR="30424E8A" w:rsidRDefault="30424E8A" w14:paraId="32A951E3" w14:textId="002DEE42"/>
    <w:p w:rsidR="0FC296F5" w:rsidP="729E7AFE" w:rsidRDefault="0FC296F5" w14:paraId="22BE5AF6" w14:textId="11DA815B">
      <w:pPr>
        <w:pStyle w:val="Heading2"/>
      </w:pPr>
      <w:bookmarkStart w:name="_Toc1169289452" w:id="62"/>
      <w:r>
        <w:t>Additional Layer 7 features</w:t>
      </w:r>
      <w:bookmarkEnd w:id="62"/>
    </w:p>
    <w:p w:rsidR="30424E8A" w:rsidRDefault="0FC296F5" w14:paraId="2DAA0B48" w14:textId="4FAF9BDD">
      <w:r>
        <w:t>Aviatrix also has a number of Layer 7 features to be aware of.</w:t>
      </w:r>
    </w:p>
    <w:p w:rsidR="30424E8A" w:rsidP="729E7AFE" w:rsidRDefault="0FC296F5" w14:paraId="1C5F368C" w14:textId="0177DE4D">
      <w:pPr>
        <w:pStyle w:val="Heading3"/>
      </w:pPr>
      <w:bookmarkStart w:name="_Toc202448456" w:id="63"/>
      <w:r>
        <w:t>SNI Verification</w:t>
      </w:r>
      <w:bookmarkEnd w:id="63"/>
    </w:p>
    <w:p w:rsidR="30424E8A" w:rsidRDefault="0FC296F5" w14:paraId="7F7465BF" w14:textId="39021EDE">
      <w:r>
        <w:t>SNI Verification validates the Server N</w:t>
      </w:r>
      <w:r w:rsidR="4AFB9C52">
        <w:t xml:space="preserve">ame </w:t>
      </w:r>
      <w:r>
        <w:t xml:space="preserve">Identifier </w:t>
      </w:r>
      <w:r w:rsidR="000BF1FF">
        <w:t>field seen from the client in the TLS handshake</w:t>
      </w:r>
      <w:r w:rsidR="482242DF">
        <w:t xml:space="preserve">. When enabled on a rule, Aviatrix verifies the SNI value sent in the client </w:t>
      </w:r>
      <w:r w:rsidR="3424272E">
        <w:t xml:space="preserve">hello matches the </w:t>
      </w:r>
      <w:r w:rsidR="0F30FDA0">
        <w:t>server certificate received from the upstream host</w:t>
      </w:r>
      <w:r w:rsidR="3424272E">
        <w:t>.</w:t>
      </w:r>
      <w:r w:rsidR="30D90BCC">
        <w:t xml:space="preserve"> SNI verification is available only on PERMIT rules as an added means to verify host authenticity.</w:t>
      </w:r>
    </w:p>
    <w:p w:rsidR="30424E8A" w:rsidP="729E7AFE" w:rsidRDefault="000BF1FF" w14:paraId="24D32345" w14:textId="5BDF685A">
      <w:r>
        <w:rPr>
          <w:noProof/>
        </w:rPr>
        <w:drawing>
          <wp:inline distT="0" distB="0" distL="0" distR="0" wp14:anchorId="63E73BA6" wp14:editId="40317E1C">
            <wp:extent cx="5943600" cy="3324225"/>
            <wp:effectExtent l="0" t="0" r="0" b="0"/>
            <wp:docPr id="345921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21220"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rsidR="30424E8A" w:rsidRDefault="30424E8A" w14:paraId="0FADCCBF" w14:textId="26B5CD0B">
      <w:r>
        <w:br w:type="page"/>
      </w:r>
    </w:p>
    <w:p w:rsidR="30424E8A" w:rsidP="729E7AFE" w:rsidRDefault="2DB0889A" w14:paraId="21077D0E" w14:textId="54BB92E4">
      <w:pPr>
        <w:rPr>
          <w:b/>
          <w:bCs/>
          <w:u w:val="single"/>
        </w:rPr>
      </w:pPr>
      <w:r w:rsidRPr="729E7AFE">
        <w:rPr>
          <w:b/>
          <w:bCs/>
          <w:u w:val="single"/>
        </w:rPr>
        <w:t>Example 1:</w:t>
      </w:r>
    </w:p>
    <w:p w:rsidR="30424E8A" w:rsidP="729E7AFE" w:rsidRDefault="4613908A" w14:paraId="5B1546C3" w14:textId="130210E2">
      <w:r>
        <w:t>In this example</w:t>
      </w:r>
      <w:r w:rsidR="60BCA1F9">
        <w:t xml:space="preserve">, </w:t>
      </w:r>
      <w:r>
        <w:t xml:space="preserve">an egress web rule is configured with the optional SNI verification. As a result, Aviatrix confirms the </w:t>
      </w:r>
      <w:r w:rsidR="7F654E63">
        <w:t>client</w:t>
      </w:r>
      <w:r>
        <w:t xml:space="preserve"> HELLO</w:t>
      </w:r>
      <w:r w:rsidR="2ADF0586">
        <w:t xml:space="preserve"> SNI information matches the certificate sent from the upstream server.</w:t>
      </w:r>
      <w:r>
        <w:t xml:space="preserve"> </w:t>
      </w:r>
    </w:p>
    <w:p w:rsidR="30424E8A" w:rsidP="729E7AFE" w:rsidRDefault="2DB0889A" w14:paraId="6F8A2727" w14:textId="18A088AD">
      <w:r>
        <w:rPr>
          <w:noProof/>
        </w:rPr>
        <w:drawing>
          <wp:inline distT="0" distB="0" distL="0" distR="0" wp14:anchorId="1D603820" wp14:editId="3ECF61F0">
            <wp:extent cx="3583517" cy="2997750"/>
            <wp:effectExtent l="0" t="0" r="0" b="0"/>
            <wp:docPr id="203497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7434" name=""/>
                    <pic:cNvPicPr/>
                  </pic:nvPicPr>
                  <pic:blipFill>
                    <a:blip r:embed="rId68">
                      <a:extLst>
                        <a:ext uri="{28A0092B-C50C-407E-A947-70E740481C1C}">
                          <a14:useLocalDpi xmlns:a14="http://schemas.microsoft.com/office/drawing/2010/main"/>
                        </a:ext>
                      </a:extLst>
                    </a:blip>
                    <a:stretch>
                      <a:fillRect/>
                    </a:stretch>
                  </pic:blipFill>
                  <pic:spPr>
                    <a:xfrm>
                      <a:off x="0" y="0"/>
                      <a:ext cx="3583517" cy="2997750"/>
                    </a:xfrm>
                    <a:prstGeom prst="rect">
                      <a:avLst/>
                    </a:prstGeom>
                  </pic:spPr>
                </pic:pic>
              </a:graphicData>
            </a:graphic>
          </wp:inline>
        </w:drawing>
      </w:r>
    </w:p>
    <w:p w:rsidR="30424E8A" w:rsidP="729E7AFE" w:rsidRDefault="7F35BC70" w14:paraId="6DD2ECA3" w14:textId="7842BC39">
      <w:r>
        <w:rPr>
          <w:noProof/>
        </w:rPr>
        <w:drawing>
          <wp:inline distT="0" distB="0" distL="0" distR="0" wp14:anchorId="1D2F535D" wp14:editId="6ECE3AA9">
            <wp:extent cx="5943600" cy="2943225"/>
            <wp:effectExtent l="0" t="0" r="0" b="0"/>
            <wp:docPr id="698533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33839" name=""/>
                    <pic:cNvPicPr/>
                  </pic:nvPicPr>
                  <pic:blipFill>
                    <a:blip r:embed="rId69">
                      <a:extLst>
                        <a:ext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p>
    <w:p w:rsidR="0CC6365C" w:rsidP="729E7AFE" w:rsidRDefault="0CC6365C" w14:paraId="48463185" w14:textId="103A8635"/>
    <w:p w:rsidR="0CC6365C" w:rsidP="729E7AFE" w:rsidRDefault="7F35BC70" w14:paraId="022D0726" w14:textId="43954B5F">
      <w:pPr>
        <w:pStyle w:val="Heading3"/>
      </w:pPr>
      <w:bookmarkStart w:name="_Toc1534649267" w:id="64"/>
      <w:r>
        <w:t>Ensure TLS</w:t>
      </w:r>
      <w:bookmarkEnd w:id="64"/>
    </w:p>
    <w:p w:rsidR="0CC6365C" w:rsidP="729E7AFE" w:rsidRDefault="7F35BC70" w14:paraId="37D4FEA1" w14:textId="308D4B08">
      <w:r>
        <w:t>When enabled</w:t>
      </w:r>
      <w:r w:rsidR="3E5714A0">
        <w:t xml:space="preserve"> on a rule, Aviatrix ensures that the traffic matching the rule is properly enc</w:t>
      </w:r>
      <w:r w:rsidR="741F4186">
        <w:t>rypted</w:t>
      </w:r>
      <w:r w:rsidR="3E5714A0">
        <w:t xml:space="preserve"> with </w:t>
      </w:r>
      <w:r w:rsidR="28485712">
        <w:t xml:space="preserve">implicit </w:t>
      </w:r>
      <w:r w:rsidR="3E5714A0">
        <w:t>TLS.</w:t>
      </w:r>
      <w:r w:rsidR="2781E4BA">
        <w:t xml:space="preserve"> Traffic that is not properly encrypted will NOT match the rule. This feature can be used to prevent </w:t>
      </w:r>
      <w:r w:rsidR="239211AD">
        <w:t>accidental</w:t>
      </w:r>
      <w:r w:rsidR="2781E4BA">
        <w:t xml:space="preserve"> leaking of data in plaintext.</w:t>
      </w:r>
    </w:p>
    <w:p w:rsidR="0CC6365C" w:rsidP="729E7AFE" w:rsidRDefault="0CC6365C" w14:paraId="523DA79C" w14:textId="10385933"/>
    <w:p w:rsidR="0CC6365C" w:rsidP="729E7AFE" w:rsidRDefault="0CC6365C" w14:paraId="7E81EE5C" w14:textId="4F6106EB">
      <w:r>
        <w:br w:type="page"/>
      </w:r>
    </w:p>
    <w:p w:rsidR="0CC6365C" w:rsidP="729E7AFE" w:rsidRDefault="7F35BC70" w14:paraId="2E02409C" w14:textId="6B6DB86E">
      <w:pPr>
        <w:pStyle w:val="Heading3"/>
      </w:pPr>
      <w:bookmarkStart w:name="_Toc1241528992" w:id="65"/>
      <w:r>
        <w:t>TLS Decryption</w:t>
      </w:r>
      <w:bookmarkEnd w:id="65"/>
    </w:p>
    <w:p w:rsidR="0CC6365C" w:rsidP="729E7AFE" w:rsidRDefault="7F35BC70" w14:paraId="5C5AB7D3" w14:textId="7D70C4E6">
      <w:r>
        <w:t xml:space="preserve">TLS decryption allows Aviatrix Gateways to decrypt TLS encrypted traffic destined to the Internet for additional inspection. This is commonly used in conjunction with </w:t>
      </w:r>
      <w:r w:rsidR="6F1187D1">
        <w:t xml:space="preserve">Intrusion Detection (IDS) to identify malicious and questionable application behavior. </w:t>
      </w:r>
    </w:p>
    <w:p w:rsidR="0CC6365C" w:rsidP="729E7AFE" w:rsidRDefault="0CC6365C" w14:paraId="6E92DBBA" w14:textId="0A8FA25D"/>
    <w:p w:rsidR="0CC6365C" w:rsidP="729E7AFE" w:rsidRDefault="488D1028" w14:paraId="719647C6" w14:textId="30E92F6A">
      <w:r>
        <w:rPr>
          <w:noProof/>
        </w:rPr>
        <w:drawing>
          <wp:inline distT="0" distB="0" distL="0" distR="0" wp14:anchorId="4456907A" wp14:editId="593BB811">
            <wp:extent cx="2943225" cy="3375050"/>
            <wp:effectExtent l="0" t="0" r="0" b="0"/>
            <wp:docPr id="502654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54062" name=""/>
                    <pic:cNvPicPr/>
                  </pic:nvPicPr>
                  <pic:blipFill>
                    <a:blip r:embed="rId70">
                      <a:extLst>
                        <a:ext uri="{28A0092B-C50C-407E-A947-70E740481C1C}">
                          <a14:useLocalDpi xmlns:a14="http://schemas.microsoft.com/office/drawing/2010/main"/>
                        </a:ext>
                      </a:extLst>
                    </a:blip>
                    <a:stretch>
                      <a:fillRect/>
                    </a:stretch>
                  </pic:blipFill>
                  <pic:spPr>
                    <a:xfrm>
                      <a:off x="0" y="0"/>
                      <a:ext cx="2943225" cy="3375050"/>
                    </a:xfrm>
                    <a:prstGeom prst="rect">
                      <a:avLst/>
                    </a:prstGeom>
                  </pic:spPr>
                </pic:pic>
              </a:graphicData>
            </a:graphic>
          </wp:inline>
        </w:drawing>
      </w:r>
    </w:p>
    <w:p w:rsidR="0CC6365C" w:rsidP="729E7AFE" w:rsidRDefault="0CC6365C" w14:paraId="315B2F26" w14:textId="16964A45">
      <w:r>
        <w:br w:type="page"/>
      </w:r>
    </w:p>
    <w:p w:rsidR="0CC6365C" w:rsidP="729E7AFE" w:rsidRDefault="0CC6365C" w14:paraId="43BA14F6" w14:textId="61C7E392"/>
    <w:p w:rsidR="0CC6365C" w:rsidP="729E7AFE" w:rsidRDefault="0CC6365C" w14:paraId="74CF1DA6" w14:textId="57A6759B"/>
    <w:p w:rsidR="0CC6365C" w:rsidP="729E7AFE" w:rsidRDefault="0CC6365C" w14:paraId="7775B68D" w14:textId="4F97186D"/>
    <w:p w:rsidR="0CC6365C" w:rsidP="729E7AFE" w:rsidRDefault="0CC6365C" w14:paraId="74BC4A67" w14:textId="371C7A1D"/>
    <w:p w:rsidR="43F476DA" w:rsidP="43F476DA" w:rsidRDefault="58D54592" w14:paraId="3D494F73" w14:textId="19E5E683">
      <w:pPr>
        <w:pStyle w:val="ListParagraph"/>
        <w:numPr>
          <w:ilvl w:val="0"/>
          <w:numId w:val="23"/>
        </w:numPr>
      </w:pPr>
      <w:r w:rsidRPr="022AF899">
        <w:t>Overlapping IP and how it’s handled.</w:t>
      </w:r>
    </w:p>
    <w:p w:rsidR="6FEA0ABB" w:rsidP="22DF0C11" w:rsidRDefault="59A34C76" w14:paraId="53A3C800" w14:textId="1A5DBF58">
      <w:pPr>
        <w:pStyle w:val="ListParagraph"/>
        <w:numPr>
          <w:ilvl w:val="1"/>
          <w:numId w:val="23"/>
        </w:numPr>
      </w:pPr>
      <w:r>
        <w:t>(Smart groups match on all IPs)</w:t>
      </w:r>
    </w:p>
    <w:p w:rsidR="58D54592" w:rsidP="022AF899" w:rsidRDefault="58D54592" w14:paraId="454DDBE7" w14:textId="1CD42ED0">
      <w:pPr>
        <w:pStyle w:val="ListParagraph"/>
        <w:numPr>
          <w:ilvl w:val="0"/>
          <w:numId w:val="23"/>
        </w:numPr>
      </w:pPr>
      <w:r w:rsidRPr="022AF899">
        <w:t>NAT handling</w:t>
      </w:r>
    </w:p>
    <w:p w:rsidR="0C2003A2" w:rsidP="022AF899" w:rsidRDefault="0C2003A2" w14:paraId="1E75AECB" w14:textId="6D620CE1">
      <w:pPr>
        <w:pStyle w:val="ListParagraph"/>
        <w:numPr>
          <w:ilvl w:val="1"/>
          <w:numId w:val="23"/>
        </w:numPr>
      </w:pPr>
      <w:r w:rsidRPr="022AF899">
        <w:t>(Rules are applied pre-NAT)</w:t>
      </w:r>
    </w:p>
    <w:p w:rsidR="0C2003A2" w:rsidP="022AF899" w:rsidRDefault="0C2003A2" w14:paraId="27900993" w14:textId="13842EB5">
      <w:pPr>
        <w:pStyle w:val="ListParagraph"/>
        <w:numPr>
          <w:ilvl w:val="1"/>
          <w:numId w:val="23"/>
        </w:numPr>
      </w:pPr>
      <w:r w:rsidRPr="022AF899">
        <w:t>Custom NAT</w:t>
      </w:r>
    </w:p>
    <w:p w:rsidR="0C2003A2" w:rsidP="022AF899" w:rsidRDefault="0C2003A2" w14:paraId="5ABB20F2" w14:textId="1CA30845">
      <w:pPr>
        <w:pStyle w:val="ListParagraph"/>
        <w:numPr>
          <w:ilvl w:val="1"/>
          <w:numId w:val="23"/>
        </w:numPr>
      </w:pPr>
      <w:r>
        <w:t>Mapped NAT</w:t>
      </w:r>
    </w:p>
    <w:p w:rsidR="27E0E982" w:rsidP="484E1064" w:rsidRDefault="2FC0D820" w14:paraId="517B6B35" w14:textId="64B58EBF">
      <w:pPr>
        <w:pStyle w:val="ListParagraph"/>
        <w:numPr>
          <w:ilvl w:val="0"/>
          <w:numId w:val="23"/>
        </w:numPr>
      </w:pPr>
      <w:r>
        <w:t>External Connections Handling</w:t>
      </w:r>
    </w:p>
    <w:p w:rsidR="43F476DA" w:rsidP="43F476DA" w:rsidRDefault="43F476DA" w14:paraId="77513BAB" w14:textId="67605C41"/>
    <w:p w:rsidR="43F476DA" w:rsidRDefault="43F476DA" w14:paraId="728D0A68" w14:textId="4F4F7252">
      <w:r>
        <w:br w:type="page"/>
      </w:r>
    </w:p>
    <w:p w:rsidR="43F476DA" w:rsidP="43F476DA" w:rsidRDefault="43F476DA" w14:paraId="36A91F50" w14:textId="7045752E"/>
    <w:p w:rsidR="0F04661A" w:rsidP="11950E32" w:rsidRDefault="013B7982" w14:paraId="20501A38" w14:textId="06BA73DE">
      <w:pPr>
        <w:pStyle w:val="Heading1"/>
      </w:pPr>
      <w:bookmarkStart w:name="_Toc508821659" w:id="66"/>
      <w:r>
        <w:t>Distributed Cloud Firewall Policy</w:t>
      </w:r>
      <w:r w:rsidR="457231A4">
        <w:t xml:space="preserve"> Best Practices</w:t>
      </w:r>
      <w:r>
        <w:tab/>
      </w:r>
      <w:bookmarkEnd w:id="66"/>
    </w:p>
    <w:p w:rsidR="0F04661A" w:rsidP="11950E32" w:rsidRDefault="0F04661A" w14:paraId="1A0B8068" w14:textId="47E02582">
      <w:pPr>
        <w:pStyle w:val="ListParagraph"/>
        <w:numPr>
          <w:ilvl w:val="0"/>
          <w:numId w:val="24"/>
        </w:numPr>
        <w:spacing w:before="240" w:after="240"/>
        <w:rPr>
          <w:rFonts w:ascii="Aptos" w:hAnsi="Aptos" w:eastAsia="Aptos" w:cs="Aptos"/>
        </w:rPr>
      </w:pPr>
      <w:r w:rsidRPr="11950E32">
        <w:rPr>
          <w:rFonts w:ascii="Aptos" w:hAnsi="Aptos" w:eastAsia="Aptos" w:cs="Aptos"/>
        </w:rPr>
        <w:t>Leverage Rulesets to provide granular ordering and control of firewall policy.</w:t>
      </w:r>
    </w:p>
    <w:p w:rsidR="0F04661A" w:rsidP="11950E32" w:rsidRDefault="0F04661A" w14:paraId="0EFA0088" w14:textId="6B1B026C">
      <w:pPr>
        <w:pStyle w:val="ListParagraph"/>
        <w:numPr>
          <w:ilvl w:val="0"/>
          <w:numId w:val="24"/>
        </w:numPr>
        <w:spacing w:before="240" w:after="240"/>
        <w:rPr>
          <w:rFonts w:ascii="Aptos" w:hAnsi="Aptos" w:eastAsia="Aptos" w:cs="Aptos"/>
        </w:rPr>
      </w:pPr>
      <w:r w:rsidRPr="11950E32">
        <w:rPr>
          <w:rFonts w:ascii="Aptos" w:hAnsi="Aptos" w:eastAsia="Aptos" w:cs="Aptos"/>
        </w:rPr>
        <w:t>Establish a ruleset ordering and rule numbering pattern to simplify rule creation.</w:t>
      </w:r>
    </w:p>
    <w:p w:rsidR="32FA58DE" w:rsidP="30C9859D" w:rsidRDefault="39053BFF" w14:paraId="0FF5D48A" w14:textId="2CCA7F21">
      <w:pPr>
        <w:pStyle w:val="ListParagraph"/>
        <w:numPr>
          <w:ilvl w:val="0"/>
          <w:numId w:val="24"/>
        </w:numPr>
        <w:spacing w:before="240" w:after="240"/>
        <w:rPr>
          <w:rFonts w:ascii="Aptos" w:hAnsi="Aptos" w:eastAsia="Aptos" w:cs="Aptos"/>
        </w:rPr>
      </w:pPr>
      <w:r w:rsidRPr="77F9F111">
        <w:rPr>
          <w:rFonts w:ascii="Aptos" w:hAnsi="Aptos" w:eastAsia="Aptos" w:cs="Aptos"/>
        </w:rPr>
        <w:t>Set the Post Rules Policy List to block all non-defined items</w:t>
      </w:r>
      <w:r w:rsidRPr="77F9F111" w:rsidR="18C9D0AF">
        <w:rPr>
          <w:rFonts w:ascii="Aptos" w:hAnsi="Aptos" w:eastAsia="Aptos" w:cs="Aptos"/>
        </w:rPr>
        <w:t>.</w:t>
      </w:r>
      <w:r w:rsidRPr="77F9F111" w:rsidR="7AE4EB2E">
        <w:rPr>
          <w:rFonts w:ascii="Aptos" w:hAnsi="Aptos" w:eastAsia="Aptos" w:cs="Aptos"/>
        </w:rPr>
        <w:t xml:space="preserve"> See Brownfield Migration Pattern for examples of how to systematically shift to a DENY ALL posture.</w:t>
      </w:r>
    </w:p>
    <w:p w:rsidR="32FA58DE" w:rsidP="30C9859D" w:rsidRDefault="1BC3E4C5" w14:paraId="2CDA4538" w14:textId="37567846">
      <w:pPr>
        <w:pStyle w:val="ListParagraph"/>
        <w:numPr>
          <w:ilvl w:val="0"/>
          <w:numId w:val="24"/>
        </w:numPr>
        <w:spacing w:before="240" w:after="240"/>
        <w:rPr>
          <w:rFonts w:ascii="Aptos" w:hAnsi="Aptos" w:eastAsia="Aptos" w:cs="Aptos"/>
        </w:rPr>
      </w:pPr>
      <w:r w:rsidRPr="77F9F111">
        <w:rPr>
          <w:rFonts w:ascii="Aptos" w:hAnsi="Aptos" w:eastAsia="Aptos" w:cs="Aptos"/>
        </w:rPr>
        <w:t>Separate Layer 4 rules by protocol when possible.</w:t>
      </w:r>
    </w:p>
    <w:p w:rsidR="0F04661A" w:rsidP="11950E32" w:rsidRDefault="6D7AF586" w14:paraId="7B815391" w14:textId="61D85D06">
      <w:pPr>
        <w:pStyle w:val="ListParagraph"/>
        <w:numPr>
          <w:ilvl w:val="0"/>
          <w:numId w:val="24"/>
        </w:numPr>
        <w:spacing w:before="240" w:after="240"/>
        <w:rPr>
          <w:rFonts w:ascii="Aptos" w:hAnsi="Aptos" w:eastAsia="Aptos" w:cs="Aptos"/>
        </w:rPr>
      </w:pPr>
      <w:r w:rsidRPr="30C9859D">
        <w:rPr>
          <w:rFonts w:ascii="Aptos" w:hAnsi="Aptos" w:eastAsia="Aptos" w:cs="Aptos"/>
        </w:rPr>
        <w:t>When developing rules,</w:t>
      </w:r>
      <w:r w:rsidRPr="30C9859D" w:rsidR="7F040655">
        <w:rPr>
          <w:rFonts w:ascii="Aptos" w:hAnsi="Aptos" w:eastAsia="Aptos" w:cs="Aptos"/>
        </w:rPr>
        <w:t xml:space="preserve"> it can be beneficial to insert specific rules to allow or deny traffic with logging enabled but enforcement disabled. </w:t>
      </w:r>
    </w:p>
    <w:p w:rsidR="377EA9C8" w:rsidP="30C9859D" w:rsidRDefault="4DEDFC69" w14:paraId="7841E5E9" w14:textId="614C7EBC">
      <w:pPr>
        <w:pStyle w:val="ListParagraph"/>
        <w:numPr>
          <w:ilvl w:val="0"/>
          <w:numId w:val="24"/>
        </w:numPr>
        <w:spacing w:before="240" w:after="240"/>
        <w:rPr>
          <w:rFonts w:ascii="Aptos" w:hAnsi="Aptos" w:eastAsia="Aptos" w:cs="Aptos"/>
        </w:rPr>
      </w:pPr>
      <w:r w:rsidRPr="6185C7B1">
        <w:rPr>
          <w:rFonts w:ascii="Aptos" w:hAnsi="Aptos" w:eastAsia="Aptos" w:cs="Aptos"/>
        </w:rPr>
        <w:t xml:space="preserve">Group Rulesets based on maturity level when possible. </w:t>
      </w:r>
    </w:p>
    <w:p w:rsidR="68D5983B" w:rsidP="6185C7B1" w:rsidRDefault="68D5983B" w14:paraId="3D4DB20E" w14:textId="61017800">
      <w:pPr>
        <w:pStyle w:val="ListParagraph"/>
        <w:numPr>
          <w:ilvl w:val="0"/>
          <w:numId w:val="24"/>
        </w:numPr>
        <w:spacing w:before="240" w:after="240"/>
        <w:rPr>
          <w:rFonts w:ascii="Aptos" w:hAnsi="Aptos" w:eastAsia="Aptos" w:cs="Aptos"/>
        </w:rPr>
      </w:pPr>
      <w:r w:rsidRPr="3D3AB966">
        <w:rPr>
          <w:rFonts w:ascii="Aptos" w:hAnsi="Aptos" w:eastAsia="Aptos" w:cs="Aptos"/>
        </w:rPr>
        <w:t>Rule activity is based on first-enforced-match.</w:t>
      </w:r>
    </w:p>
    <w:p w:rsidR="3B9585C8" w:rsidP="77F9F111" w:rsidRDefault="3B9585C8" w14:paraId="385B39D4" w14:textId="62885EC7">
      <w:pPr>
        <w:spacing w:before="240" w:after="240"/>
        <w:rPr>
          <w:rFonts w:ascii="Aptos" w:hAnsi="Aptos" w:eastAsia="Aptos" w:cs="Aptos"/>
          <w:b/>
          <w:bCs/>
          <w:u w:val="single"/>
        </w:rPr>
      </w:pPr>
      <w:r w:rsidRPr="77F9F111">
        <w:rPr>
          <w:rFonts w:ascii="Aptos" w:hAnsi="Aptos" w:eastAsia="Aptos" w:cs="Aptos"/>
          <w:b/>
          <w:bCs/>
          <w:u w:val="single"/>
        </w:rPr>
        <w:t>Rulesets in CoPilot:</w:t>
      </w:r>
    </w:p>
    <w:p w:rsidR="3B9585C8" w:rsidP="77F9F111" w:rsidRDefault="3B9585C8" w14:paraId="3910E197" w14:textId="57CD9A46">
      <w:pPr>
        <w:spacing w:before="240" w:after="240"/>
      </w:pPr>
      <w:r>
        <w:rPr>
          <w:noProof/>
        </w:rPr>
        <w:drawing>
          <wp:inline distT="0" distB="0" distL="0" distR="0" wp14:anchorId="7D6B53D4" wp14:editId="02755F28">
            <wp:extent cx="5943600" cy="1752600"/>
            <wp:effectExtent l="0" t="0" r="0" b="0"/>
            <wp:docPr id="1011391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1196" name=""/>
                    <pic:cNvPicPr/>
                  </pic:nvPicPr>
                  <pic:blipFill>
                    <a:blip r:embed="rId71">
                      <a:extLst>
                        <a:ext uri="{28A0092B-C50C-407E-A947-70E740481C1C}">
                          <a14:useLocalDpi xmlns:a14="http://schemas.microsoft.com/office/drawing/2010/main" val="0"/>
                        </a:ext>
                      </a:extLst>
                    </a:blip>
                    <a:stretch>
                      <a:fillRect/>
                    </a:stretch>
                  </pic:blipFill>
                  <pic:spPr>
                    <a:xfrm>
                      <a:off x="0" y="0"/>
                      <a:ext cx="5943600" cy="1752600"/>
                    </a:xfrm>
                    <a:prstGeom prst="rect">
                      <a:avLst/>
                    </a:prstGeom>
                  </pic:spPr>
                </pic:pic>
              </a:graphicData>
            </a:graphic>
          </wp:inline>
        </w:drawing>
      </w:r>
    </w:p>
    <w:p w:rsidR="0B7AC249" w:rsidP="07469CF8" w:rsidRDefault="0B7AC249" w14:paraId="4AFBD413" w14:textId="095B9E88">
      <w:pPr>
        <w:spacing w:before="240" w:after="240"/>
      </w:pPr>
      <w:r>
        <w:t>There are 3 default rulesets in Aviatrix 8.1 - V1 Policy List, K8s Policy List, and Post Rules Policy list. Users are encouraged to create and order their own policy lists to help improve management of firewall policy.</w:t>
      </w:r>
    </w:p>
    <w:p w:rsidR="07469CF8" w:rsidRDefault="07469CF8" w14:paraId="367B4A43" w14:textId="4C16DF75">
      <w:r>
        <w:br w:type="page"/>
      </w:r>
    </w:p>
    <w:p w:rsidR="7F31CBA2" w:rsidP="07469CF8" w:rsidRDefault="7F31CBA2" w14:paraId="14E76656" w14:textId="166E8CCD">
      <w:pPr>
        <w:spacing w:before="240" w:after="240"/>
        <w:rPr>
          <w:b/>
          <w:bCs/>
          <w:u w:val="single"/>
        </w:rPr>
      </w:pPr>
      <w:r w:rsidRPr="69EA9EFE">
        <w:rPr>
          <w:b/>
          <w:bCs/>
          <w:u w:val="single"/>
        </w:rPr>
        <w:t>Example Policy Lists:</w:t>
      </w:r>
    </w:p>
    <w:tbl>
      <w:tblPr>
        <w:tblStyle w:val="GridTable4-Accent1"/>
        <w:tblW w:w="0" w:type="auto"/>
        <w:tblLook w:val="06A0" w:firstRow="1" w:lastRow="0" w:firstColumn="1" w:lastColumn="0" w:noHBand="1" w:noVBand="1"/>
      </w:tblPr>
      <w:tblGrid>
        <w:gridCol w:w="1587"/>
        <w:gridCol w:w="3592"/>
        <w:gridCol w:w="4161"/>
      </w:tblGrid>
      <w:tr w:rsidR="69EA9EFE" w:rsidTr="69EA9EFE" w14:paraId="2006166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0" w:type="dxa"/>
            <w:tcBorders>
              <w:top w:val="single" w:color="156082" w:themeColor="accent1" w:sz="8" w:space="0"/>
              <w:left w:val="single" w:color="156082" w:themeColor="accent1" w:sz="8" w:space="0"/>
              <w:bottom w:val="single" w:color="156082" w:themeColor="accent1" w:sz="8" w:space="0"/>
            </w:tcBorders>
            <w:tcMar>
              <w:left w:w="108" w:type="dxa"/>
              <w:right w:w="108" w:type="dxa"/>
            </w:tcMar>
          </w:tcPr>
          <w:p w:rsidR="69EA9EFE" w:rsidP="69EA9EFE" w:rsidRDefault="69EA9EFE" w14:paraId="317FA138" w14:textId="24CBF9DF">
            <w:r w:rsidRPr="69EA9EFE">
              <w:rPr>
                <w:rFonts w:ascii="Aptos" w:hAnsi="Aptos" w:eastAsia="Aptos" w:cs="Aptos"/>
                <w:sz w:val="20"/>
                <w:szCs w:val="20"/>
              </w:rPr>
              <w:t>Rule Prefix</w:t>
            </w:r>
          </w:p>
        </w:tc>
        <w:tc>
          <w:tcPr>
            <w:tcW w:w="3600" w:type="dxa"/>
            <w:tcBorders>
              <w:top w:val="single" w:color="156082" w:themeColor="accent1" w:sz="8" w:space="0"/>
              <w:bottom w:val="single" w:color="156082" w:themeColor="accent1" w:sz="8" w:space="0"/>
            </w:tcBorders>
            <w:tcMar>
              <w:left w:w="108" w:type="dxa"/>
              <w:right w:w="108" w:type="dxa"/>
            </w:tcMar>
          </w:tcPr>
          <w:p w:rsidR="69EA9EFE" w:rsidP="69EA9EFE" w:rsidRDefault="69EA9EFE" w14:paraId="73F4519C" w14:textId="4764E045">
            <w:pPr>
              <w:cnfStyle w:val="100000000000" w:firstRow="1"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Purpose</w:t>
            </w:r>
          </w:p>
        </w:tc>
        <w:tc>
          <w:tcPr>
            <w:tcW w:w="4170" w:type="dxa"/>
            <w:tcBorders>
              <w:top w:val="single" w:color="156082" w:themeColor="accent1" w:sz="8" w:space="0"/>
              <w:bottom w:val="single" w:color="156082" w:themeColor="accent1" w:sz="8" w:space="0"/>
              <w:right w:val="single" w:color="156082" w:themeColor="accent1" w:sz="8" w:space="0"/>
            </w:tcBorders>
            <w:tcMar>
              <w:left w:w="108" w:type="dxa"/>
              <w:right w:w="108" w:type="dxa"/>
            </w:tcMar>
          </w:tcPr>
          <w:p w:rsidR="69EA9EFE" w:rsidP="69EA9EFE" w:rsidRDefault="69EA9EFE" w14:paraId="38D782AD" w14:textId="3D379C19">
            <w:pPr>
              <w:cnfStyle w:val="100000000000" w:firstRow="1"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Description</w:t>
            </w:r>
          </w:p>
        </w:tc>
      </w:tr>
      <w:tr w:rsidR="69EA9EFE" w:rsidTr="69EA9EFE" w14:paraId="2FDEB595"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Borders>
              <w:top w:val="single" w:color="156082" w:themeColor="accent1"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264620F0" w14:textId="77B23B54">
            <w:pPr>
              <w:jc w:val="center"/>
            </w:pPr>
            <w:r w:rsidRPr="69EA9EFE">
              <w:rPr>
                <w:rFonts w:ascii="Aptos" w:hAnsi="Aptos" w:eastAsia="Aptos" w:cs="Aptos"/>
                <w:sz w:val="20"/>
                <w:szCs w:val="20"/>
              </w:rPr>
              <w:t xml:space="preserve">1x </w:t>
            </w:r>
          </w:p>
        </w:tc>
        <w:tc>
          <w:tcPr>
            <w:tcW w:w="3600" w:type="dxa"/>
            <w:tcBorders>
              <w:top w:val="single" w:color="156082" w:themeColor="accent1"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0FDEFA4F" w14:textId="627D589D">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Global IP Blacklist</w:t>
            </w:r>
          </w:p>
        </w:tc>
        <w:tc>
          <w:tcPr>
            <w:tcW w:w="4170" w:type="dxa"/>
            <w:tcBorders>
              <w:top w:val="single" w:color="156082" w:themeColor="accent1"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724A783C" w14:textId="5BAB7B12">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IP ranges that are NOT allowed PERIOD. Leverage smart groups for this (Future: External Lists!)</w:t>
            </w:r>
          </w:p>
        </w:tc>
      </w:tr>
      <w:tr w:rsidR="69EA9EFE" w:rsidTr="69EA9EFE" w14:paraId="609D159F"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65F511D5" w14:textId="2E6B547A">
            <w:pPr>
              <w:jc w:val="center"/>
            </w:pPr>
            <w:r w:rsidRPr="69EA9EFE">
              <w:rPr>
                <w:rFonts w:ascii="Aptos" w:hAnsi="Aptos" w:eastAsia="Aptos" w:cs="Aptos"/>
                <w:sz w:val="20"/>
                <w:szCs w:val="20"/>
              </w:rPr>
              <w:t>5x</w:t>
            </w:r>
          </w:p>
        </w:tc>
        <w:tc>
          <w:tcPr>
            <w:tcW w:w="36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1DF32F3F" w14:textId="19A0923A">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Global IP Whitelist</w:t>
            </w:r>
          </w:p>
        </w:tc>
        <w:tc>
          <w:tcPr>
            <w:tcW w:w="417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0FDBF822" w14:textId="4CAE79EB">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Whitelisted IP ranges that apply to ALL environments. This can be Public IP addresses.</w:t>
            </w:r>
          </w:p>
        </w:tc>
      </w:tr>
      <w:tr w:rsidR="69EA9EFE" w:rsidTr="69EA9EFE" w14:paraId="723AF47B"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6E95260E" w14:textId="0949ECB0">
            <w:pPr>
              <w:jc w:val="center"/>
            </w:pPr>
            <w:r w:rsidRPr="69EA9EFE">
              <w:rPr>
                <w:rFonts w:ascii="Aptos" w:hAnsi="Aptos" w:eastAsia="Aptos" w:cs="Aptos"/>
                <w:sz w:val="20"/>
                <w:szCs w:val="20"/>
              </w:rPr>
              <w:t>100</w:t>
            </w:r>
          </w:p>
        </w:tc>
        <w:tc>
          <w:tcPr>
            <w:tcW w:w="36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1321DB06" w14:textId="176BC2C3">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Threat Feeds</w:t>
            </w:r>
          </w:p>
        </w:tc>
        <w:tc>
          <w:tcPr>
            <w:tcW w:w="417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4EC672C5" w14:textId="5D60EDB7">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Place Threat Feed based controls after global whitelist</w:t>
            </w:r>
          </w:p>
        </w:tc>
      </w:tr>
      <w:tr w:rsidR="69EA9EFE" w:rsidTr="69EA9EFE" w14:paraId="62EAB694"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3B766DD5" w14:textId="18F97339">
            <w:pPr>
              <w:jc w:val="center"/>
            </w:pPr>
            <w:r w:rsidRPr="69EA9EFE">
              <w:rPr>
                <w:rFonts w:ascii="Aptos" w:hAnsi="Aptos" w:eastAsia="Aptos" w:cs="Aptos"/>
                <w:sz w:val="20"/>
                <w:szCs w:val="20"/>
              </w:rPr>
              <w:t>1,xxx</w:t>
            </w:r>
          </w:p>
        </w:tc>
        <w:tc>
          <w:tcPr>
            <w:tcW w:w="36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716A8BB4" w14:textId="3861405D">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Noisy Traffic</w:t>
            </w:r>
          </w:p>
          <w:p w:rsidR="69EA9EFE" w:rsidP="69EA9EFE" w:rsidRDefault="69EA9EFE" w14:paraId="544AF9F7" w14:textId="78B5BA7A">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(Scanners, etc)</w:t>
            </w:r>
          </w:p>
        </w:tc>
        <w:tc>
          <w:tcPr>
            <w:tcW w:w="417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2D6369BB" w14:textId="23C61A86">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Break the rules out in a way (by region, etc.) so that if you temporarily need to enable logging for troubleshooting, it becomes minimal</w:t>
            </w:r>
          </w:p>
        </w:tc>
      </w:tr>
      <w:tr w:rsidR="69EA9EFE" w:rsidTr="69EA9EFE" w14:paraId="653C2A8B"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35507E8A" w14:textId="06A76B1E">
            <w:pPr>
              <w:jc w:val="center"/>
            </w:pPr>
            <w:r w:rsidRPr="69EA9EFE">
              <w:rPr>
                <w:rFonts w:ascii="Aptos" w:hAnsi="Aptos" w:eastAsia="Aptos" w:cs="Aptos"/>
                <w:sz w:val="20"/>
                <w:szCs w:val="20"/>
              </w:rPr>
              <w:t>2,xxx</w:t>
            </w:r>
          </w:p>
        </w:tc>
        <w:tc>
          <w:tcPr>
            <w:tcW w:w="36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0F91FF09" w14:textId="19C549F6">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Shared Services</w:t>
            </w:r>
          </w:p>
        </w:tc>
        <w:tc>
          <w:tcPr>
            <w:tcW w:w="417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74607A86" w14:textId="5C0A82FD">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Break this out by service, if possible, but a large list is acceptable.</w:t>
            </w:r>
          </w:p>
        </w:tc>
      </w:tr>
      <w:tr w:rsidR="69EA9EFE" w:rsidTr="69EA9EFE" w14:paraId="29A42814"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6DD2CDBE" w14:textId="307F2E97">
            <w:pPr>
              <w:jc w:val="center"/>
            </w:pPr>
            <w:r w:rsidRPr="69EA9EFE">
              <w:rPr>
                <w:rFonts w:ascii="Aptos" w:hAnsi="Aptos" w:eastAsia="Aptos" w:cs="Aptos"/>
                <w:sz w:val="20"/>
                <w:szCs w:val="20"/>
              </w:rPr>
              <w:t>3,xxx</w:t>
            </w:r>
          </w:p>
        </w:tc>
        <w:tc>
          <w:tcPr>
            <w:tcW w:w="36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691F32D1" w14:textId="28760B28">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Brownfield VPCs Allow All</w:t>
            </w:r>
          </w:p>
        </w:tc>
        <w:tc>
          <w:tcPr>
            <w:tcW w:w="417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3BC1EB3F" w14:textId="3644EE08">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Start deployment with a Brownfield ALLOW for ALL traffic by VPC.</w:t>
            </w:r>
          </w:p>
          <w:p w:rsidR="69EA9EFE" w:rsidP="69EA9EFE" w:rsidRDefault="69EA9EFE" w14:paraId="74A0521E" w14:textId="087C3D83">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Gradually remove VPCs from the Brownfield ALLOW to move forward with rollout.</w:t>
            </w:r>
          </w:p>
        </w:tc>
      </w:tr>
      <w:tr w:rsidR="69EA9EFE" w:rsidTr="69EA9EFE" w14:paraId="0CF38E78"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7A02C423" w14:textId="6731ED2A">
            <w:pPr>
              <w:jc w:val="center"/>
            </w:pPr>
            <w:r w:rsidRPr="69EA9EFE">
              <w:rPr>
                <w:rFonts w:ascii="Aptos" w:hAnsi="Aptos" w:eastAsia="Aptos" w:cs="Aptos"/>
                <w:sz w:val="20"/>
                <w:szCs w:val="20"/>
              </w:rPr>
              <w:t>4,xxx</w:t>
            </w:r>
          </w:p>
        </w:tc>
        <w:tc>
          <w:tcPr>
            <w:tcW w:w="36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6A86AC81" w14:textId="62A898E5">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Application Traffic DENY Override</w:t>
            </w:r>
          </w:p>
        </w:tc>
        <w:tc>
          <w:tcPr>
            <w:tcW w:w="417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0849096B" w14:textId="5F500F9F">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If there’s exceptions to what is normally allowed between environments, DENY them first.</w:t>
            </w:r>
          </w:p>
        </w:tc>
      </w:tr>
      <w:tr w:rsidR="69EA9EFE" w:rsidTr="69EA9EFE" w14:paraId="28E3AE6D"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3659A6D7" w14:textId="119819A0">
            <w:pPr>
              <w:jc w:val="center"/>
            </w:pPr>
            <w:r w:rsidRPr="69EA9EFE">
              <w:rPr>
                <w:rFonts w:ascii="Aptos" w:hAnsi="Aptos" w:eastAsia="Aptos" w:cs="Aptos"/>
                <w:sz w:val="20"/>
                <w:szCs w:val="20"/>
              </w:rPr>
              <w:t>5,xxx</w:t>
            </w:r>
          </w:p>
        </w:tc>
        <w:tc>
          <w:tcPr>
            <w:tcW w:w="36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15F65611" w14:textId="761B4399">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 xml:space="preserve">Application Traffic </w:t>
            </w:r>
            <w:r>
              <w:br/>
            </w:r>
            <w:r w:rsidRPr="69EA9EFE">
              <w:rPr>
                <w:rFonts w:ascii="Aptos" w:hAnsi="Aptos" w:eastAsia="Aptos" w:cs="Aptos"/>
                <w:sz w:val="20"/>
                <w:szCs w:val="20"/>
              </w:rPr>
              <w:t>(matching Env/App Tags)</w:t>
            </w:r>
          </w:p>
        </w:tc>
        <w:tc>
          <w:tcPr>
            <w:tcW w:w="417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15172EFB" w14:textId="47BEC488">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If PROD:WEBAPP1 should be able to talk to PROD:WEBAPP1 in other VPCs, put it here.</w:t>
            </w:r>
          </w:p>
        </w:tc>
      </w:tr>
      <w:tr w:rsidR="69EA9EFE" w:rsidTr="69EA9EFE" w14:paraId="2A1B4ADC"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4728DE66" w14:textId="3CF38A6A">
            <w:pPr>
              <w:jc w:val="center"/>
            </w:pPr>
            <w:r w:rsidRPr="69EA9EFE">
              <w:rPr>
                <w:rFonts w:ascii="Aptos" w:hAnsi="Aptos" w:eastAsia="Aptos" w:cs="Aptos"/>
                <w:sz w:val="20"/>
                <w:szCs w:val="20"/>
              </w:rPr>
              <w:t>6,xxx</w:t>
            </w:r>
          </w:p>
        </w:tc>
        <w:tc>
          <w:tcPr>
            <w:tcW w:w="36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0CB9BBB3" w14:textId="75748CBC">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Application Traffic</w:t>
            </w:r>
          </w:p>
          <w:p w:rsidR="69EA9EFE" w:rsidP="69EA9EFE" w:rsidRDefault="69EA9EFE" w14:paraId="1E1635FC" w14:textId="0ECD9AE6">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(Inclusion Rules)</w:t>
            </w:r>
          </w:p>
        </w:tc>
        <w:tc>
          <w:tcPr>
            <w:tcW w:w="417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00498140" w14:textId="15635703">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In addition to what’s normally allowed, here we define other items to include.</w:t>
            </w:r>
          </w:p>
          <w:p w:rsidR="69EA9EFE" w:rsidP="69EA9EFE" w:rsidRDefault="69EA9EFE" w14:paraId="0E56A3CB" w14:textId="359402F9">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lang w:val="it"/>
              </w:rPr>
              <w:t>IE: NON-PROD-WEBAPP1 – PROD:DB1</w:t>
            </w:r>
          </w:p>
        </w:tc>
      </w:tr>
      <w:tr w:rsidR="69EA9EFE" w:rsidTr="69EA9EFE" w14:paraId="6BB05ADB"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4AD06F29" w14:textId="66CDA56A">
            <w:pPr>
              <w:jc w:val="center"/>
            </w:pPr>
            <w:r w:rsidRPr="69EA9EFE">
              <w:rPr>
                <w:rFonts w:ascii="Aptos" w:hAnsi="Aptos" w:eastAsia="Aptos" w:cs="Aptos"/>
                <w:sz w:val="20"/>
                <w:szCs w:val="20"/>
              </w:rPr>
              <w:t>7,xxx</w:t>
            </w:r>
          </w:p>
        </w:tc>
        <w:tc>
          <w:tcPr>
            <w:tcW w:w="36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688CF5BD" w14:textId="246712C7">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Internet Bound L4 Rules</w:t>
            </w:r>
          </w:p>
        </w:tc>
        <w:tc>
          <w:tcPr>
            <w:tcW w:w="417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7A1534AC" w14:textId="0CD10401">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Separate Layer 4 rules from Layer 7 when possible. This will reduce gateway sizing needs.</w:t>
            </w:r>
          </w:p>
        </w:tc>
      </w:tr>
      <w:tr w:rsidR="69EA9EFE" w:rsidTr="69EA9EFE" w14:paraId="5CCBED7A" w14:textId="77777777">
        <w:trPr>
          <w:trHeight w:val="300"/>
        </w:trPr>
        <w:tc>
          <w:tcPr>
            <w:cnfStyle w:val="001000000000" w:firstRow="0" w:lastRow="0" w:firstColumn="1" w:lastColumn="0" w:oddVBand="0" w:evenVBand="0" w:oddHBand="0" w:evenHBand="0" w:firstRowFirstColumn="0" w:firstRowLastColumn="0" w:lastRowFirstColumn="0" w:lastRowLastColumn="0"/>
            <w:tcW w:w="159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552C61B9" w14:textId="0C6E8EE8">
            <w:pPr>
              <w:jc w:val="center"/>
            </w:pPr>
            <w:r w:rsidRPr="69EA9EFE">
              <w:rPr>
                <w:rFonts w:ascii="Aptos" w:hAnsi="Aptos" w:eastAsia="Aptos" w:cs="Aptos"/>
                <w:sz w:val="20"/>
                <w:szCs w:val="20"/>
              </w:rPr>
              <w:t>8,xxx</w:t>
            </w:r>
          </w:p>
        </w:tc>
        <w:tc>
          <w:tcPr>
            <w:tcW w:w="36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3E3AEC15" w14:textId="5B4C5F11">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Internet Bound L7 Rules</w:t>
            </w:r>
          </w:p>
        </w:tc>
        <w:tc>
          <w:tcPr>
            <w:tcW w:w="417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69EA9EFE" w:rsidP="69EA9EFE" w:rsidRDefault="69EA9EFE" w14:paraId="6A7D434E" w14:textId="0E3E1664">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Define layer 7 rules prescriptively with protocols.</w:t>
            </w:r>
          </w:p>
          <w:p w:rsidR="69EA9EFE" w:rsidP="69EA9EFE" w:rsidRDefault="69EA9EFE" w14:paraId="09C46805" w14:textId="14A497DA">
            <w:pPr>
              <w:jc w:val="center"/>
              <w:cnfStyle w:val="000000000000" w:firstRow="0" w:lastRow="0" w:firstColumn="0" w:lastColumn="0" w:oddVBand="0" w:evenVBand="0" w:oddHBand="0" w:evenHBand="0" w:firstRowFirstColumn="0" w:firstRowLastColumn="0" w:lastRowFirstColumn="0" w:lastRowLastColumn="0"/>
            </w:pPr>
            <w:r w:rsidRPr="69EA9EFE">
              <w:rPr>
                <w:rFonts w:ascii="Aptos" w:hAnsi="Aptos" w:eastAsia="Aptos" w:cs="Aptos"/>
                <w:sz w:val="20"/>
                <w:szCs w:val="20"/>
              </w:rPr>
              <w:t>Be explicit (IE: TCP:443 vs ALL)</w:t>
            </w:r>
          </w:p>
        </w:tc>
      </w:tr>
    </w:tbl>
    <w:p w:rsidR="69EA9EFE" w:rsidP="69EA9EFE" w:rsidRDefault="69EA9EFE" w14:paraId="2059B668" w14:textId="466A93AA">
      <w:pPr>
        <w:spacing w:before="240" w:after="240"/>
        <w:rPr>
          <w:b/>
          <w:bCs/>
          <w:u w:val="single"/>
        </w:rPr>
      </w:pPr>
    </w:p>
    <w:p w:rsidR="6185C7B1" w:rsidRDefault="6185C7B1" w14:paraId="60A6617F" w14:textId="31716B65">
      <w:r>
        <w:br w:type="page"/>
      </w:r>
    </w:p>
    <w:p w:rsidR="72070A7D" w:rsidP="69EA9EFE" w:rsidRDefault="72070A7D" w14:paraId="1C8AB6BD" w14:textId="3337E2C4">
      <w:pPr>
        <w:pStyle w:val="Heading2"/>
      </w:pPr>
      <w:r>
        <w:t>Develop Tagging Practices</w:t>
      </w:r>
    </w:p>
    <w:p w:rsidR="69EA9EFE" w:rsidP="69EA9EFE" w:rsidRDefault="69EA9EFE" w14:paraId="5BD09F54" w14:textId="02E5A12F"/>
    <w:p w:rsidR="43750A45" w:rsidP="69EA9EFE" w:rsidRDefault="43750A45" w14:paraId="18633EC3" w14:textId="6357C036">
      <w:r>
        <w:t xml:space="preserve">Tagging resources is always a best practice when working in cloud environments. </w:t>
      </w:r>
      <w:r w:rsidR="4386AF28">
        <w:t>This provides the</w:t>
      </w:r>
      <w:r>
        <w:t xml:space="preserve"> </w:t>
      </w:r>
      <w:r w:rsidR="6908152C">
        <w:t xml:space="preserve">ability to quickly understand responsible parties, criticality of the deployed resources, and more. </w:t>
      </w:r>
    </w:p>
    <w:p w:rsidR="448AFEAE" w:rsidP="69EA9EFE" w:rsidRDefault="448AFEAE" w14:paraId="234D9F4D" w14:textId="5B8CCEE5">
      <w:r>
        <w:t>When used with Aviatrix Distributed Cloud Firewall Smart Groups, security posture can be simplified</w:t>
      </w:r>
      <w:r w:rsidR="1A902F11">
        <w:t xml:space="preserve"> – </w:t>
      </w:r>
      <w:r w:rsidR="2B4833D5">
        <w:t>allow</w:t>
      </w:r>
      <w:r w:rsidR="1A902F11">
        <w:t xml:space="preserve">ing workloads with matching tags an easy ability to communicate with each other. For example, simple rules can be established allowing “Production App1” </w:t>
      </w:r>
      <w:r w:rsidR="1AAE741F">
        <w:t>to talk with any other resources tagged “Production App1”.</w:t>
      </w:r>
    </w:p>
    <w:p w:rsidR="1AAE741F" w:rsidP="69EA9EFE" w:rsidRDefault="1AAE741F" w14:paraId="41C99607" w14:textId="3BB06D43">
      <w:r>
        <w:t>The following guidelines can help establish an Enterprise wide tagging posture:</w:t>
      </w:r>
      <w:r w:rsidR="1A902F11">
        <w:t xml:space="preserve"> </w:t>
      </w:r>
    </w:p>
    <w:p w:rsidR="69EA9EFE" w:rsidP="69EA9EFE" w:rsidRDefault="69EA9EFE" w14:paraId="657D119B" w14:textId="33F1C1DE"/>
    <w:tbl>
      <w:tblPr>
        <w:tblStyle w:val="ListTable4-Accent1"/>
        <w:tblW w:w="0" w:type="auto"/>
        <w:tblLook w:val="06A0" w:firstRow="1" w:lastRow="0" w:firstColumn="1" w:lastColumn="0" w:noHBand="1" w:noVBand="1"/>
      </w:tblPr>
      <w:tblGrid>
        <w:gridCol w:w="4247"/>
        <w:gridCol w:w="5083"/>
      </w:tblGrid>
      <w:tr w:rsidR="69EA9EFE" w:rsidTr="69EA9EFE" w14:paraId="3EC13CF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6D4CBF37" w14:textId="7ADA2AF2">
            <w:pPr>
              <w:rPr>
                <w:rFonts w:ascii="Lato" w:hAnsi="Lato" w:eastAsia="Lato" w:cs="Lato"/>
                <w:sz w:val="20"/>
                <w:szCs w:val="20"/>
              </w:rPr>
            </w:pPr>
            <w:r w:rsidRPr="69EA9EFE">
              <w:rPr>
                <w:rFonts w:ascii="Lato" w:hAnsi="Lato" w:eastAsia="Lato" w:cs="Lato"/>
                <w:sz w:val="20"/>
                <w:szCs w:val="20"/>
              </w:rPr>
              <w:t>Guideline</w:t>
            </w:r>
          </w:p>
        </w:tc>
        <w:tc>
          <w:tcPr>
            <w:tcW w:w="51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2E6E18CC" w14:textId="5E0B0BBB">
            <w:pPr>
              <w:cnfStyle w:val="100000000000" w:firstRow="1" w:lastRow="0" w:firstColumn="0" w:lastColumn="0" w:oddVBand="0" w:evenVBand="0" w:oddHBand="0" w:evenHBand="0" w:firstRowFirstColumn="0" w:firstRowLastColumn="0" w:lastRowFirstColumn="0" w:lastRowLastColumn="0"/>
              <w:rPr>
                <w:rFonts w:ascii="Lato" w:hAnsi="Lato" w:eastAsia="Lato" w:cs="Lato"/>
                <w:sz w:val="20"/>
                <w:szCs w:val="20"/>
              </w:rPr>
            </w:pPr>
            <w:r w:rsidRPr="69EA9EFE">
              <w:rPr>
                <w:rFonts w:ascii="Lato" w:hAnsi="Lato" w:eastAsia="Lato" w:cs="Lato"/>
                <w:sz w:val="20"/>
                <w:szCs w:val="20"/>
              </w:rPr>
              <w:t>Description</w:t>
            </w:r>
          </w:p>
        </w:tc>
      </w:tr>
      <w:tr w:rsidR="69EA9EFE" w:rsidTr="69EA9EFE" w14:paraId="42EF80B6" w14:textId="77777777">
        <w:trPr>
          <w:trHeight w:val="630"/>
        </w:trPr>
        <w:tc>
          <w:tcPr>
            <w:cnfStyle w:val="001000000000" w:firstRow="0" w:lastRow="0" w:firstColumn="1" w:lastColumn="0" w:oddVBand="0" w:evenVBand="0" w:oddHBand="0" w:evenHBand="0" w:firstRowFirstColumn="0" w:firstRowLastColumn="0" w:lastRowFirstColumn="0" w:lastRowLastColumn="0"/>
            <w:tcW w:w="4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275BB9C1" w14:textId="5B6260FB">
            <w:pPr>
              <w:rPr>
                <w:rFonts w:ascii="Lato" w:hAnsi="Lato" w:eastAsia="Lato" w:cs="Lato"/>
                <w:b w:val="0"/>
                <w:bCs w:val="0"/>
                <w:sz w:val="20"/>
                <w:szCs w:val="20"/>
              </w:rPr>
            </w:pPr>
            <w:r w:rsidRPr="69EA9EFE">
              <w:rPr>
                <w:rFonts w:ascii="Lato" w:hAnsi="Lato" w:eastAsia="Lato" w:cs="Lato"/>
                <w:b w:val="0"/>
                <w:bCs w:val="0"/>
                <w:sz w:val="20"/>
                <w:szCs w:val="20"/>
              </w:rPr>
              <w:t>Be Consistent</w:t>
            </w:r>
          </w:p>
        </w:tc>
        <w:tc>
          <w:tcPr>
            <w:tcW w:w="51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39DA86A6" w14:textId="2A86BB32">
            <w:pPr>
              <w:cnfStyle w:val="000000000000" w:firstRow="0" w:lastRow="0" w:firstColumn="0" w:lastColumn="0" w:oddVBand="0" w:evenVBand="0" w:oddHBand="0" w:evenHBand="0" w:firstRowFirstColumn="0" w:firstRowLastColumn="0" w:lastRowFirstColumn="0" w:lastRowLastColumn="0"/>
              <w:rPr>
                <w:rFonts w:ascii="Lato" w:hAnsi="Lato" w:eastAsia="Lato" w:cs="Lato"/>
                <w:color w:val="000000" w:themeColor="text1"/>
                <w:sz w:val="20"/>
                <w:szCs w:val="20"/>
              </w:rPr>
            </w:pPr>
            <w:r w:rsidRPr="69EA9EFE">
              <w:rPr>
                <w:rFonts w:ascii="Lato" w:hAnsi="Lato" w:eastAsia="Lato" w:cs="Lato"/>
                <w:color w:val="000000" w:themeColor="text1"/>
                <w:sz w:val="20"/>
                <w:szCs w:val="20"/>
              </w:rPr>
              <w:t>Establish a controlled, centrally governed tag dictionary with standard key names and allowed values.</w:t>
            </w:r>
          </w:p>
        </w:tc>
      </w:tr>
      <w:tr w:rsidR="69EA9EFE" w:rsidTr="69EA9EFE" w14:paraId="68BE71FF" w14:textId="77777777">
        <w:trPr>
          <w:trHeight w:val="300"/>
        </w:trPr>
        <w:tc>
          <w:tcPr>
            <w:cnfStyle w:val="001000000000" w:firstRow="0" w:lastRow="0" w:firstColumn="1" w:lastColumn="0" w:oddVBand="0" w:evenVBand="0" w:oddHBand="0" w:evenHBand="0" w:firstRowFirstColumn="0" w:firstRowLastColumn="0" w:lastRowFirstColumn="0" w:lastRowLastColumn="0"/>
            <w:tcW w:w="4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469D4C79" w14:textId="0AE3A268">
            <w:pPr>
              <w:rPr>
                <w:rFonts w:ascii="Lato" w:hAnsi="Lato" w:eastAsia="Lato" w:cs="Lato"/>
                <w:b w:val="0"/>
                <w:bCs w:val="0"/>
                <w:color w:val="000000" w:themeColor="text1"/>
                <w:sz w:val="20"/>
                <w:szCs w:val="20"/>
              </w:rPr>
            </w:pPr>
            <w:r w:rsidRPr="69EA9EFE">
              <w:rPr>
                <w:rFonts w:ascii="Lato" w:hAnsi="Lato" w:eastAsia="Lato" w:cs="Lato"/>
                <w:b w:val="0"/>
                <w:bCs w:val="0"/>
                <w:color w:val="000000" w:themeColor="text1"/>
                <w:sz w:val="20"/>
                <w:szCs w:val="20"/>
              </w:rPr>
              <w:t>Be Descriptive</w:t>
            </w:r>
          </w:p>
        </w:tc>
        <w:tc>
          <w:tcPr>
            <w:tcW w:w="51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69880D1C" w14:textId="5EE2631F">
            <w:pPr>
              <w:cnfStyle w:val="000000000000" w:firstRow="0" w:lastRow="0" w:firstColumn="0" w:lastColumn="0" w:oddVBand="0" w:evenVBand="0" w:oddHBand="0" w:evenHBand="0" w:firstRowFirstColumn="0" w:firstRowLastColumn="0" w:lastRowFirstColumn="0" w:lastRowLastColumn="0"/>
              <w:rPr>
                <w:rFonts w:ascii="Lato" w:hAnsi="Lato" w:eastAsia="Lato" w:cs="Lato"/>
                <w:sz w:val="20"/>
                <w:szCs w:val="20"/>
              </w:rPr>
            </w:pPr>
            <w:r w:rsidRPr="69EA9EFE">
              <w:rPr>
                <w:rFonts w:ascii="Lato" w:hAnsi="Lato" w:eastAsia="Lato" w:cs="Lato"/>
                <w:sz w:val="20"/>
                <w:szCs w:val="20"/>
              </w:rPr>
              <w:t xml:space="preserve">Clearly define environment (PROD, NON-PROD, etc). </w:t>
            </w:r>
          </w:p>
          <w:p w:rsidR="374B4D86" w:rsidP="69EA9EFE" w:rsidRDefault="374B4D86" w14:paraId="775A554A" w14:textId="179A7526">
            <w:pPr>
              <w:cnfStyle w:val="000000000000" w:firstRow="0" w:lastRow="0" w:firstColumn="0" w:lastColumn="0" w:oddVBand="0" w:evenVBand="0" w:oddHBand="0" w:evenHBand="0" w:firstRowFirstColumn="0" w:firstRowLastColumn="0" w:lastRowFirstColumn="0" w:lastRowLastColumn="0"/>
              <w:rPr>
                <w:rFonts w:ascii="Lato" w:hAnsi="Lato" w:eastAsia="Lato" w:cs="Lato"/>
                <w:sz w:val="20"/>
                <w:szCs w:val="20"/>
              </w:rPr>
            </w:pPr>
            <w:r w:rsidRPr="69EA9EFE">
              <w:rPr>
                <w:rFonts w:ascii="Lato" w:hAnsi="Lato" w:eastAsia="Lato" w:cs="Lato"/>
                <w:sz w:val="20"/>
                <w:szCs w:val="20"/>
              </w:rPr>
              <w:t xml:space="preserve"> </w:t>
            </w:r>
          </w:p>
          <w:p w:rsidR="374B4D86" w:rsidP="69EA9EFE" w:rsidRDefault="374B4D86" w14:paraId="2F71A31F" w14:textId="20BFAFD0">
            <w:pPr>
              <w:cnfStyle w:val="000000000000" w:firstRow="0" w:lastRow="0" w:firstColumn="0" w:lastColumn="0" w:oddVBand="0" w:evenVBand="0" w:oddHBand="0" w:evenHBand="0" w:firstRowFirstColumn="0" w:firstRowLastColumn="0" w:lastRowFirstColumn="0" w:lastRowLastColumn="0"/>
              <w:rPr>
                <w:rFonts w:ascii="Lato" w:hAnsi="Lato" w:eastAsia="Lato" w:cs="Lato"/>
                <w:sz w:val="20"/>
                <w:szCs w:val="20"/>
              </w:rPr>
            </w:pPr>
            <w:r w:rsidRPr="69EA9EFE">
              <w:rPr>
                <w:rFonts w:ascii="Lato" w:hAnsi="Lato" w:eastAsia="Lato" w:cs="Lato"/>
                <w:sz w:val="20"/>
                <w:szCs w:val="20"/>
              </w:rPr>
              <w:t xml:space="preserve">Define  Technical and Business owners. </w:t>
            </w:r>
          </w:p>
          <w:p w:rsidR="374B4D86" w:rsidP="69EA9EFE" w:rsidRDefault="374B4D86" w14:paraId="1CC3602B" w14:textId="5765665C">
            <w:pPr>
              <w:cnfStyle w:val="000000000000" w:firstRow="0" w:lastRow="0" w:firstColumn="0" w:lastColumn="0" w:oddVBand="0" w:evenVBand="0" w:oddHBand="0" w:evenHBand="0" w:firstRowFirstColumn="0" w:firstRowLastColumn="0" w:lastRowFirstColumn="0" w:lastRowLastColumn="0"/>
              <w:rPr>
                <w:rFonts w:ascii="Lato" w:hAnsi="Lato" w:eastAsia="Lato" w:cs="Lato"/>
                <w:sz w:val="20"/>
                <w:szCs w:val="20"/>
              </w:rPr>
            </w:pPr>
            <w:r w:rsidRPr="69EA9EFE">
              <w:rPr>
                <w:rFonts w:ascii="Lato" w:hAnsi="Lato" w:eastAsia="Lato" w:cs="Lato"/>
                <w:sz w:val="20"/>
                <w:szCs w:val="20"/>
              </w:rPr>
              <w:t xml:space="preserve"> </w:t>
            </w:r>
          </w:p>
          <w:p w:rsidR="374B4D86" w:rsidP="69EA9EFE" w:rsidRDefault="374B4D86" w14:paraId="7889DCD3" w14:textId="6DB72A6E">
            <w:pPr>
              <w:cnfStyle w:val="000000000000" w:firstRow="0" w:lastRow="0" w:firstColumn="0" w:lastColumn="0" w:oddVBand="0" w:evenVBand="0" w:oddHBand="0" w:evenHBand="0" w:firstRowFirstColumn="0" w:firstRowLastColumn="0" w:lastRowFirstColumn="0" w:lastRowLastColumn="0"/>
              <w:rPr>
                <w:rFonts w:ascii="Lato" w:hAnsi="Lato" w:eastAsia="Lato" w:cs="Lato"/>
                <w:sz w:val="20"/>
                <w:szCs w:val="20"/>
              </w:rPr>
            </w:pPr>
            <w:r w:rsidRPr="69EA9EFE">
              <w:rPr>
                <w:rFonts w:ascii="Lato" w:hAnsi="Lato" w:eastAsia="Lato" w:cs="Lato"/>
                <w:sz w:val="20"/>
                <w:szCs w:val="20"/>
              </w:rPr>
              <w:t>Include Cost Center IDs, department emails etc.</w:t>
            </w:r>
          </w:p>
        </w:tc>
      </w:tr>
      <w:tr w:rsidR="69EA9EFE" w:rsidTr="69EA9EFE" w14:paraId="71B937EA" w14:textId="77777777">
        <w:trPr>
          <w:trHeight w:val="465"/>
        </w:trPr>
        <w:tc>
          <w:tcPr>
            <w:cnfStyle w:val="001000000000" w:firstRow="0" w:lastRow="0" w:firstColumn="1" w:lastColumn="0" w:oddVBand="0" w:evenVBand="0" w:oddHBand="0" w:evenHBand="0" w:firstRowFirstColumn="0" w:firstRowLastColumn="0" w:lastRowFirstColumn="0" w:lastRowLastColumn="0"/>
            <w:tcW w:w="4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62698EA1" w14:textId="33A2CE2A">
            <w:pPr>
              <w:rPr>
                <w:rFonts w:ascii="Lato" w:hAnsi="Lato" w:eastAsia="Lato" w:cs="Lato"/>
                <w:b w:val="0"/>
                <w:bCs w:val="0"/>
                <w:color w:val="000000" w:themeColor="text1"/>
                <w:sz w:val="20"/>
                <w:szCs w:val="20"/>
              </w:rPr>
            </w:pPr>
            <w:r w:rsidRPr="69EA9EFE">
              <w:rPr>
                <w:rFonts w:ascii="Lato" w:hAnsi="Lato" w:eastAsia="Lato" w:cs="Lato"/>
                <w:b w:val="0"/>
                <w:bCs w:val="0"/>
                <w:color w:val="000000" w:themeColor="text1"/>
                <w:sz w:val="20"/>
                <w:szCs w:val="20"/>
              </w:rPr>
              <w:t>Use Application Codes</w:t>
            </w:r>
          </w:p>
        </w:tc>
        <w:tc>
          <w:tcPr>
            <w:tcW w:w="51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387E44DD" w14:textId="6672E209">
            <w:pPr>
              <w:cnfStyle w:val="000000000000" w:firstRow="0" w:lastRow="0" w:firstColumn="0" w:lastColumn="0" w:oddVBand="0" w:evenVBand="0" w:oddHBand="0" w:evenHBand="0" w:firstRowFirstColumn="0" w:firstRowLastColumn="0" w:lastRowFirstColumn="0" w:lastRowLastColumn="0"/>
              <w:rPr>
                <w:rFonts w:ascii="Lato" w:hAnsi="Lato" w:eastAsia="Lato" w:cs="Lato"/>
                <w:sz w:val="20"/>
                <w:szCs w:val="20"/>
              </w:rPr>
            </w:pPr>
            <w:r w:rsidRPr="69EA9EFE">
              <w:rPr>
                <w:rFonts w:ascii="Lato" w:hAnsi="Lato" w:eastAsia="Lato" w:cs="Lato"/>
                <w:sz w:val="20"/>
                <w:szCs w:val="20"/>
              </w:rPr>
              <w:t>Issue codes that define the application delivered.</w:t>
            </w:r>
          </w:p>
        </w:tc>
      </w:tr>
      <w:tr w:rsidR="69EA9EFE" w:rsidTr="69EA9EFE" w14:paraId="778F1462" w14:textId="77777777">
        <w:trPr>
          <w:trHeight w:val="855"/>
        </w:trPr>
        <w:tc>
          <w:tcPr>
            <w:cnfStyle w:val="001000000000" w:firstRow="0" w:lastRow="0" w:firstColumn="1" w:lastColumn="0" w:oddVBand="0" w:evenVBand="0" w:oddHBand="0" w:evenHBand="0" w:firstRowFirstColumn="0" w:firstRowLastColumn="0" w:lastRowFirstColumn="0" w:lastRowLastColumn="0"/>
            <w:tcW w:w="4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084BFEDC" w14:textId="52757BCB">
            <w:pPr>
              <w:rPr>
                <w:rFonts w:ascii="Lato" w:hAnsi="Lato" w:eastAsia="Lato" w:cs="Lato"/>
                <w:b w:val="0"/>
                <w:bCs w:val="0"/>
                <w:color w:val="000000" w:themeColor="text1"/>
                <w:sz w:val="20"/>
                <w:szCs w:val="20"/>
              </w:rPr>
            </w:pPr>
            <w:r w:rsidRPr="69EA9EFE">
              <w:rPr>
                <w:rFonts w:ascii="Lato" w:hAnsi="Lato" w:eastAsia="Lato" w:cs="Lato"/>
                <w:b w:val="0"/>
                <w:bCs w:val="0"/>
                <w:color w:val="000000" w:themeColor="text1"/>
                <w:sz w:val="20"/>
                <w:szCs w:val="20"/>
              </w:rPr>
              <w:t>Define Application Tier</w:t>
            </w:r>
          </w:p>
        </w:tc>
        <w:tc>
          <w:tcPr>
            <w:tcW w:w="51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7B614BC8" w14:textId="04707024">
            <w:pPr>
              <w:cnfStyle w:val="000000000000" w:firstRow="0" w:lastRow="0" w:firstColumn="0" w:lastColumn="0" w:oddVBand="0" w:evenVBand="0" w:oddHBand="0" w:evenHBand="0" w:firstRowFirstColumn="0" w:firstRowLastColumn="0" w:lastRowFirstColumn="0" w:lastRowLastColumn="0"/>
              <w:rPr>
                <w:rFonts w:ascii="Lato" w:hAnsi="Lato" w:eastAsia="Lato" w:cs="Lato"/>
                <w:sz w:val="20"/>
                <w:szCs w:val="20"/>
              </w:rPr>
            </w:pPr>
            <w:r w:rsidRPr="69EA9EFE">
              <w:rPr>
                <w:rFonts w:ascii="Lato" w:hAnsi="Lato" w:eastAsia="Lato" w:cs="Lato"/>
                <w:sz w:val="20"/>
                <w:szCs w:val="20"/>
              </w:rPr>
              <w:t>In addition to Application Code, include tags that help define the purpose of the specific workload (Web, DB, etc)</w:t>
            </w:r>
          </w:p>
        </w:tc>
      </w:tr>
      <w:tr w:rsidR="69EA9EFE" w:rsidTr="69EA9EFE" w14:paraId="016A1E29" w14:textId="77777777">
        <w:trPr>
          <w:trHeight w:val="645"/>
        </w:trPr>
        <w:tc>
          <w:tcPr>
            <w:cnfStyle w:val="001000000000" w:firstRow="0" w:lastRow="0" w:firstColumn="1" w:lastColumn="0" w:oddVBand="0" w:evenVBand="0" w:oddHBand="0" w:evenHBand="0" w:firstRowFirstColumn="0" w:firstRowLastColumn="0" w:lastRowFirstColumn="0" w:lastRowLastColumn="0"/>
            <w:tcW w:w="4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6479C1E1" w14:textId="1C1A2D43">
            <w:pPr>
              <w:rPr>
                <w:rFonts w:ascii="Lato" w:hAnsi="Lato" w:eastAsia="Lato" w:cs="Lato"/>
                <w:b w:val="0"/>
                <w:bCs w:val="0"/>
                <w:color w:val="000000" w:themeColor="text1"/>
                <w:sz w:val="20"/>
                <w:szCs w:val="20"/>
              </w:rPr>
            </w:pPr>
            <w:r w:rsidRPr="69EA9EFE">
              <w:rPr>
                <w:rFonts w:ascii="Lato" w:hAnsi="Lato" w:eastAsia="Lato" w:cs="Lato"/>
                <w:b w:val="0"/>
                <w:bCs w:val="0"/>
                <w:color w:val="000000" w:themeColor="text1"/>
                <w:sz w:val="20"/>
                <w:szCs w:val="20"/>
              </w:rPr>
              <w:t>Define Criticality</w:t>
            </w:r>
          </w:p>
        </w:tc>
        <w:tc>
          <w:tcPr>
            <w:tcW w:w="51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0D256B48" w14:textId="18B2975A">
            <w:pPr>
              <w:cnfStyle w:val="000000000000" w:firstRow="0" w:lastRow="0" w:firstColumn="0" w:lastColumn="0" w:oddVBand="0" w:evenVBand="0" w:oddHBand="0" w:evenHBand="0" w:firstRowFirstColumn="0" w:firstRowLastColumn="0" w:lastRowFirstColumn="0" w:lastRowLastColumn="0"/>
              <w:rPr>
                <w:rFonts w:ascii="Lato" w:hAnsi="Lato" w:eastAsia="Lato" w:cs="Lato"/>
                <w:sz w:val="20"/>
                <w:szCs w:val="20"/>
              </w:rPr>
            </w:pPr>
            <w:r w:rsidRPr="69EA9EFE">
              <w:rPr>
                <w:rFonts w:ascii="Lato" w:hAnsi="Lato" w:eastAsia="Lato" w:cs="Lato"/>
                <w:sz w:val="20"/>
                <w:szCs w:val="20"/>
              </w:rPr>
              <w:t xml:space="preserve">Defining criticality provides an understanding of </w:t>
            </w:r>
            <w:r w:rsidRPr="69EA9EFE" w:rsidR="2E3039A3">
              <w:rPr>
                <w:rFonts w:ascii="Lato" w:hAnsi="Lato" w:eastAsia="Lato" w:cs="Lato"/>
                <w:sz w:val="20"/>
                <w:szCs w:val="20"/>
              </w:rPr>
              <w:t>the business</w:t>
            </w:r>
            <w:r w:rsidRPr="69EA9EFE">
              <w:rPr>
                <w:rFonts w:ascii="Lato" w:hAnsi="Lato" w:eastAsia="Lato" w:cs="Lato"/>
                <w:sz w:val="20"/>
                <w:szCs w:val="20"/>
              </w:rPr>
              <w:t xml:space="preserve"> impact of the resource.</w:t>
            </w:r>
          </w:p>
        </w:tc>
      </w:tr>
      <w:tr w:rsidR="69EA9EFE" w:rsidTr="69EA9EFE" w14:paraId="6ABE8B3F" w14:textId="77777777">
        <w:trPr>
          <w:trHeight w:val="675"/>
        </w:trPr>
        <w:tc>
          <w:tcPr>
            <w:cnfStyle w:val="001000000000" w:firstRow="0" w:lastRow="0" w:firstColumn="1" w:lastColumn="0" w:oddVBand="0" w:evenVBand="0" w:oddHBand="0" w:evenHBand="0" w:firstRowFirstColumn="0" w:firstRowLastColumn="0" w:lastRowFirstColumn="0" w:lastRowLastColumn="0"/>
            <w:tcW w:w="4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6C640860" w14:textId="552B9416">
            <w:pPr>
              <w:rPr>
                <w:rFonts w:ascii="Lato" w:hAnsi="Lato" w:eastAsia="Lato" w:cs="Lato"/>
                <w:b w:val="0"/>
                <w:bCs w:val="0"/>
                <w:color w:val="000000" w:themeColor="text1"/>
                <w:sz w:val="20"/>
                <w:szCs w:val="20"/>
              </w:rPr>
            </w:pPr>
            <w:r w:rsidRPr="69EA9EFE">
              <w:rPr>
                <w:rFonts w:ascii="Lato" w:hAnsi="Lato" w:eastAsia="Lato" w:cs="Lato"/>
                <w:b w:val="0"/>
                <w:bCs w:val="0"/>
                <w:color w:val="000000" w:themeColor="text1"/>
                <w:sz w:val="20"/>
                <w:szCs w:val="20"/>
              </w:rPr>
              <w:t>Use Data Classification</w:t>
            </w:r>
          </w:p>
        </w:tc>
        <w:tc>
          <w:tcPr>
            <w:tcW w:w="51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01A3CC73" w14:textId="10C3135F">
            <w:pPr>
              <w:cnfStyle w:val="000000000000" w:firstRow="0" w:lastRow="0" w:firstColumn="0" w:lastColumn="0" w:oddVBand="0" w:evenVBand="0" w:oddHBand="0" w:evenHBand="0" w:firstRowFirstColumn="0" w:firstRowLastColumn="0" w:lastRowFirstColumn="0" w:lastRowLastColumn="0"/>
              <w:rPr>
                <w:rFonts w:ascii="Lato" w:hAnsi="Lato" w:eastAsia="Lato" w:cs="Lato"/>
                <w:sz w:val="20"/>
                <w:szCs w:val="20"/>
              </w:rPr>
            </w:pPr>
            <w:r w:rsidRPr="69EA9EFE">
              <w:rPr>
                <w:rFonts w:ascii="Lato" w:hAnsi="Lato" w:eastAsia="Lato" w:cs="Lato"/>
                <w:sz w:val="20"/>
                <w:szCs w:val="20"/>
              </w:rPr>
              <w:t>When possible and if appropriate, define the classification of data by level.</w:t>
            </w:r>
          </w:p>
        </w:tc>
      </w:tr>
      <w:tr w:rsidR="69EA9EFE" w:rsidTr="69EA9EFE" w14:paraId="0AB73E39" w14:textId="77777777">
        <w:trPr>
          <w:trHeight w:val="840"/>
        </w:trPr>
        <w:tc>
          <w:tcPr>
            <w:cnfStyle w:val="001000000000" w:firstRow="0" w:lastRow="0" w:firstColumn="1" w:lastColumn="0" w:oddVBand="0" w:evenVBand="0" w:oddHBand="0" w:evenHBand="0" w:firstRowFirstColumn="0" w:firstRowLastColumn="0" w:lastRowFirstColumn="0" w:lastRowLastColumn="0"/>
            <w:tcW w:w="4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1B224703" w14:textId="179071CD">
            <w:pPr>
              <w:rPr>
                <w:rFonts w:ascii="Lato" w:hAnsi="Lato" w:eastAsia="Lato" w:cs="Lato"/>
                <w:b w:val="0"/>
                <w:bCs w:val="0"/>
                <w:color w:val="000000" w:themeColor="text1"/>
                <w:sz w:val="20"/>
                <w:szCs w:val="20"/>
              </w:rPr>
            </w:pPr>
            <w:r w:rsidRPr="69EA9EFE">
              <w:rPr>
                <w:rFonts w:ascii="Lato" w:hAnsi="Lato" w:eastAsia="Lato" w:cs="Lato"/>
                <w:b w:val="0"/>
                <w:bCs w:val="0"/>
                <w:color w:val="000000" w:themeColor="text1"/>
                <w:sz w:val="20"/>
                <w:szCs w:val="20"/>
              </w:rPr>
              <w:t>Avoid Sensitive Information</w:t>
            </w:r>
          </w:p>
        </w:tc>
        <w:tc>
          <w:tcPr>
            <w:tcW w:w="51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4B4D86" w:rsidP="69EA9EFE" w:rsidRDefault="374B4D86" w14:paraId="797284C6" w14:textId="78C8F118">
            <w:pPr>
              <w:cnfStyle w:val="000000000000" w:firstRow="0" w:lastRow="0" w:firstColumn="0" w:lastColumn="0" w:oddVBand="0" w:evenVBand="0" w:oddHBand="0" w:evenHBand="0" w:firstRowFirstColumn="0" w:firstRowLastColumn="0" w:lastRowFirstColumn="0" w:lastRowLastColumn="0"/>
              <w:rPr>
                <w:rFonts w:ascii="Lato" w:hAnsi="Lato" w:eastAsia="Lato" w:cs="Lato"/>
                <w:sz w:val="20"/>
                <w:szCs w:val="20"/>
              </w:rPr>
            </w:pPr>
            <w:r w:rsidRPr="69EA9EFE">
              <w:rPr>
                <w:rFonts w:ascii="Lato" w:hAnsi="Lato" w:eastAsia="Lato" w:cs="Lato"/>
                <w:sz w:val="20"/>
                <w:szCs w:val="20"/>
              </w:rPr>
              <w:t>Never store sensitive information in tags. Use department emails and cost centers vs. Personal information.</w:t>
            </w:r>
          </w:p>
        </w:tc>
      </w:tr>
    </w:tbl>
    <w:p w:rsidR="69EA9EFE" w:rsidP="69EA9EFE" w:rsidRDefault="69EA9EFE" w14:paraId="3D7CD52A" w14:textId="6BDAEA7F"/>
    <w:p w:rsidR="69EA9EFE" w:rsidP="69EA9EFE" w:rsidRDefault="69EA9EFE" w14:paraId="27918F3D" w14:textId="5C9D842D">
      <w:r>
        <w:br w:type="page"/>
      </w:r>
    </w:p>
    <w:p w:rsidR="69EA9EFE" w:rsidP="69EA9EFE" w:rsidRDefault="69EA9EFE" w14:paraId="3ABB1CA5" w14:textId="02E5F8AD"/>
    <w:p w:rsidR="1305156C" w:rsidP="77F9F111" w:rsidRDefault="3172B76F" w14:paraId="0DC22CF3" w14:textId="2B35E7EA">
      <w:pPr>
        <w:pStyle w:val="Heading2"/>
      </w:pPr>
      <w:bookmarkStart w:name="_Toc1333491518" w:id="67"/>
      <w:r>
        <w:t>Brownfield Migration Pattern</w:t>
      </w:r>
      <w:bookmarkEnd w:id="67"/>
    </w:p>
    <w:p w:rsidR="30C9859D" w:rsidRDefault="0FC2A8FD" w14:paraId="27B91EF0" w14:textId="208627AC">
      <w:r>
        <w:t xml:space="preserve">In Brownfield environments, consider using a gradual approach to migrating to a DENY ALL posture vs simply switching </w:t>
      </w:r>
      <w:r w:rsidR="44454806">
        <w:t>the built in “Greenfield Rule” to DENY. This can be done a few different ways.</w:t>
      </w:r>
    </w:p>
    <w:p w:rsidR="44454806" w:rsidP="77F9F111" w:rsidRDefault="32F7FEDA" w14:paraId="01CC844F" w14:textId="01FD5A87">
      <w:pPr>
        <w:pStyle w:val="Heading3"/>
      </w:pPr>
      <w:bookmarkStart w:name="_Toc816624850" w:id="68"/>
      <w:r>
        <w:t>Approach 1: Enabling logging on Greenfield Rule</w:t>
      </w:r>
      <w:bookmarkEnd w:id="68"/>
    </w:p>
    <w:p w:rsidR="745C5CD2" w:rsidP="77F9F111" w:rsidRDefault="745C5CD2" w14:paraId="4164C4F4" w14:textId="1AA5CC3E">
      <w:r>
        <w:rPr>
          <w:noProof/>
        </w:rPr>
        <w:drawing>
          <wp:inline distT="0" distB="0" distL="0" distR="0" wp14:anchorId="325DB5AE" wp14:editId="6B3C5CFD">
            <wp:extent cx="4438650" cy="4600860"/>
            <wp:effectExtent l="0" t="0" r="0" b="0"/>
            <wp:docPr id="202770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0774" name=""/>
                    <pic:cNvPicPr/>
                  </pic:nvPicPr>
                  <pic:blipFill>
                    <a:blip r:embed="rId72">
                      <a:extLst>
                        <a:ext uri="{28A0092B-C50C-407E-A947-70E740481C1C}">
                          <a14:useLocalDpi xmlns:a14="http://schemas.microsoft.com/office/drawing/2010/main"/>
                        </a:ext>
                      </a:extLst>
                    </a:blip>
                    <a:stretch>
                      <a:fillRect/>
                    </a:stretch>
                  </pic:blipFill>
                  <pic:spPr>
                    <a:xfrm>
                      <a:off x="0" y="0"/>
                      <a:ext cx="4438650" cy="4600860"/>
                    </a:xfrm>
                    <a:prstGeom prst="rect">
                      <a:avLst/>
                    </a:prstGeom>
                  </pic:spPr>
                </pic:pic>
              </a:graphicData>
            </a:graphic>
          </wp:inline>
        </w:drawing>
      </w:r>
    </w:p>
    <w:p w:rsidR="02E22CFD" w:rsidP="77F9F111" w:rsidRDefault="02E22CFD" w14:paraId="138B5B5A" w14:textId="732D05B0">
      <w:pPr>
        <w:rPr>
          <w:rFonts w:eastAsiaTheme="minorEastAsia"/>
        </w:rPr>
      </w:pPr>
      <w:r>
        <w:t>The built-in Greenfield rule (which matches any traffic which is not explicitly defined in DCF rules</w:t>
      </w:r>
      <w:r w:rsidR="4F2F21E2">
        <w:t>)</w:t>
      </w:r>
      <w:r>
        <w:t xml:space="preserve"> to “PERMIT”</w:t>
      </w:r>
      <w:r w:rsidR="2D2D594C">
        <w:t xml:space="preserve"> with logging turned off. One can turn on logging briefly to help identify any traffic that does is not already accounted for. </w:t>
      </w:r>
      <w:r w:rsidR="7DE12CA3">
        <w:t xml:space="preserve">Specific rules can then be created to address the identified traffic. </w:t>
      </w:r>
    </w:p>
    <w:p w:rsidR="77F9F111" w:rsidP="77F9F111" w:rsidRDefault="77F9F111" w14:paraId="29778C73" w14:textId="4707F9ED"/>
    <w:p w:rsidR="59FFF4C5" w:rsidP="77F9F111" w:rsidRDefault="5505D508" w14:paraId="1FC04199" w14:textId="00AEF6CB">
      <w:pPr>
        <w:pStyle w:val="Heading3"/>
      </w:pPr>
      <w:bookmarkStart w:name="_Toc2018344012" w:id="69"/>
      <w:r>
        <w:t>Approach 2: Specific per-environment rule</w:t>
      </w:r>
      <w:r w:rsidR="37FA49A0">
        <w:t xml:space="preserve"> (safer approach)</w:t>
      </w:r>
      <w:bookmarkEnd w:id="69"/>
    </w:p>
    <w:p w:rsidR="59FFF4C5" w:rsidP="77F9F111" w:rsidRDefault="59FFF4C5" w14:paraId="10746F6F" w14:textId="50FE762A">
      <w:r>
        <w:t>A safer approach to identifying traffic that is not currently accounted for is to establish targeted smart groups to help in identification</w:t>
      </w:r>
      <w:r w:rsidR="6B9AD05E">
        <w:t xml:space="preserve"> of non-matching traffic. For example, if you tag all of your development VPCs with the value pair “Environment” = “dev”, create a</w:t>
      </w:r>
      <w:r w:rsidR="28EDB023">
        <w:t xml:space="preserve"> matching</w:t>
      </w:r>
      <w:r w:rsidR="6B9AD05E">
        <w:t xml:space="preserve"> smart group</w:t>
      </w:r>
      <w:r w:rsidR="4F3F67C3">
        <w:t>.</w:t>
      </w:r>
    </w:p>
    <w:p w:rsidR="4F3F67C3" w:rsidP="77F9F111" w:rsidRDefault="4F3F67C3" w14:paraId="6B4B1950" w14:textId="0B7CCDFF">
      <w:r>
        <w:rPr>
          <w:noProof/>
        </w:rPr>
        <w:drawing>
          <wp:inline distT="0" distB="0" distL="0" distR="0" wp14:anchorId="3E48C653" wp14:editId="0BEFDF58">
            <wp:extent cx="4752975" cy="3153416"/>
            <wp:effectExtent l="0" t="0" r="0" b="0"/>
            <wp:docPr id="1091881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81534" name=""/>
                    <pic:cNvPicPr/>
                  </pic:nvPicPr>
                  <pic:blipFill>
                    <a:blip r:embed="rId73">
                      <a:extLst>
                        <a:ext uri="{28A0092B-C50C-407E-A947-70E740481C1C}">
                          <a14:useLocalDpi xmlns:a14="http://schemas.microsoft.com/office/drawing/2010/main"/>
                        </a:ext>
                      </a:extLst>
                    </a:blip>
                    <a:stretch>
                      <a:fillRect/>
                    </a:stretch>
                  </pic:blipFill>
                  <pic:spPr>
                    <a:xfrm>
                      <a:off x="0" y="0"/>
                      <a:ext cx="4752975" cy="3153416"/>
                    </a:xfrm>
                    <a:prstGeom prst="rect">
                      <a:avLst/>
                    </a:prstGeom>
                  </pic:spPr>
                </pic:pic>
              </a:graphicData>
            </a:graphic>
          </wp:inline>
        </w:drawing>
      </w:r>
    </w:p>
    <w:p w:rsidR="71E1C717" w:rsidP="77F9F111" w:rsidRDefault="71E1C717" w14:paraId="24117B72" w14:textId="787DCBEE">
      <w:r>
        <w:t>Next, establish</w:t>
      </w:r>
      <w:r w:rsidR="21DB21F0">
        <w:t xml:space="preserve"> </w:t>
      </w:r>
      <w:r w:rsidRPr="77F9F111" w:rsidR="21DB21F0">
        <w:rPr>
          <w:b/>
          <w:bCs/>
          <w:i/>
          <w:iCs/>
        </w:rPr>
        <w:t xml:space="preserve">NON-ENFORCED DENY </w:t>
      </w:r>
      <w:r>
        <w:t>rule</w:t>
      </w:r>
      <w:r w:rsidR="0C9D640F">
        <w:t xml:space="preserve">s </w:t>
      </w:r>
      <w:r w:rsidR="55DBAB48">
        <w:t xml:space="preserve">with logging enabled </w:t>
      </w:r>
      <w:r w:rsidR="0C9D640F">
        <w:t>to match on inbound and outbound</w:t>
      </w:r>
      <w:r w:rsidR="3B243A54">
        <w:t xml:space="preserve">. </w:t>
      </w:r>
      <w:r w:rsidR="533FEE36">
        <w:t xml:space="preserve"> This rule is to be placed </w:t>
      </w:r>
      <w:r w:rsidRPr="77F9F111" w:rsidR="533FEE36">
        <w:rPr>
          <w:b/>
          <w:bCs/>
          <w:i/>
          <w:iCs/>
          <w:u w:val="single"/>
        </w:rPr>
        <w:t xml:space="preserve">AFTER </w:t>
      </w:r>
      <w:r w:rsidR="533FEE36">
        <w:t>all of your allow rules for the DEV environment.</w:t>
      </w:r>
    </w:p>
    <w:p w:rsidR="3B243A54" w:rsidP="77F9F111" w:rsidRDefault="3B243A54" w14:paraId="0A5FFB54" w14:textId="7F61EEC0">
      <w:r>
        <w:rPr>
          <w:noProof/>
        </w:rPr>
        <w:drawing>
          <wp:inline distT="0" distB="0" distL="0" distR="0" wp14:anchorId="10EE77E5" wp14:editId="717B8B3A">
            <wp:extent cx="5943600" cy="409575"/>
            <wp:effectExtent l="0" t="0" r="0" b="0"/>
            <wp:docPr id="291557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57369" name=""/>
                    <pic:cNvPicPr/>
                  </pic:nvPicPr>
                  <pic:blipFill>
                    <a:blip r:embed="rId74">
                      <a:extLst>
                        <a:ext uri="{28A0092B-C50C-407E-A947-70E740481C1C}">
                          <a14:useLocalDpi xmlns:a14="http://schemas.microsoft.com/office/drawing/2010/main" val="0"/>
                        </a:ext>
                      </a:extLst>
                    </a:blip>
                    <a:stretch>
                      <a:fillRect/>
                    </a:stretch>
                  </pic:blipFill>
                  <pic:spPr>
                    <a:xfrm>
                      <a:off x="0" y="0"/>
                      <a:ext cx="5943600" cy="409575"/>
                    </a:xfrm>
                    <a:prstGeom prst="rect">
                      <a:avLst/>
                    </a:prstGeom>
                  </pic:spPr>
                </pic:pic>
              </a:graphicData>
            </a:graphic>
          </wp:inline>
        </w:drawing>
      </w:r>
    </w:p>
    <w:p w:rsidR="0C9D640F" w:rsidP="77F9F111" w:rsidRDefault="0C9D640F" w14:paraId="4BB5EC47" w14:textId="080FE131">
      <w:r>
        <w:t xml:space="preserve">Finally, review logs for any traffic matching this rule. After a period of monitoring, </w:t>
      </w:r>
      <w:r w:rsidR="44CFAC4B">
        <w:t>enforce the rules to block non-defined traffic in the DEV environment.</w:t>
      </w:r>
    </w:p>
    <w:p w:rsidR="77F9F111" w:rsidP="77F9F111" w:rsidRDefault="77F9F111" w14:paraId="5145952D" w14:textId="33ECAC5A">
      <w:r>
        <w:br/>
      </w:r>
      <w:r w:rsidR="15A48F6C">
        <w:t xml:space="preserve">Once all environments are accounted for, the Greenfield rule can be set to an </w:t>
      </w:r>
      <w:r w:rsidRPr="77F9F111" w:rsidR="15A48F6C">
        <w:rPr>
          <w:b/>
          <w:bCs/>
        </w:rPr>
        <w:t>ENFORCED DENY.</w:t>
      </w:r>
    </w:p>
    <w:p w:rsidR="30C9859D" w:rsidRDefault="30C9859D" w14:paraId="1187D64C" w14:textId="77EA392C">
      <w:r>
        <w:br w:type="page"/>
      </w:r>
    </w:p>
    <w:p w:rsidR="3E5881A7" w:rsidP="30C9859D" w:rsidRDefault="2C569D79" w14:paraId="6E75F5B6" w14:textId="7B9F4677">
      <w:pPr>
        <w:pStyle w:val="Heading1"/>
      </w:pPr>
      <w:bookmarkStart w:name="_Toc183317030" w:id="70"/>
      <w:r>
        <w:t>Terraform Deployment</w:t>
      </w:r>
      <w:bookmarkEnd w:id="70"/>
    </w:p>
    <w:p w:rsidR="1E50F63F" w:rsidP="30C9859D" w:rsidRDefault="78F997AB" w14:paraId="4580CCBC" w14:textId="2243C489">
      <w:r w:rsidRPr="77F9F111">
        <w:t>All of Aviatrix DCF can be configured by means of Terraform. A JSON based engine is available for quick deployment</w:t>
      </w:r>
      <w:r w:rsidRPr="77F9F111" w:rsidR="465EE59D">
        <w:t xml:space="preserve"> of many features</w:t>
      </w:r>
      <w:r w:rsidRPr="77F9F111">
        <w:t xml:space="preserve"> </w:t>
      </w:r>
      <w:hyperlink r:id="rId75">
        <w:r w:rsidRPr="77F9F111">
          <w:rPr>
            <w:rStyle w:val="Hyperlink"/>
          </w:rPr>
          <w:t>here</w:t>
        </w:r>
      </w:hyperlink>
      <w:r w:rsidRPr="77F9F111">
        <w:t xml:space="preserve">. </w:t>
      </w:r>
      <w:r w:rsidRPr="77F9F111" w:rsidR="4430F765">
        <w:t>This allows organizations to simply place JSON files in a configuration directory and apply Terraform – enabling faster automation and integration of DCF.</w:t>
      </w:r>
    </w:p>
    <w:p w:rsidR="30C9859D" w:rsidRDefault="30C9859D" w14:paraId="5B5DF41A" w14:textId="6321E7C4">
      <w:r>
        <w:br w:type="page"/>
      </w:r>
    </w:p>
    <w:p w:rsidR="63A65166" w:rsidP="30C9859D" w:rsidRDefault="29A50104" w14:paraId="7ADB15CC" w14:textId="479320D5">
      <w:pPr>
        <w:pStyle w:val="Heading1"/>
      </w:pPr>
      <w:bookmarkStart w:name="_Toc1529659314" w:id="71"/>
      <w:r>
        <w:t>Firewall Migration</w:t>
      </w:r>
      <w:bookmarkEnd w:id="71"/>
    </w:p>
    <w:p w:rsidR="63A65166" w:rsidP="30C9859D" w:rsidRDefault="63A65166" w14:paraId="7D0CC450" w14:textId="0C3AE742">
      <w:r>
        <w:t xml:space="preserve">Aviatrix Professional Services has the ability to </w:t>
      </w:r>
      <w:r w:rsidR="4FC4B993">
        <w:t xml:space="preserve">migrate </w:t>
      </w:r>
      <w:r w:rsidR="59BADC6B">
        <w:t xml:space="preserve">earlier Aviatrix features as well as </w:t>
      </w:r>
      <w:r w:rsidR="4FC4B993">
        <w:t>other vendor configurations to Aviatrix</w:t>
      </w:r>
      <w:r w:rsidR="5ABD36B9">
        <w:t xml:space="preserve"> using the </w:t>
      </w:r>
      <w:hyperlink r:id="rId76">
        <w:r w:rsidRPr="30C9859D" w:rsidR="5ABD36B9">
          <w:rPr>
            <w:rStyle w:val="Hyperlink"/>
          </w:rPr>
          <w:t>DCF Policy Translator</w:t>
        </w:r>
      </w:hyperlink>
      <w:r w:rsidR="5ABD36B9">
        <w:t>. If interested, reach out to your account executive for more information.</w:t>
      </w:r>
    </w:p>
    <w:sectPr w:rsidR="63A65166" w:rsidSect="007014B8">
      <w:headerReference w:type="even" r:id="rId77"/>
      <w:headerReference w:type="default" r:id="rId78"/>
      <w:footerReference w:type="even" r:id="rId79"/>
      <w:footerReference w:type="default" r:id="rId80"/>
      <w:headerReference w:type="first" r:id="rId81"/>
      <w:footerReference w:type="first" r:id="rId82"/>
      <w:pgSz w:w="12240" w:h="15840" w:orient="portrait"/>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P" w:author="Atul Patel" w:date="2025-10-27T09:47:00Z" w:id="14">
    <w:p w:rsidR="0015012F" w:rsidRDefault="0015012F" w14:paraId="36852443" w14:textId="6CC1453A">
      <w:pPr>
        <w:pStyle w:val="CommentText"/>
      </w:pPr>
      <w:r>
        <w:rPr>
          <w:rStyle w:val="CommentReference"/>
        </w:rPr>
        <w:annotationRef/>
      </w:r>
      <w:r w:rsidRPr="1FD1AF39">
        <w:t>Logging best practices, worth highlighting that DCF logs are available via rsyslog to Datadog endpoint, though currently only in the 'datadoghq.com' region/endpoint  AND not via the DD agent integration</w:t>
      </w:r>
    </w:p>
  </w:comment>
  <w:comment w:initials="MG" w:author="Matthew Gillespie" w:date="2025-10-27T09:57:00Z" w:id="15">
    <w:p w:rsidR="0015012F" w:rsidRDefault="0015012F" w14:paraId="0E6E8303" w14:textId="12D47D48">
      <w:pPr>
        <w:pStyle w:val="CommentText"/>
      </w:pPr>
      <w:r>
        <w:rPr>
          <w:rStyle w:val="CommentReference"/>
        </w:rPr>
        <w:annotationRef/>
      </w:r>
      <w:r w:rsidRPr="40BC3697">
        <w:t>@atul - thanks for this. Do we have any docs you can point me to on Datadog? I've never worked with it and it doesn't appear it can consume syslog from what I'm seeing without something that converts the data. Thanks.</w:t>
      </w:r>
    </w:p>
  </w:comment>
  <w:comment w:initials="AP" w:author="Atul Patel" w:date="2025-10-27T15:37:00Z" w:id="16">
    <w:p w:rsidR="0015012F" w:rsidRDefault="0015012F" w14:paraId="411906D1" w14:textId="036B415E">
      <w:pPr>
        <w:pStyle w:val="CommentText"/>
      </w:pPr>
      <w:r>
        <w:rPr>
          <w:rStyle w:val="CommentReference"/>
        </w:rPr>
        <w:annotationRef/>
      </w:r>
      <w:r>
        <w:fldChar w:fldCharType="begin"/>
      </w:r>
      <w:r>
        <w:instrText xml:space="preserve"> HYPERLINK "mailto:mgillespie@aviatrix.com"</w:instrText>
      </w:r>
      <w:bookmarkStart w:name="_@_9643CF40D8514249932618815B4A7146Z" w:id="18"/>
      <w:r>
        <w:fldChar w:fldCharType="separate"/>
      </w:r>
      <w:bookmarkEnd w:id="18"/>
      <w:r w:rsidRPr="05CC607A">
        <w:rPr>
          <w:noProof/>
        </w:rPr>
        <w:t>@Matthew Gillespie</w:t>
      </w:r>
      <w:r>
        <w:fldChar w:fldCharType="end"/>
      </w:r>
      <w:r w:rsidRPr="2D969689">
        <w:t xml:space="preserve">  -  basic doc here - </w:t>
      </w:r>
      <w:hyperlink r:id="rId1">
        <w:r w:rsidRPr="6C4C7E02">
          <w:rPr>
            <w:rStyle w:val="Hyperlink"/>
          </w:rPr>
          <w:t>DataDog.loop</w:t>
        </w:r>
      </w:hyperlink>
      <w:r w:rsidRPr="0B684C31">
        <w:t xml:space="preserve">  (Copilot dcf section)  basically export DCF rsyslogs &gt; datadoghq.com &gt; grok parser to help extract useful attributes.</w:t>
      </w:r>
    </w:p>
  </w:comment>
  <w:comment w:initials="MG" w:author="Matthew Gillespie" w:date="2025-10-27T11:54:00Z" w:id="17">
    <w:p w:rsidR="0015012F" w:rsidRDefault="0015012F" w14:paraId="5C038C90" w14:textId="5927367D">
      <w:pPr>
        <w:pStyle w:val="CommentText"/>
      </w:pPr>
      <w:r>
        <w:rPr>
          <w:rStyle w:val="CommentReference"/>
        </w:rPr>
        <w:annotationRef/>
      </w:r>
      <w:r>
        <w:fldChar w:fldCharType="begin"/>
      </w:r>
      <w:r>
        <w:instrText xml:space="preserve"> HYPERLINK "mailto:apatel@aviatrix.com"</w:instrText>
      </w:r>
      <w:bookmarkStart w:name="_@_1F39B7E8E0EE47E481F26381CC72C32CZ" w:id="19"/>
      <w:r>
        <w:fldChar w:fldCharType="separate"/>
      </w:r>
      <w:bookmarkEnd w:id="19"/>
      <w:r w:rsidRPr="008B5AC6">
        <w:rPr>
          <w:noProof/>
        </w:rPr>
        <w:t>@Atul Patel</w:t>
      </w:r>
      <w:r>
        <w:fldChar w:fldCharType="end"/>
      </w:r>
      <w:r w:rsidRPr="714A4A74">
        <w:t xml:space="preserve"> Thanks.</w:t>
      </w:r>
    </w:p>
  </w:comment>
  <w:comment w:initials="JR" w:author="Janani Rajendiran" w:date="2025-10-22T17:05:00Z" w:id="30">
    <w:p w:rsidR="00D511B9" w:rsidP="00D511B9" w:rsidRDefault="00D511B9" w14:paraId="0FAFE541" w14:textId="77777777">
      <w:pPr>
        <w:pStyle w:val="CommentText"/>
      </w:pPr>
      <w:r>
        <w:rPr>
          <w:rStyle w:val="CommentReference"/>
        </w:rPr>
        <w:annotationRef/>
      </w:r>
      <w:r>
        <w:t>What is the difference between K8 Nodes and K8 Workloads resource types?</w:t>
      </w:r>
    </w:p>
  </w:comment>
  <w:comment w:initials="SH" w:author="Susan Hinrichs" w:date="2025-11-10T16:26:00Z" w:id="33">
    <w:p w:rsidR="006B2863" w:rsidRDefault="006B2863" w14:paraId="02075F4F" w14:textId="66E375E0">
      <w:pPr>
        <w:pStyle w:val="CommentText"/>
      </w:pPr>
      <w:r>
        <w:rPr>
          <w:rStyle w:val="CommentReference"/>
        </w:rPr>
        <w:annotationRef/>
      </w:r>
      <w:r w:rsidRPr="70237BC0">
        <w:t>In newer versions (8.1 anyway), the wildcards can be anywhere. Just cannot have two wildcards in a row.</w:t>
      </w:r>
    </w:p>
  </w:comment>
  <w:comment w:initials="MG" w:author="Matthew Gillespie" w:date="2025-11-11T09:48:00Z" w:id="34">
    <w:p w:rsidR="00224100" w:rsidRDefault="00224100" w14:paraId="7640ACB4" w14:textId="45F40917">
      <w:pPr>
        <w:pStyle w:val="CommentText"/>
      </w:pPr>
      <w:r>
        <w:rPr>
          <w:rStyle w:val="CommentReference"/>
        </w:rPr>
        <w:annotationRef/>
      </w:r>
      <w:r w:rsidRPr="28097ADD">
        <w:t>Acknowledged.</w:t>
      </w:r>
    </w:p>
  </w:comment>
  <w:comment w:initials="SH" w:author="Susan Hinrichs" w:date="2025-11-10T16:27:00Z" w:id="35">
    <w:p w:rsidR="006B2863" w:rsidRDefault="006B2863" w14:paraId="5E326528" w14:textId="4DEB8B59">
      <w:pPr>
        <w:pStyle w:val="CommentText"/>
      </w:pPr>
      <w:r>
        <w:rPr>
          <w:rStyle w:val="CommentReference"/>
        </w:rPr>
        <w:annotationRef/>
      </w:r>
      <w:r w:rsidRPr="5802A537">
        <w:t>Can include wildcards (starting with 8.0 I think). Will try to match against hostname and URL.</w:t>
      </w:r>
    </w:p>
  </w:comment>
  <w:comment w:initials="MG" w:author="Matthew Gillespie" w:date="2025-11-11T09:49:00Z" w:id="36">
    <w:p w:rsidR="00224100" w:rsidRDefault="00224100" w14:paraId="21CF31B1" w14:textId="255D6D34">
      <w:pPr>
        <w:pStyle w:val="CommentText"/>
      </w:pPr>
      <w:r>
        <w:rPr>
          <w:rStyle w:val="CommentReference"/>
        </w:rPr>
        <w:annotationRef/>
      </w:r>
      <w:r w:rsidRPr="61EF8015">
        <w:t>Updated.</w:t>
      </w:r>
    </w:p>
  </w:comment>
  <w:comment w:initials="SH" w:author="Susan Hinrichs" w:date="2025-11-10T16:29:00Z" w:id="41">
    <w:p w:rsidR="006B2863" w:rsidRDefault="006B2863" w14:paraId="258FACFF" w14:textId="6D94FD6E">
      <w:pPr>
        <w:pStyle w:val="CommentText"/>
      </w:pPr>
      <w:r>
        <w:rPr>
          <w:rStyle w:val="CommentReference"/>
        </w:rPr>
        <w:annotationRef/>
      </w:r>
      <w:r w:rsidRPr="6ECCF34F">
        <w:t>You mean the Default Decryption CA Certificate. You cannot replace the default trust bundle (that is coming in 8.2).</w:t>
      </w:r>
    </w:p>
  </w:comment>
  <w:comment w:initials="MG" w:author="Matthew Gillespie" w:date="2025-11-11T09:51:00Z" w:id="42">
    <w:p w:rsidR="00224100" w:rsidRDefault="00224100" w14:paraId="25E1EA97" w14:textId="2D66C576">
      <w:pPr>
        <w:pStyle w:val="CommentText"/>
      </w:pPr>
      <w:r>
        <w:rPr>
          <w:rStyle w:val="CommentReference"/>
        </w:rPr>
        <w:annotationRef/>
      </w:r>
      <w:r w:rsidRPr="39C8C2CF">
        <w:t>Updated.</w:t>
      </w:r>
    </w:p>
  </w:comment>
  <w:comment w:initials="SH" w:author="Susan Hinrichs" w:date="2025-11-10T16:32:00Z" w:id="43">
    <w:p w:rsidR="006B2863" w:rsidRDefault="006B2863" w14:paraId="07308CD3" w14:textId="0B07B2D8">
      <w:pPr>
        <w:pStyle w:val="CommentText"/>
      </w:pPr>
      <w:r>
        <w:rPr>
          <w:rStyle w:val="CommentReference"/>
        </w:rPr>
        <w:annotationRef/>
      </w:r>
      <w:r w:rsidRPr="087795B2">
        <w:t>DCF TLS enforcement is not bound to specific ports. It will try to process any TCP packets delivered to the user space proxy as TLS. Then fallback to HTTP. And finally fall back to a blind tunnel mode. There are some protocols that do not work well with the proxy, e.g. SQL and FTP, which expect the server to send the first data packet after the SYN exchange. If such protocols live in the customer's environment, they should identify traffic by port to avoid delivering these protocols to the user space proxy.</w:t>
      </w:r>
    </w:p>
  </w:comment>
  <w:comment w:initials="MG" w:author="Matthew Gillespie" w:date="2025-11-19T10:01:00Z" w:id="44">
    <w:p w:rsidR="00EC07D6" w:rsidRDefault="00B91795" w14:paraId="66B0E2F5" w14:textId="2E2F2661">
      <w:pPr>
        <w:pStyle w:val="CommentText"/>
      </w:pPr>
      <w:r>
        <w:rPr>
          <w:rStyle w:val="CommentReference"/>
        </w:rPr>
        <w:annotationRef/>
      </w:r>
      <w:r>
        <w:fldChar w:fldCharType="begin"/>
      </w:r>
      <w:r>
        <w:instrText xml:space="preserve"> HYPERLINK "mailto:shinrichs@aviatrix.com"</w:instrText>
      </w:r>
      <w:bookmarkStart w:name="_@_6B381E5250664C9C9FA765A0D280F56BZ" w:id="46"/>
      <w:r>
        <w:fldChar w:fldCharType="separate"/>
      </w:r>
      <w:bookmarkEnd w:id="46"/>
      <w:r w:rsidRPr="638C7EF9">
        <w:rPr>
          <w:noProof/>
        </w:rPr>
        <w:t>@Susan Hinrichs</w:t>
      </w:r>
      <w:r>
        <w:fldChar w:fldCharType="end"/>
      </w:r>
      <w:r w:rsidRPr="098C1F82">
        <w:t xml:space="preserve"> Do we have a list of protocols like SQL and FTP that we recommend this workaround for? AI searches aren't coming up with much info. Thanks.</w:t>
      </w:r>
    </w:p>
  </w:comment>
  <w:comment w:initials="SH" w:author="Susan Hinrichs" w:date="2025-11-19T11:59:00Z" w:id="45">
    <w:p w:rsidR="00EC07D6" w:rsidRDefault="00B91795" w14:paraId="72EA79D3" w14:textId="0D9EE545">
      <w:pPr>
        <w:pStyle w:val="CommentText"/>
      </w:pPr>
      <w:r>
        <w:rPr>
          <w:rStyle w:val="CommentReference"/>
        </w:rPr>
        <w:annotationRef/>
      </w:r>
      <w:r w:rsidRPr="5BAB6956">
        <w:t>SQL and FTP are the two I know. With 8.2, we add a DCF error log that will report when these kind of protocols timeout. Newer protocols (from the 00's and beyond) from the web era rely on the client sending the first data packet.</w:t>
      </w:r>
    </w:p>
  </w:comment>
  <w:comment w:initials="SH" w:author="Susan Hinrichs" w:date="2025-11-11T10:00:00Z" w:id="53">
    <w:p w:rsidR="0029379C" w:rsidRDefault="0029379C" w14:paraId="2F5E04A3" w14:textId="3C35D7EE">
      <w:pPr>
        <w:pStyle w:val="CommentText"/>
      </w:pPr>
      <w:r>
        <w:rPr>
          <w:rStyle w:val="CommentReference"/>
        </w:rPr>
        <w:annotationRef/>
      </w:r>
      <w:r w:rsidRPr="02C6F1B9">
        <w:t>Good to understand.  If the customer specifies smart groups in terms of tagged items or CIDRs associated with IP address of the real object (IP address in the VPC), DCF attempts to analyze while computing the rules for the gateways to appropriately use pre or post NAT rules in the gateway rules.</w:t>
      </w:r>
    </w:p>
  </w:comment>
  <w:comment w:initials="MG" w:author="Matthew Gillespie" w:date="2025-11-12T12:06:00Z" w:id="54">
    <w:p w:rsidR="00B4096F" w:rsidRDefault="00B4096F" w14:paraId="36157A69" w14:textId="44EA4878">
      <w:pPr>
        <w:pStyle w:val="CommentText"/>
      </w:pPr>
      <w:r>
        <w:rPr>
          <w:rStyle w:val="CommentReference"/>
        </w:rPr>
        <w:annotationRef/>
      </w:r>
      <w:r w:rsidRPr="32DCA72D">
        <w:t xml:space="preserve">Determine best way to explain the public IP nuance. </w:t>
      </w:r>
    </w:p>
  </w:comment>
  <w:comment w:initials="MG" w:author="Matthew Gillespie" w:date="2025-11-12T11:02:00Z" w:id="57">
    <w:p w:rsidR="00B4096F" w:rsidRDefault="00B4096F" w14:paraId="2E87937C" w14:textId="4A46D567">
      <w:pPr>
        <w:pStyle w:val="CommentText"/>
      </w:pPr>
      <w:r>
        <w:rPr>
          <w:rStyle w:val="CommentReference"/>
        </w:rPr>
        <w:annotationRef/>
      </w:r>
      <w:r w:rsidRPr="71A535DB">
        <w:t>Add DNAT topics from my onenotes</w:t>
      </w:r>
    </w:p>
  </w:comment>
  <w:comment w:initials="CM" w:author="Christopher McHenry" w:date="2025-12-05T16:09:00Z" w:id="59">
    <w:p w:rsidR="00EC07D6" w:rsidRDefault="00B91795" w14:paraId="21C8EBB9" w14:textId="663ABDDD">
      <w:pPr>
        <w:pStyle w:val="CommentText"/>
      </w:pPr>
      <w:r>
        <w:rPr>
          <w:rStyle w:val="CommentReference"/>
        </w:rPr>
        <w:annotationRef/>
      </w:r>
      <w:r w:rsidRPr="6DB4DAD6">
        <w:t>we should reccomend using hostname smartgroups for e-mail traffic - which is what SKF is doing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852443" w15:done="1"/>
  <w15:commentEx w15:paraId="0E6E8303" w15:paraIdParent="36852443" w15:done="1"/>
  <w15:commentEx w15:paraId="411906D1" w15:paraIdParent="36852443" w15:done="1"/>
  <w15:commentEx w15:paraId="5C038C90" w15:paraIdParent="36852443" w15:done="1"/>
  <w15:commentEx w15:paraId="0FAFE541" w15:done="0"/>
  <w15:commentEx w15:paraId="02075F4F" w15:done="1"/>
  <w15:commentEx w15:paraId="7640ACB4" w15:paraIdParent="02075F4F" w15:done="1"/>
  <w15:commentEx w15:paraId="5E326528" w15:done="1"/>
  <w15:commentEx w15:paraId="21CF31B1" w15:paraIdParent="5E326528" w15:done="1"/>
  <w15:commentEx w15:paraId="258FACFF" w15:done="1"/>
  <w15:commentEx w15:paraId="25E1EA97" w15:paraIdParent="258FACFF" w15:done="1"/>
  <w15:commentEx w15:paraId="07308CD3" w15:done="0"/>
  <w15:commentEx w15:paraId="66B0E2F5" w15:paraIdParent="07308CD3" w15:done="0"/>
  <w15:commentEx w15:paraId="72EA79D3" w15:paraIdParent="07308CD3" w15:done="0"/>
  <w15:commentEx w15:paraId="2F5E04A3" w15:done="0"/>
  <w15:commentEx w15:paraId="36157A69" w15:done="0"/>
  <w15:commentEx w15:paraId="2E87937C" w15:done="0"/>
  <w15:commentEx w15:paraId="21C8EB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6F61F7" w16cex:dateUtc="2025-10-27T09:47:00Z"/>
  <w16cex:commentExtensible w16cex:durableId="054E6445" w16cex:dateUtc="2025-10-27T13:57:00Z"/>
  <w16cex:commentExtensible w16cex:durableId="140FF8C8" w16cex:dateUtc="2025-10-27T15:37:00Z"/>
  <w16cex:commentExtensible w16cex:durableId="50BD471F" w16cex:dateUtc="2025-10-27T15:54:00Z"/>
  <w16cex:commentExtensible w16cex:durableId="26021F6F" w16cex:dateUtc="2025-10-22T22:05:00Z"/>
  <w16cex:commentExtensible w16cex:durableId="123D3FBE" w16cex:dateUtc="2025-11-10T22:26:00Z"/>
  <w16cex:commentExtensible w16cex:durableId="30247C16" w16cex:dateUtc="2025-11-11T14:48:00Z"/>
  <w16cex:commentExtensible w16cex:durableId="1DFC04BD" w16cex:dateUtc="2025-11-10T22:27:00Z"/>
  <w16cex:commentExtensible w16cex:durableId="4AF93320" w16cex:dateUtc="2025-11-11T14:49:00Z"/>
  <w16cex:commentExtensible w16cex:durableId="6A2129E5" w16cex:dateUtc="2025-11-10T22:29:00Z"/>
  <w16cex:commentExtensible w16cex:durableId="7B8F876A" w16cex:dateUtc="2025-11-11T14:51:00Z"/>
  <w16cex:commentExtensible w16cex:durableId="57D2565B" w16cex:dateUtc="2025-11-10T22:32:00Z"/>
  <w16cex:commentExtensible w16cex:durableId="1E1A657A" w16cex:dateUtc="2025-11-19T15:01:00Z"/>
  <w16cex:commentExtensible w16cex:durableId="2DCCF617" w16cex:dateUtc="2025-11-19T17:59:00Z"/>
  <w16cex:commentExtensible w16cex:durableId="71AEB13A" w16cex:dateUtc="2025-11-11T16:00:00Z"/>
  <w16cex:commentExtensible w16cex:durableId="12A27A1F" w16cex:dateUtc="2025-11-12T17:06:00Z"/>
  <w16cex:commentExtensible w16cex:durableId="32A08C8A" w16cex:dateUtc="2025-11-12T16:02:00Z"/>
  <w16cex:commentExtensible w16cex:durableId="2757947E" w16cex:dateUtc="2025-12-05T2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852443" w16cid:durableId="5B6F61F7"/>
  <w16cid:commentId w16cid:paraId="0E6E8303" w16cid:durableId="054E6445"/>
  <w16cid:commentId w16cid:paraId="411906D1" w16cid:durableId="140FF8C8"/>
  <w16cid:commentId w16cid:paraId="5C038C90" w16cid:durableId="50BD471F"/>
  <w16cid:commentId w16cid:paraId="0FAFE541" w16cid:durableId="26021F6F"/>
  <w16cid:commentId w16cid:paraId="02075F4F" w16cid:durableId="123D3FBE"/>
  <w16cid:commentId w16cid:paraId="7640ACB4" w16cid:durableId="30247C16"/>
  <w16cid:commentId w16cid:paraId="5E326528" w16cid:durableId="1DFC04BD"/>
  <w16cid:commentId w16cid:paraId="21CF31B1" w16cid:durableId="4AF93320"/>
  <w16cid:commentId w16cid:paraId="258FACFF" w16cid:durableId="6A2129E5"/>
  <w16cid:commentId w16cid:paraId="25E1EA97" w16cid:durableId="7B8F876A"/>
  <w16cid:commentId w16cid:paraId="07308CD3" w16cid:durableId="57D2565B"/>
  <w16cid:commentId w16cid:paraId="66B0E2F5" w16cid:durableId="1E1A657A"/>
  <w16cid:commentId w16cid:paraId="72EA79D3" w16cid:durableId="2DCCF617"/>
  <w16cid:commentId w16cid:paraId="2F5E04A3" w16cid:durableId="71AEB13A"/>
  <w16cid:commentId w16cid:paraId="36157A69" w16cid:durableId="12A27A1F"/>
  <w16cid:commentId w16cid:paraId="2E87937C" w16cid:durableId="32A08C8A"/>
  <w16cid:commentId w16cid:paraId="21C8EBB9" w16cid:durableId="275794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25A5" w:rsidP="00A94259" w:rsidRDefault="00F825A5" w14:paraId="10F1490B" w14:textId="77777777">
      <w:pPr>
        <w:spacing w:after="0" w:line="240" w:lineRule="auto"/>
      </w:pPr>
      <w:r>
        <w:separator/>
      </w:r>
    </w:p>
  </w:endnote>
  <w:endnote w:type="continuationSeparator" w:id="0">
    <w:p w:rsidR="00F825A5" w:rsidP="00A94259" w:rsidRDefault="00F825A5" w14:paraId="760B2ED6" w14:textId="77777777">
      <w:pPr>
        <w:spacing w:after="0" w:line="240" w:lineRule="auto"/>
      </w:pPr>
      <w:r>
        <w:continuationSeparator/>
      </w:r>
    </w:p>
  </w:endnote>
  <w:endnote w:type="continuationNotice" w:id="1">
    <w:p w:rsidR="00F825A5" w:rsidRDefault="00F825A5" w14:paraId="6A8EBAC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Sans-Serif">
    <w:panose1 w:val="00000000000000000000"/>
    <w:charset w:val="00"/>
    <w:family w:val="roman"/>
    <w:notTrueType/>
    <w:pitch w:val="default"/>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Source Sans Pro">
    <w:altName w:val="Arial"/>
    <w:charset w:val="00"/>
    <w:family w:val="swiss"/>
    <w:pitch w:val="variable"/>
    <w:sig w:usb0="600002F7" w:usb1="02000001"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Lato">
    <w:altName w:val="Segoe U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5399180"/>
      <w:docPartObj>
        <w:docPartGallery w:val="Page Numbers (Bottom of Page)"/>
        <w:docPartUnique/>
      </w:docPartObj>
    </w:sdtPr>
    <w:sdtContent>
      <w:p w:rsidR="007014B8" w:rsidRDefault="007014B8" w14:paraId="1A352F46" w14:textId="4E9DD105">
        <w:pPr>
          <w:pStyle w:val="Foot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253550" w:rsidP="007014B8" w:rsidRDefault="00253550" w14:paraId="321AA3A7" w14:textId="777777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rPr>
        <w:rStyle w:val="PageNumber"/>
      </w:rPr>
      <w:id w:val="-1132090981"/>
      <w:showingPlcHdr/>
      <w:docPartObj>
        <w:docPartGallery w:val="Page Numbers (Bottom of Page)"/>
        <w:docPartUnique/>
      </w:docPartObj>
    </w:sdtPr>
    <w:sdtContent>
      <w:p w:rsidR="007014B8" w:rsidP="3CE2F603" w:rsidRDefault="3CE2F603" w14:paraId="3F66CECF" w14:textId="7FD62D0B">
        <w:pPr>
          <w:pStyle w:val="Footer"/>
          <w:framePr w:wrap="none" w:hAnchor="margin" w:vAnchor="text" w:y="1"/>
          <w:rPr>
            <w:rStyle w:val="PageNumber"/>
            <w:noProof/>
          </w:rPr>
        </w:pPr>
        <w:r w:rsidRPr="3CE2F603">
          <w:rPr>
            <w:rStyle w:val="PageNumber"/>
          </w:rPr>
          <w:t xml:space="preserve">     </w:t>
        </w:r>
      </w:p>
    </w:sdtContent>
    <w:sdtEndPr>
      <w:rPr>
        <w:rStyle w:val="PageNumber"/>
      </w:rPr>
    </w:sdtEndPr>
  </w:sdt>
  <w:p w:rsidR="00853A39" w:rsidP="007014B8" w:rsidRDefault="00DE514F" w14:paraId="670A50C9" w14:textId="5B734B16">
    <w:pPr>
      <w:pStyle w:val="Footer"/>
      <w:ind w:firstLine="360"/>
    </w:pPr>
    <w:r>
      <w:rPr>
        <w:noProof/>
      </w:rPr>
      <w:drawing>
        <wp:anchor distT="0" distB="0" distL="114300" distR="114300" simplePos="0" relativeHeight="251658240" behindDoc="0" locked="0" layoutInCell="1" allowOverlap="1" wp14:anchorId="71147A09" wp14:editId="4A599042">
          <wp:simplePos x="0" y="0"/>
          <wp:positionH relativeFrom="column">
            <wp:posOffset>4013200</wp:posOffset>
          </wp:positionH>
          <wp:positionV relativeFrom="paragraph">
            <wp:posOffset>-169545</wp:posOffset>
          </wp:positionV>
          <wp:extent cx="2836718" cy="792480"/>
          <wp:effectExtent l="0" t="0" r="0" b="0"/>
          <wp:wrapSquare wrapText="bothSides"/>
          <wp:docPr id="2124035868" name="Picture 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836718" cy="79248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042F" w:rsidRDefault="00ED042F" w14:paraId="51473D1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25A5" w:rsidP="00A94259" w:rsidRDefault="00F825A5" w14:paraId="5D7FA10D" w14:textId="77777777">
      <w:pPr>
        <w:spacing w:after="0" w:line="240" w:lineRule="auto"/>
      </w:pPr>
      <w:r>
        <w:separator/>
      </w:r>
    </w:p>
  </w:footnote>
  <w:footnote w:type="continuationSeparator" w:id="0">
    <w:p w:rsidR="00F825A5" w:rsidP="00A94259" w:rsidRDefault="00F825A5" w14:paraId="65D1147B" w14:textId="77777777">
      <w:pPr>
        <w:spacing w:after="0" w:line="240" w:lineRule="auto"/>
      </w:pPr>
      <w:r>
        <w:continuationSeparator/>
      </w:r>
    </w:p>
  </w:footnote>
  <w:footnote w:type="continuationNotice" w:id="1">
    <w:p w:rsidR="00F825A5" w:rsidRDefault="00F825A5" w14:paraId="54CFAEB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042F" w:rsidRDefault="00ED042F" w14:paraId="0FF0E47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042F" w:rsidRDefault="00ED042F" w14:paraId="6DF338F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042F" w:rsidRDefault="00ED042F" w14:paraId="344714B4"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5xE3q6HZtZZ3Li" int2:id="KzBjidNe">
      <int2:state int2:value="Rejected" int2:type="spell"/>
    </int2:textHash>
    <int2:textHash int2:hashCode="9jUHsyZALPxKat" int2:id="wLCXp5Gw">
      <int2:state int2:value="Rejected" int2:type="AugLoop_Text_Critique"/>
    </int2:textHash>
    <int2:bookmark int2:bookmarkName="_Int_zOm4huQl" int2:invalidationBookmarkName="" int2:hashCode="a5QuKDH5csIuKw" int2:id="5OobSxNk">
      <int2:state int2:value="Rejected" int2:type="spell"/>
    </int2:bookmark>
    <int2:bookmark int2:bookmarkName="_Int_Qu9F946X" int2:invalidationBookmarkName="" int2:hashCode="hUKVMKaEGIOqyK" int2:id="jEcEOc21">
      <int2:state int2:value="Rejected" int2:type="gram"/>
    </int2:bookmark>
    <int2:bookmark int2:bookmarkName="_Int_mYEFT5Tk" int2:invalidationBookmarkName="" int2:hashCode="w0mcJylzCn+Afv" int2:id="y3h07wv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C398"/>
    <w:multiLevelType w:val="hybridMultilevel"/>
    <w:tmpl w:val="FFFFFFFF"/>
    <w:lvl w:ilvl="0" w:tplc="12E66A40">
      <w:start w:val="1"/>
      <w:numFmt w:val="bullet"/>
      <w:lvlText w:val=""/>
      <w:lvlJc w:val="left"/>
      <w:pPr>
        <w:ind w:left="720" w:hanging="360"/>
      </w:pPr>
      <w:rPr>
        <w:rFonts w:hint="default" w:ascii="Symbol" w:hAnsi="Symbol"/>
      </w:rPr>
    </w:lvl>
    <w:lvl w:ilvl="1" w:tplc="B08EC468">
      <w:start w:val="1"/>
      <w:numFmt w:val="bullet"/>
      <w:lvlText w:val="o"/>
      <w:lvlJc w:val="left"/>
      <w:pPr>
        <w:ind w:left="1440" w:hanging="360"/>
      </w:pPr>
      <w:rPr>
        <w:rFonts w:hint="default" w:ascii="Courier New" w:hAnsi="Courier New"/>
      </w:rPr>
    </w:lvl>
    <w:lvl w:ilvl="2" w:tplc="828CC14C">
      <w:start w:val="1"/>
      <w:numFmt w:val="bullet"/>
      <w:lvlText w:val=""/>
      <w:lvlJc w:val="left"/>
      <w:pPr>
        <w:ind w:left="2160" w:hanging="360"/>
      </w:pPr>
      <w:rPr>
        <w:rFonts w:hint="default" w:ascii="Wingdings" w:hAnsi="Wingdings"/>
      </w:rPr>
    </w:lvl>
    <w:lvl w:ilvl="3" w:tplc="0544677A">
      <w:start w:val="1"/>
      <w:numFmt w:val="bullet"/>
      <w:lvlText w:val=""/>
      <w:lvlJc w:val="left"/>
      <w:pPr>
        <w:ind w:left="2880" w:hanging="360"/>
      </w:pPr>
      <w:rPr>
        <w:rFonts w:hint="default" w:ascii="Symbol" w:hAnsi="Symbol"/>
      </w:rPr>
    </w:lvl>
    <w:lvl w:ilvl="4" w:tplc="38A2EC8A">
      <w:start w:val="1"/>
      <w:numFmt w:val="bullet"/>
      <w:lvlText w:val="o"/>
      <w:lvlJc w:val="left"/>
      <w:pPr>
        <w:ind w:left="3600" w:hanging="360"/>
      </w:pPr>
      <w:rPr>
        <w:rFonts w:hint="default" w:ascii="Courier New" w:hAnsi="Courier New"/>
      </w:rPr>
    </w:lvl>
    <w:lvl w:ilvl="5" w:tplc="0DFCC4FC">
      <w:start w:val="1"/>
      <w:numFmt w:val="bullet"/>
      <w:lvlText w:val=""/>
      <w:lvlJc w:val="left"/>
      <w:pPr>
        <w:ind w:left="4320" w:hanging="360"/>
      </w:pPr>
      <w:rPr>
        <w:rFonts w:hint="default" w:ascii="Wingdings" w:hAnsi="Wingdings"/>
      </w:rPr>
    </w:lvl>
    <w:lvl w:ilvl="6" w:tplc="9A7610D0">
      <w:start w:val="1"/>
      <w:numFmt w:val="bullet"/>
      <w:lvlText w:val=""/>
      <w:lvlJc w:val="left"/>
      <w:pPr>
        <w:ind w:left="5040" w:hanging="360"/>
      </w:pPr>
      <w:rPr>
        <w:rFonts w:hint="default" w:ascii="Symbol" w:hAnsi="Symbol"/>
      </w:rPr>
    </w:lvl>
    <w:lvl w:ilvl="7" w:tplc="6D0615CE">
      <w:start w:val="1"/>
      <w:numFmt w:val="bullet"/>
      <w:lvlText w:val="o"/>
      <w:lvlJc w:val="left"/>
      <w:pPr>
        <w:ind w:left="5760" w:hanging="360"/>
      </w:pPr>
      <w:rPr>
        <w:rFonts w:hint="default" w:ascii="Courier New" w:hAnsi="Courier New"/>
      </w:rPr>
    </w:lvl>
    <w:lvl w:ilvl="8" w:tplc="C596BB76">
      <w:start w:val="1"/>
      <w:numFmt w:val="bullet"/>
      <w:lvlText w:val=""/>
      <w:lvlJc w:val="left"/>
      <w:pPr>
        <w:ind w:left="6480" w:hanging="360"/>
      </w:pPr>
      <w:rPr>
        <w:rFonts w:hint="default" w:ascii="Wingdings" w:hAnsi="Wingdings"/>
      </w:rPr>
    </w:lvl>
  </w:abstractNum>
  <w:abstractNum w:abstractNumId="1" w15:restartNumberingAfterBreak="0">
    <w:nsid w:val="080BFDA0"/>
    <w:multiLevelType w:val="hybridMultilevel"/>
    <w:tmpl w:val="FFFFFFFF"/>
    <w:lvl w:ilvl="0" w:tplc="85F45C12">
      <w:start w:val="1"/>
      <w:numFmt w:val="bullet"/>
      <w:lvlText w:val=""/>
      <w:lvlJc w:val="left"/>
      <w:pPr>
        <w:ind w:left="720" w:hanging="360"/>
      </w:pPr>
      <w:rPr>
        <w:rFonts w:hint="default" w:ascii="Arial,Sans-Serif" w:hAnsi="Arial,Sans-Serif"/>
      </w:rPr>
    </w:lvl>
    <w:lvl w:ilvl="1" w:tplc="B9FA60BE">
      <w:start w:val="1"/>
      <w:numFmt w:val="bullet"/>
      <w:lvlText w:val="o"/>
      <w:lvlJc w:val="left"/>
      <w:pPr>
        <w:ind w:left="1440" w:hanging="360"/>
      </w:pPr>
      <w:rPr>
        <w:rFonts w:hint="default" w:ascii="Courier New" w:hAnsi="Courier New"/>
      </w:rPr>
    </w:lvl>
    <w:lvl w:ilvl="2" w:tplc="D23862C2">
      <w:start w:val="1"/>
      <w:numFmt w:val="bullet"/>
      <w:lvlText w:val=""/>
      <w:lvlJc w:val="left"/>
      <w:pPr>
        <w:ind w:left="2160" w:hanging="360"/>
      </w:pPr>
      <w:rPr>
        <w:rFonts w:hint="default" w:ascii="Wingdings" w:hAnsi="Wingdings"/>
      </w:rPr>
    </w:lvl>
    <w:lvl w:ilvl="3" w:tplc="164012F0">
      <w:start w:val="1"/>
      <w:numFmt w:val="bullet"/>
      <w:lvlText w:val=""/>
      <w:lvlJc w:val="left"/>
      <w:pPr>
        <w:ind w:left="2880" w:hanging="360"/>
      </w:pPr>
      <w:rPr>
        <w:rFonts w:hint="default" w:ascii="Symbol" w:hAnsi="Symbol"/>
      </w:rPr>
    </w:lvl>
    <w:lvl w:ilvl="4" w:tplc="F25072B2">
      <w:start w:val="1"/>
      <w:numFmt w:val="bullet"/>
      <w:lvlText w:val="o"/>
      <w:lvlJc w:val="left"/>
      <w:pPr>
        <w:ind w:left="3600" w:hanging="360"/>
      </w:pPr>
      <w:rPr>
        <w:rFonts w:hint="default" w:ascii="Courier New" w:hAnsi="Courier New"/>
      </w:rPr>
    </w:lvl>
    <w:lvl w:ilvl="5" w:tplc="9CDC4C46">
      <w:start w:val="1"/>
      <w:numFmt w:val="bullet"/>
      <w:lvlText w:val=""/>
      <w:lvlJc w:val="left"/>
      <w:pPr>
        <w:ind w:left="4320" w:hanging="360"/>
      </w:pPr>
      <w:rPr>
        <w:rFonts w:hint="default" w:ascii="Wingdings" w:hAnsi="Wingdings"/>
      </w:rPr>
    </w:lvl>
    <w:lvl w:ilvl="6" w:tplc="A6E2C740">
      <w:start w:val="1"/>
      <w:numFmt w:val="bullet"/>
      <w:lvlText w:val=""/>
      <w:lvlJc w:val="left"/>
      <w:pPr>
        <w:ind w:left="5040" w:hanging="360"/>
      </w:pPr>
      <w:rPr>
        <w:rFonts w:hint="default" w:ascii="Symbol" w:hAnsi="Symbol"/>
      </w:rPr>
    </w:lvl>
    <w:lvl w:ilvl="7" w:tplc="9D88EACC">
      <w:start w:val="1"/>
      <w:numFmt w:val="bullet"/>
      <w:lvlText w:val="o"/>
      <w:lvlJc w:val="left"/>
      <w:pPr>
        <w:ind w:left="5760" w:hanging="360"/>
      </w:pPr>
      <w:rPr>
        <w:rFonts w:hint="default" w:ascii="Courier New" w:hAnsi="Courier New"/>
      </w:rPr>
    </w:lvl>
    <w:lvl w:ilvl="8" w:tplc="35929810">
      <w:start w:val="1"/>
      <w:numFmt w:val="bullet"/>
      <w:lvlText w:val=""/>
      <w:lvlJc w:val="left"/>
      <w:pPr>
        <w:ind w:left="6480" w:hanging="360"/>
      </w:pPr>
      <w:rPr>
        <w:rFonts w:hint="default" w:ascii="Wingdings" w:hAnsi="Wingdings"/>
      </w:rPr>
    </w:lvl>
  </w:abstractNum>
  <w:abstractNum w:abstractNumId="2" w15:restartNumberingAfterBreak="0">
    <w:nsid w:val="0AE2DB40"/>
    <w:multiLevelType w:val="hybridMultilevel"/>
    <w:tmpl w:val="607CCD0E"/>
    <w:lvl w:ilvl="0" w:tplc="FB020A58">
      <w:start w:val="1"/>
      <w:numFmt w:val="bullet"/>
      <w:lvlText w:val=""/>
      <w:lvlJc w:val="left"/>
      <w:pPr>
        <w:ind w:left="720" w:hanging="360"/>
      </w:pPr>
      <w:rPr>
        <w:rFonts w:hint="default" w:ascii="Symbol" w:hAnsi="Symbol"/>
      </w:rPr>
    </w:lvl>
    <w:lvl w:ilvl="1" w:tplc="1F929816">
      <w:start w:val="1"/>
      <w:numFmt w:val="bullet"/>
      <w:lvlText w:val="o"/>
      <w:lvlJc w:val="left"/>
      <w:pPr>
        <w:ind w:left="1440" w:hanging="360"/>
      </w:pPr>
      <w:rPr>
        <w:rFonts w:hint="default" w:ascii="Courier New" w:hAnsi="Courier New"/>
      </w:rPr>
    </w:lvl>
    <w:lvl w:ilvl="2" w:tplc="1444D46A">
      <w:start w:val="1"/>
      <w:numFmt w:val="bullet"/>
      <w:lvlText w:val=""/>
      <w:lvlJc w:val="left"/>
      <w:pPr>
        <w:ind w:left="2160" w:hanging="360"/>
      </w:pPr>
      <w:rPr>
        <w:rFonts w:hint="default" w:ascii="Wingdings" w:hAnsi="Wingdings"/>
      </w:rPr>
    </w:lvl>
    <w:lvl w:ilvl="3" w:tplc="A200636A">
      <w:start w:val="1"/>
      <w:numFmt w:val="bullet"/>
      <w:lvlText w:val=""/>
      <w:lvlJc w:val="left"/>
      <w:pPr>
        <w:ind w:left="2880" w:hanging="360"/>
      </w:pPr>
      <w:rPr>
        <w:rFonts w:hint="default" w:ascii="Symbol" w:hAnsi="Symbol"/>
      </w:rPr>
    </w:lvl>
    <w:lvl w:ilvl="4" w:tplc="76C27F0E">
      <w:start w:val="1"/>
      <w:numFmt w:val="bullet"/>
      <w:lvlText w:val="o"/>
      <w:lvlJc w:val="left"/>
      <w:pPr>
        <w:ind w:left="3600" w:hanging="360"/>
      </w:pPr>
      <w:rPr>
        <w:rFonts w:hint="default" w:ascii="Courier New" w:hAnsi="Courier New"/>
      </w:rPr>
    </w:lvl>
    <w:lvl w:ilvl="5" w:tplc="D6669082">
      <w:start w:val="1"/>
      <w:numFmt w:val="bullet"/>
      <w:lvlText w:val=""/>
      <w:lvlJc w:val="left"/>
      <w:pPr>
        <w:ind w:left="4320" w:hanging="360"/>
      </w:pPr>
      <w:rPr>
        <w:rFonts w:hint="default" w:ascii="Wingdings" w:hAnsi="Wingdings"/>
      </w:rPr>
    </w:lvl>
    <w:lvl w:ilvl="6" w:tplc="593CA4FE">
      <w:start w:val="1"/>
      <w:numFmt w:val="bullet"/>
      <w:lvlText w:val=""/>
      <w:lvlJc w:val="left"/>
      <w:pPr>
        <w:ind w:left="5040" w:hanging="360"/>
      </w:pPr>
      <w:rPr>
        <w:rFonts w:hint="default" w:ascii="Symbol" w:hAnsi="Symbol"/>
      </w:rPr>
    </w:lvl>
    <w:lvl w:ilvl="7" w:tplc="53B46FC2">
      <w:start w:val="1"/>
      <w:numFmt w:val="bullet"/>
      <w:lvlText w:val="o"/>
      <w:lvlJc w:val="left"/>
      <w:pPr>
        <w:ind w:left="5760" w:hanging="360"/>
      </w:pPr>
      <w:rPr>
        <w:rFonts w:hint="default" w:ascii="Courier New" w:hAnsi="Courier New"/>
      </w:rPr>
    </w:lvl>
    <w:lvl w:ilvl="8" w:tplc="C89E06B0">
      <w:start w:val="1"/>
      <w:numFmt w:val="bullet"/>
      <w:lvlText w:val=""/>
      <w:lvlJc w:val="left"/>
      <w:pPr>
        <w:ind w:left="6480" w:hanging="360"/>
      </w:pPr>
      <w:rPr>
        <w:rFonts w:hint="default" w:ascii="Wingdings" w:hAnsi="Wingdings"/>
      </w:rPr>
    </w:lvl>
  </w:abstractNum>
  <w:abstractNum w:abstractNumId="3" w15:restartNumberingAfterBreak="0">
    <w:nsid w:val="0CCCE0E5"/>
    <w:multiLevelType w:val="hybridMultilevel"/>
    <w:tmpl w:val="FFFFFFFF"/>
    <w:lvl w:ilvl="0" w:tplc="C7B60EF6">
      <w:start w:val="1"/>
      <w:numFmt w:val="bullet"/>
      <w:lvlText w:val=""/>
      <w:lvlJc w:val="left"/>
      <w:pPr>
        <w:ind w:left="720" w:hanging="360"/>
      </w:pPr>
      <w:rPr>
        <w:rFonts w:hint="default" w:ascii="Symbol" w:hAnsi="Symbol"/>
      </w:rPr>
    </w:lvl>
    <w:lvl w:ilvl="1" w:tplc="3FD8BE1A">
      <w:start w:val="1"/>
      <w:numFmt w:val="bullet"/>
      <w:lvlText w:val="o"/>
      <w:lvlJc w:val="left"/>
      <w:pPr>
        <w:ind w:left="1440" w:hanging="360"/>
      </w:pPr>
      <w:rPr>
        <w:rFonts w:hint="default" w:ascii="Courier New" w:hAnsi="Courier New"/>
      </w:rPr>
    </w:lvl>
    <w:lvl w:ilvl="2" w:tplc="969433E8">
      <w:start w:val="1"/>
      <w:numFmt w:val="bullet"/>
      <w:lvlText w:val=""/>
      <w:lvlJc w:val="left"/>
      <w:pPr>
        <w:ind w:left="2160" w:hanging="360"/>
      </w:pPr>
      <w:rPr>
        <w:rFonts w:hint="default" w:ascii="Wingdings" w:hAnsi="Wingdings"/>
      </w:rPr>
    </w:lvl>
    <w:lvl w:ilvl="3" w:tplc="C32884F2">
      <w:start w:val="1"/>
      <w:numFmt w:val="bullet"/>
      <w:lvlText w:val=""/>
      <w:lvlJc w:val="left"/>
      <w:pPr>
        <w:ind w:left="2880" w:hanging="360"/>
      </w:pPr>
      <w:rPr>
        <w:rFonts w:hint="default" w:ascii="Symbol" w:hAnsi="Symbol"/>
      </w:rPr>
    </w:lvl>
    <w:lvl w:ilvl="4" w:tplc="B922F9CC">
      <w:start w:val="1"/>
      <w:numFmt w:val="bullet"/>
      <w:lvlText w:val="o"/>
      <w:lvlJc w:val="left"/>
      <w:pPr>
        <w:ind w:left="3600" w:hanging="360"/>
      </w:pPr>
      <w:rPr>
        <w:rFonts w:hint="default" w:ascii="Courier New" w:hAnsi="Courier New"/>
      </w:rPr>
    </w:lvl>
    <w:lvl w:ilvl="5" w:tplc="B0B6CD12">
      <w:start w:val="1"/>
      <w:numFmt w:val="bullet"/>
      <w:lvlText w:val=""/>
      <w:lvlJc w:val="left"/>
      <w:pPr>
        <w:ind w:left="4320" w:hanging="360"/>
      </w:pPr>
      <w:rPr>
        <w:rFonts w:hint="default" w:ascii="Wingdings" w:hAnsi="Wingdings"/>
      </w:rPr>
    </w:lvl>
    <w:lvl w:ilvl="6" w:tplc="B3B22B34">
      <w:start w:val="1"/>
      <w:numFmt w:val="bullet"/>
      <w:lvlText w:val=""/>
      <w:lvlJc w:val="left"/>
      <w:pPr>
        <w:ind w:left="5040" w:hanging="360"/>
      </w:pPr>
      <w:rPr>
        <w:rFonts w:hint="default" w:ascii="Symbol" w:hAnsi="Symbol"/>
      </w:rPr>
    </w:lvl>
    <w:lvl w:ilvl="7" w:tplc="E40894E0">
      <w:start w:val="1"/>
      <w:numFmt w:val="bullet"/>
      <w:lvlText w:val="o"/>
      <w:lvlJc w:val="left"/>
      <w:pPr>
        <w:ind w:left="5760" w:hanging="360"/>
      </w:pPr>
      <w:rPr>
        <w:rFonts w:hint="default" w:ascii="Courier New" w:hAnsi="Courier New"/>
      </w:rPr>
    </w:lvl>
    <w:lvl w:ilvl="8" w:tplc="03C4CA0E">
      <w:start w:val="1"/>
      <w:numFmt w:val="bullet"/>
      <w:lvlText w:val=""/>
      <w:lvlJc w:val="left"/>
      <w:pPr>
        <w:ind w:left="6480" w:hanging="360"/>
      </w:pPr>
      <w:rPr>
        <w:rFonts w:hint="default" w:ascii="Wingdings" w:hAnsi="Wingdings"/>
      </w:rPr>
    </w:lvl>
  </w:abstractNum>
  <w:abstractNum w:abstractNumId="4" w15:restartNumberingAfterBreak="0">
    <w:nsid w:val="0E7231D0"/>
    <w:multiLevelType w:val="hybridMultilevel"/>
    <w:tmpl w:val="FFFFFFFF"/>
    <w:lvl w:ilvl="0" w:tplc="8EE08C58">
      <w:start w:val="1"/>
      <w:numFmt w:val="bullet"/>
      <w:lvlText w:val=""/>
      <w:lvlJc w:val="left"/>
      <w:pPr>
        <w:ind w:left="720" w:hanging="360"/>
      </w:pPr>
      <w:rPr>
        <w:rFonts w:hint="default" w:ascii="Symbol" w:hAnsi="Symbol"/>
      </w:rPr>
    </w:lvl>
    <w:lvl w:ilvl="1" w:tplc="71009E18">
      <w:start w:val="1"/>
      <w:numFmt w:val="bullet"/>
      <w:lvlText w:val="o"/>
      <w:lvlJc w:val="left"/>
      <w:pPr>
        <w:ind w:left="1440" w:hanging="360"/>
      </w:pPr>
      <w:rPr>
        <w:rFonts w:hint="default" w:ascii="Courier New" w:hAnsi="Courier New"/>
      </w:rPr>
    </w:lvl>
    <w:lvl w:ilvl="2" w:tplc="A8D0B364">
      <w:start w:val="1"/>
      <w:numFmt w:val="bullet"/>
      <w:lvlText w:val=""/>
      <w:lvlJc w:val="left"/>
      <w:pPr>
        <w:ind w:left="2160" w:hanging="360"/>
      </w:pPr>
      <w:rPr>
        <w:rFonts w:hint="default" w:ascii="Wingdings" w:hAnsi="Wingdings"/>
      </w:rPr>
    </w:lvl>
    <w:lvl w:ilvl="3" w:tplc="7AC697C4">
      <w:start w:val="1"/>
      <w:numFmt w:val="bullet"/>
      <w:lvlText w:val=""/>
      <w:lvlJc w:val="left"/>
      <w:pPr>
        <w:ind w:left="2880" w:hanging="360"/>
      </w:pPr>
      <w:rPr>
        <w:rFonts w:hint="default" w:ascii="Symbol" w:hAnsi="Symbol"/>
      </w:rPr>
    </w:lvl>
    <w:lvl w:ilvl="4" w:tplc="A1BC57D0">
      <w:start w:val="1"/>
      <w:numFmt w:val="bullet"/>
      <w:lvlText w:val="o"/>
      <w:lvlJc w:val="left"/>
      <w:pPr>
        <w:ind w:left="3600" w:hanging="360"/>
      </w:pPr>
      <w:rPr>
        <w:rFonts w:hint="default" w:ascii="Courier New" w:hAnsi="Courier New"/>
      </w:rPr>
    </w:lvl>
    <w:lvl w:ilvl="5" w:tplc="38A2F190">
      <w:start w:val="1"/>
      <w:numFmt w:val="bullet"/>
      <w:lvlText w:val=""/>
      <w:lvlJc w:val="left"/>
      <w:pPr>
        <w:ind w:left="4320" w:hanging="360"/>
      </w:pPr>
      <w:rPr>
        <w:rFonts w:hint="default" w:ascii="Wingdings" w:hAnsi="Wingdings"/>
      </w:rPr>
    </w:lvl>
    <w:lvl w:ilvl="6" w:tplc="B5B4653E">
      <w:start w:val="1"/>
      <w:numFmt w:val="bullet"/>
      <w:lvlText w:val=""/>
      <w:lvlJc w:val="left"/>
      <w:pPr>
        <w:ind w:left="5040" w:hanging="360"/>
      </w:pPr>
      <w:rPr>
        <w:rFonts w:hint="default" w:ascii="Symbol" w:hAnsi="Symbol"/>
      </w:rPr>
    </w:lvl>
    <w:lvl w:ilvl="7" w:tplc="67443BD6">
      <w:start w:val="1"/>
      <w:numFmt w:val="bullet"/>
      <w:lvlText w:val="o"/>
      <w:lvlJc w:val="left"/>
      <w:pPr>
        <w:ind w:left="5760" w:hanging="360"/>
      </w:pPr>
      <w:rPr>
        <w:rFonts w:hint="default" w:ascii="Courier New" w:hAnsi="Courier New"/>
      </w:rPr>
    </w:lvl>
    <w:lvl w:ilvl="8" w:tplc="D6F6527E">
      <w:start w:val="1"/>
      <w:numFmt w:val="bullet"/>
      <w:lvlText w:val=""/>
      <w:lvlJc w:val="left"/>
      <w:pPr>
        <w:ind w:left="6480" w:hanging="360"/>
      </w:pPr>
      <w:rPr>
        <w:rFonts w:hint="default" w:ascii="Wingdings" w:hAnsi="Wingdings"/>
      </w:rPr>
    </w:lvl>
  </w:abstractNum>
  <w:abstractNum w:abstractNumId="5" w15:restartNumberingAfterBreak="0">
    <w:nsid w:val="12D0CFA4"/>
    <w:multiLevelType w:val="hybridMultilevel"/>
    <w:tmpl w:val="FFFFFFFF"/>
    <w:lvl w:ilvl="0" w:tplc="990A97F4">
      <w:start w:val="1"/>
      <w:numFmt w:val="bullet"/>
      <w:lvlText w:val="·"/>
      <w:lvlJc w:val="left"/>
      <w:pPr>
        <w:ind w:left="0" w:hanging="360"/>
      </w:pPr>
      <w:rPr>
        <w:rFonts w:hint="default" w:ascii="Symbol" w:hAnsi="Symbol"/>
      </w:rPr>
    </w:lvl>
    <w:lvl w:ilvl="1" w:tplc="E11461A0">
      <w:start w:val="1"/>
      <w:numFmt w:val="bullet"/>
      <w:lvlText w:val="o"/>
      <w:lvlJc w:val="left"/>
      <w:pPr>
        <w:ind w:left="720" w:hanging="360"/>
      </w:pPr>
      <w:rPr>
        <w:rFonts w:hint="default" w:ascii="Courier New" w:hAnsi="Courier New"/>
      </w:rPr>
    </w:lvl>
    <w:lvl w:ilvl="2" w:tplc="C0EA8068">
      <w:start w:val="1"/>
      <w:numFmt w:val="bullet"/>
      <w:lvlText w:val=""/>
      <w:lvlJc w:val="left"/>
      <w:pPr>
        <w:ind w:left="1440" w:hanging="360"/>
      </w:pPr>
      <w:rPr>
        <w:rFonts w:hint="default" w:ascii="Wingdings" w:hAnsi="Wingdings"/>
      </w:rPr>
    </w:lvl>
    <w:lvl w:ilvl="3" w:tplc="AD7C1660">
      <w:start w:val="1"/>
      <w:numFmt w:val="bullet"/>
      <w:lvlText w:val=""/>
      <w:lvlJc w:val="left"/>
      <w:pPr>
        <w:ind w:left="2160" w:hanging="360"/>
      </w:pPr>
      <w:rPr>
        <w:rFonts w:hint="default" w:ascii="Symbol" w:hAnsi="Symbol"/>
      </w:rPr>
    </w:lvl>
    <w:lvl w:ilvl="4" w:tplc="A5123158">
      <w:start w:val="1"/>
      <w:numFmt w:val="bullet"/>
      <w:lvlText w:val="o"/>
      <w:lvlJc w:val="left"/>
      <w:pPr>
        <w:ind w:left="2880" w:hanging="360"/>
      </w:pPr>
      <w:rPr>
        <w:rFonts w:hint="default" w:ascii="Courier New" w:hAnsi="Courier New"/>
      </w:rPr>
    </w:lvl>
    <w:lvl w:ilvl="5" w:tplc="68561C1E">
      <w:start w:val="1"/>
      <w:numFmt w:val="bullet"/>
      <w:lvlText w:val=""/>
      <w:lvlJc w:val="left"/>
      <w:pPr>
        <w:ind w:left="3600" w:hanging="360"/>
      </w:pPr>
      <w:rPr>
        <w:rFonts w:hint="default" w:ascii="Wingdings" w:hAnsi="Wingdings"/>
      </w:rPr>
    </w:lvl>
    <w:lvl w:ilvl="6" w:tplc="2A3C96B4">
      <w:start w:val="1"/>
      <w:numFmt w:val="bullet"/>
      <w:lvlText w:val=""/>
      <w:lvlJc w:val="left"/>
      <w:pPr>
        <w:ind w:left="4320" w:hanging="360"/>
      </w:pPr>
      <w:rPr>
        <w:rFonts w:hint="default" w:ascii="Symbol" w:hAnsi="Symbol"/>
      </w:rPr>
    </w:lvl>
    <w:lvl w:ilvl="7" w:tplc="DEF4B362">
      <w:start w:val="1"/>
      <w:numFmt w:val="bullet"/>
      <w:lvlText w:val="o"/>
      <w:lvlJc w:val="left"/>
      <w:pPr>
        <w:ind w:left="5040" w:hanging="360"/>
      </w:pPr>
      <w:rPr>
        <w:rFonts w:hint="default" w:ascii="Courier New" w:hAnsi="Courier New"/>
      </w:rPr>
    </w:lvl>
    <w:lvl w:ilvl="8" w:tplc="260AAA02">
      <w:start w:val="1"/>
      <w:numFmt w:val="bullet"/>
      <w:lvlText w:val=""/>
      <w:lvlJc w:val="left"/>
      <w:pPr>
        <w:ind w:left="5760" w:hanging="360"/>
      </w:pPr>
      <w:rPr>
        <w:rFonts w:hint="default" w:ascii="Wingdings" w:hAnsi="Wingdings"/>
      </w:rPr>
    </w:lvl>
  </w:abstractNum>
  <w:abstractNum w:abstractNumId="6" w15:restartNumberingAfterBreak="0">
    <w:nsid w:val="15670013"/>
    <w:multiLevelType w:val="hybridMultilevel"/>
    <w:tmpl w:val="FFFFFFFF"/>
    <w:lvl w:ilvl="0" w:tplc="0602D500">
      <w:start w:val="1"/>
      <w:numFmt w:val="bullet"/>
      <w:lvlText w:val=""/>
      <w:lvlJc w:val="left"/>
      <w:pPr>
        <w:ind w:left="720" w:hanging="360"/>
      </w:pPr>
      <w:rPr>
        <w:rFonts w:hint="default" w:ascii="Arial,Sans-Serif" w:hAnsi="Arial,Sans-Serif"/>
      </w:rPr>
    </w:lvl>
    <w:lvl w:ilvl="1" w:tplc="DFAC726C">
      <w:start w:val="1"/>
      <w:numFmt w:val="bullet"/>
      <w:lvlText w:val="o"/>
      <w:lvlJc w:val="left"/>
      <w:pPr>
        <w:ind w:left="1440" w:hanging="360"/>
      </w:pPr>
      <w:rPr>
        <w:rFonts w:hint="default" w:ascii="Courier New" w:hAnsi="Courier New"/>
      </w:rPr>
    </w:lvl>
    <w:lvl w:ilvl="2" w:tplc="36D0565E">
      <w:start w:val="1"/>
      <w:numFmt w:val="bullet"/>
      <w:lvlText w:val=""/>
      <w:lvlJc w:val="left"/>
      <w:pPr>
        <w:ind w:left="2160" w:hanging="360"/>
      </w:pPr>
      <w:rPr>
        <w:rFonts w:hint="default" w:ascii="Wingdings" w:hAnsi="Wingdings"/>
      </w:rPr>
    </w:lvl>
    <w:lvl w:ilvl="3" w:tplc="B89EFC9A">
      <w:start w:val="1"/>
      <w:numFmt w:val="bullet"/>
      <w:lvlText w:val=""/>
      <w:lvlJc w:val="left"/>
      <w:pPr>
        <w:ind w:left="2880" w:hanging="360"/>
      </w:pPr>
      <w:rPr>
        <w:rFonts w:hint="default" w:ascii="Symbol" w:hAnsi="Symbol"/>
      </w:rPr>
    </w:lvl>
    <w:lvl w:ilvl="4" w:tplc="6534EF3E">
      <w:start w:val="1"/>
      <w:numFmt w:val="bullet"/>
      <w:lvlText w:val="o"/>
      <w:lvlJc w:val="left"/>
      <w:pPr>
        <w:ind w:left="3600" w:hanging="360"/>
      </w:pPr>
      <w:rPr>
        <w:rFonts w:hint="default" w:ascii="Courier New" w:hAnsi="Courier New"/>
      </w:rPr>
    </w:lvl>
    <w:lvl w:ilvl="5" w:tplc="BAF60436">
      <w:start w:val="1"/>
      <w:numFmt w:val="bullet"/>
      <w:lvlText w:val=""/>
      <w:lvlJc w:val="left"/>
      <w:pPr>
        <w:ind w:left="4320" w:hanging="360"/>
      </w:pPr>
      <w:rPr>
        <w:rFonts w:hint="default" w:ascii="Wingdings" w:hAnsi="Wingdings"/>
      </w:rPr>
    </w:lvl>
    <w:lvl w:ilvl="6" w:tplc="CAA6FFEE">
      <w:start w:val="1"/>
      <w:numFmt w:val="bullet"/>
      <w:lvlText w:val=""/>
      <w:lvlJc w:val="left"/>
      <w:pPr>
        <w:ind w:left="5040" w:hanging="360"/>
      </w:pPr>
      <w:rPr>
        <w:rFonts w:hint="default" w:ascii="Symbol" w:hAnsi="Symbol"/>
      </w:rPr>
    </w:lvl>
    <w:lvl w:ilvl="7" w:tplc="13842814">
      <w:start w:val="1"/>
      <w:numFmt w:val="bullet"/>
      <w:lvlText w:val="o"/>
      <w:lvlJc w:val="left"/>
      <w:pPr>
        <w:ind w:left="5760" w:hanging="360"/>
      </w:pPr>
      <w:rPr>
        <w:rFonts w:hint="default" w:ascii="Courier New" w:hAnsi="Courier New"/>
      </w:rPr>
    </w:lvl>
    <w:lvl w:ilvl="8" w:tplc="DD408FB2">
      <w:start w:val="1"/>
      <w:numFmt w:val="bullet"/>
      <w:lvlText w:val=""/>
      <w:lvlJc w:val="left"/>
      <w:pPr>
        <w:ind w:left="6480" w:hanging="360"/>
      </w:pPr>
      <w:rPr>
        <w:rFonts w:hint="default" w:ascii="Wingdings" w:hAnsi="Wingdings"/>
      </w:rPr>
    </w:lvl>
  </w:abstractNum>
  <w:abstractNum w:abstractNumId="7" w15:restartNumberingAfterBreak="0">
    <w:nsid w:val="16EDAF9C"/>
    <w:multiLevelType w:val="hybridMultilevel"/>
    <w:tmpl w:val="FFFFFFFF"/>
    <w:lvl w:ilvl="0" w:tplc="84C294B8">
      <w:start w:val="1"/>
      <w:numFmt w:val="bullet"/>
      <w:lvlText w:val=""/>
      <w:lvlJc w:val="left"/>
      <w:pPr>
        <w:ind w:left="720" w:hanging="360"/>
      </w:pPr>
      <w:rPr>
        <w:rFonts w:hint="default" w:ascii="Symbol" w:hAnsi="Symbol"/>
      </w:rPr>
    </w:lvl>
    <w:lvl w:ilvl="1" w:tplc="F6E0A0C0">
      <w:start w:val="1"/>
      <w:numFmt w:val="bullet"/>
      <w:lvlText w:val="o"/>
      <w:lvlJc w:val="left"/>
      <w:pPr>
        <w:ind w:left="1440" w:hanging="360"/>
      </w:pPr>
      <w:rPr>
        <w:rFonts w:hint="default" w:ascii="Courier New" w:hAnsi="Courier New"/>
      </w:rPr>
    </w:lvl>
    <w:lvl w:ilvl="2" w:tplc="511C09D2">
      <w:start w:val="1"/>
      <w:numFmt w:val="bullet"/>
      <w:lvlText w:val=""/>
      <w:lvlJc w:val="left"/>
      <w:pPr>
        <w:ind w:left="2160" w:hanging="360"/>
      </w:pPr>
      <w:rPr>
        <w:rFonts w:hint="default" w:ascii="Wingdings" w:hAnsi="Wingdings"/>
      </w:rPr>
    </w:lvl>
    <w:lvl w:ilvl="3" w:tplc="1F2C3442">
      <w:start w:val="1"/>
      <w:numFmt w:val="bullet"/>
      <w:lvlText w:val=""/>
      <w:lvlJc w:val="left"/>
      <w:pPr>
        <w:ind w:left="2880" w:hanging="360"/>
      </w:pPr>
      <w:rPr>
        <w:rFonts w:hint="default" w:ascii="Symbol" w:hAnsi="Symbol"/>
      </w:rPr>
    </w:lvl>
    <w:lvl w:ilvl="4" w:tplc="1876AD56">
      <w:start w:val="1"/>
      <w:numFmt w:val="bullet"/>
      <w:lvlText w:val="o"/>
      <w:lvlJc w:val="left"/>
      <w:pPr>
        <w:ind w:left="3600" w:hanging="360"/>
      </w:pPr>
      <w:rPr>
        <w:rFonts w:hint="default" w:ascii="Courier New" w:hAnsi="Courier New"/>
      </w:rPr>
    </w:lvl>
    <w:lvl w:ilvl="5" w:tplc="56B841FC">
      <w:start w:val="1"/>
      <w:numFmt w:val="bullet"/>
      <w:lvlText w:val=""/>
      <w:lvlJc w:val="left"/>
      <w:pPr>
        <w:ind w:left="4320" w:hanging="360"/>
      </w:pPr>
      <w:rPr>
        <w:rFonts w:hint="default" w:ascii="Wingdings" w:hAnsi="Wingdings"/>
      </w:rPr>
    </w:lvl>
    <w:lvl w:ilvl="6" w:tplc="F27634AE">
      <w:start w:val="1"/>
      <w:numFmt w:val="bullet"/>
      <w:lvlText w:val=""/>
      <w:lvlJc w:val="left"/>
      <w:pPr>
        <w:ind w:left="5040" w:hanging="360"/>
      </w:pPr>
      <w:rPr>
        <w:rFonts w:hint="default" w:ascii="Symbol" w:hAnsi="Symbol"/>
      </w:rPr>
    </w:lvl>
    <w:lvl w:ilvl="7" w:tplc="61509D0A">
      <w:start w:val="1"/>
      <w:numFmt w:val="bullet"/>
      <w:lvlText w:val="o"/>
      <w:lvlJc w:val="left"/>
      <w:pPr>
        <w:ind w:left="5760" w:hanging="360"/>
      </w:pPr>
      <w:rPr>
        <w:rFonts w:hint="default" w:ascii="Courier New" w:hAnsi="Courier New"/>
      </w:rPr>
    </w:lvl>
    <w:lvl w:ilvl="8" w:tplc="287C8C0E">
      <w:start w:val="1"/>
      <w:numFmt w:val="bullet"/>
      <w:lvlText w:val=""/>
      <w:lvlJc w:val="left"/>
      <w:pPr>
        <w:ind w:left="6480" w:hanging="360"/>
      </w:pPr>
      <w:rPr>
        <w:rFonts w:hint="default" w:ascii="Wingdings" w:hAnsi="Wingdings"/>
      </w:rPr>
    </w:lvl>
  </w:abstractNum>
  <w:abstractNum w:abstractNumId="8" w15:restartNumberingAfterBreak="0">
    <w:nsid w:val="1B5F3B64"/>
    <w:multiLevelType w:val="hybridMultilevel"/>
    <w:tmpl w:val="4BD82E9A"/>
    <w:lvl w:ilvl="0" w:tplc="77A8CC08">
      <w:start w:val="1"/>
      <w:numFmt w:val="bullet"/>
      <w:lvlText w:val=""/>
      <w:lvlJc w:val="left"/>
      <w:pPr>
        <w:ind w:left="720" w:hanging="360"/>
      </w:pPr>
      <w:rPr>
        <w:rFonts w:hint="default" w:ascii="Symbol" w:hAnsi="Symbol"/>
      </w:rPr>
    </w:lvl>
    <w:lvl w:ilvl="1" w:tplc="0DDE7B9A" w:tentative="1">
      <w:start w:val="1"/>
      <w:numFmt w:val="bullet"/>
      <w:lvlText w:val="o"/>
      <w:lvlJc w:val="left"/>
      <w:pPr>
        <w:ind w:left="1440" w:hanging="360"/>
      </w:pPr>
      <w:rPr>
        <w:rFonts w:hint="default" w:ascii="Courier New" w:hAnsi="Courier New"/>
      </w:rPr>
    </w:lvl>
    <w:lvl w:ilvl="2" w:tplc="3364EEDA" w:tentative="1">
      <w:start w:val="1"/>
      <w:numFmt w:val="bullet"/>
      <w:lvlText w:val=""/>
      <w:lvlJc w:val="left"/>
      <w:pPr>
        <w:ind w:left="2160" w:hanging="360"/>
      </w:pPr>
      <w:rPr>
        <w:rFonts w:hint="default" w:ascii="Wingdings" w:hAnsi="Wingdings"/>
      </w:rPr>
    </w:lvl>
    <w:lvl w:ilvl="3" w:tplc="B1AA6458" w:tentative="1">
      <w:start w:val="1"/>
      <w:numFmt w:val="bullet"/>
      <w:lvlText w:val=""/>
      <w:lvlJc w:val="left"/>
      <w:pPr>
        <w:ind w:left="2880" w:hanging="360"/>
      </w:pPr>
      <w:rPr>
        <w:rFonts w:hint="default" w:ascii="Symbol" w:hAnsi="Symbol"/>
      </w:rPr>
    </w:lvl>
    <w:lvl w:ilvl="4" w:tplc="02C0C4B8" w:tentative="1">
      <w:start w:val="1"/>
      <w:numFmt w:val="bullet"/>
      <w:lvlText w:val="o"/>
      <w:lvlJc w:val="left"/>
      <w:pPr>
        <w:ind w:left="3600" w:hanging="360"/>
      </w:pPr>
      <w:rPr>
        <w:rFonts w:hint="default" w:ascii="Courier New" w:hAnsi="Courier New"/>
      </w:rPr>
    </w:lvl>
    <w:lvl w:ilvl="5" w:tplc="80D00DF4" w:tentative="1">
      <w:start w:val="1"/>
      <w:numFmt w:val="bullet"/>
      <w:lvlText w:val=""/>
      <w:lvlJc w:val="left"/>
      <w:pPr>
        <w:ind w:left="4320" w:hanging="360"/>
      </w:pPr>
      <w:rPr>
        <w:rFonts w:hint="default" w:ascii="Wingdings" w:hAnsi="Wingdings"/>
      </w:rPr>
    </w:lvl>
    <w:lvl w:ilvl="6" w:tplc="B65091D0" w:tentative="1">
      <w:start w:val="1"/>
      <w:numFmt w:val="bullet"/>
      <w:lvlText w:val=""/>
      <w:lvlJc w:val="left"/>
      <w:pPr>
        <w:ind w:left="5040" w:hanging="360"/>
      </w:pPr>
      <w:rPr>
        <w:rFonts w:hint="default" w:ascii="Symbol" w:hAnsi="Symbol"/>
      </w:rPr>
    </w:lvl>
    <w:lvl w:ilvl="7" w:tplc="74CACBEA" w:tentative="1">
      <w:start w:val="1"/>
      <w:numFmt w:val="bullet"/>
      <w:lvlText w:val="o"/>
      <w:lvlJc w:val="left"/>
      <w:pPr>
        <w:ind w:left="5760" w:hanging="360"/>
      </w:pPr>
      <w:rPr>
        <w:rFonts w:hint="default" w:ascii="Courier New" w:hAnsi="Courier New"/>
      </w:rPr>
    </w:lvl>
    <w:lvl w:ilvl="8" w:tplc="71B48F80" w:tentative="1">
      <w:start w:val="1"/>
      <w:numFmt w:val="bullet"/>
      <w:lvlText w:val=""/>
      <w:lvlJc w:val="left"/>
      <w:pPr>
        <w:ind w:left="6480" w:hanging="360"/>
      </w:pPr>
      <w:rPr>
        <w:rFonts w:hint="default" w:ascii="Wingdings" w:hAnsi="Wingdings"/>
      </w:rPr>
    </w:lvl>
  </w:abstractNum>
  <w:abstractNum w:abstractNumId="9" w15:restartNumberingAfterBreak="0">
    <w:nsid w:val="1CAC9065"/>
    <w:multiLevelType w:val="hybridMultilevel"/>
    <w:tmpl w:val="FFFFFFFF"/>
    <w:lvl w:ilvl="0" w:tplc="D862C90E">
      <w:start w:val="1"/>
      <w:numFmt w:val="bullet"/>
      <w:lvlText w:val=""/>
      <w:lvlJc w:val="left"/>
      <w:pPr>
        <w:ind w:left="720" w:hanging="360"/>
      </w:pPr>
      <w:rPr>
        <w:rFonts w:hint="default" w:ascii="Symbol" w:hAnsi="Symbol"/>
      </w:rPr>
    </w:lvl>
    <w:lvl w:ilvl="1" w:tplc="B9C2D7D6">
      <w:start w:val="1"/>
      <w:numFmt w:val="bullet"/>
      <w:lvlText w:val="o"/>
      <w:lvlJc w:val="left"/>
      <w:pPr>
        <w:ind w:left="1440" w:hanging="360"/>
      </w:pPr>
      <w:rPr>
        <w:rFonts w:hint="default" w:ascii="Courier New" w:hAnsi="Courier New"/>
      </w:rPr>
    </w:lvl>
    <w:lvl w:ilvl="2" w:tplc="BC64CEF0">
      <w:start w:val="1"/>
      <w:numFmt w:val="bullet"/>
      <w:lvlText w:val=""/>
      <w:lvlJc w:val="left"/>
      <w:pPr>
        <w:ind w:left="2160" w:hanging="360"/>
      </w:pPr>
      <w:rPr>
        <w:rFonts w:hint="default" w:ascii="Wingdings" w:hAnsi="Wingdings"/>
      </w:rPr>
    </w:lvl>
    <w:lvl w:ilvl="3" w:tplc="720A7ED6">
      <w:start w:val="1"/>
      <w:numFmt w:val="bullet"/>
      <w:lvlText w:val=""/>
      <w:lvlJc w:val="left"/>
      <w:pPr>
        <w:ind w:left="2880" w:hanging="360"/>
      </w:pPr>
      <w:rPr>
        <w:rFonts w:hint="default" w:ascii="Symbol" w:hAnsi="Symbol"/>
      </w:rPr>
    </w:lvl>
    <w:lvl w:ilvl="4" w:tplc="52086F74">
      <w:start w:val="1"/>
      <w:numFmt w:val="bullet"/>
      <w:lvlText w:val="o"/>
      <w:lvlJc w:val="left"/>
      <w:pPr>
        <w:ind w:left="3600" w:hanging="360"/>
      </w:pPr>
      <w:rPr>
        <w:rFonts w:hint="default" w:ascii="Courier New" w:hAnsi="Courier New"/>
      </w:rPr>
    </w:lvl>
    <w:lvl w:ilvl="5" w:tplc="1C6A6980">
      <w:start w:val="1"/>
      <w:numFmt w:val="bullet"/>
      <w:lvlText w:val=""/>
      <w:lvlJc w:val="left"/>
      <w:pPr>
        <w:ind w:left="4320" w:hanging="360"/>
      </w:pPr>
      <w:rPr>
        <w:rFonts w:hint="default" w:ascii="Wingdings" w:hAnsi="Wingdings"/>
      </w:rPr>
    </w:lvl>
    <w:lvl w:ilvl="6" w:tplc="D5CEE8E8">
      <w:start w:val="1"/>
      <w:numFmt w:val="bullet"/>
      <w:lvlText w:val=""/>
      <w:lvlJc w:val="left"/>
      <w:pPr>
        <w:ind w:left="5040" w:hanging="360"/>
      </w:pPr>
      <w:rPr>
        <w:rFonts w:hint="default" w:ascii="Symbol" w:hAnsi="Symbol"/>
      </w:rPr>
    </w:lvl>
    <w:lvl w:ilvl="7" w:tplc="92684E02">
      <w:start w:val="1"/>
      <w:numFmt w:val="bullet"/>
      <w:lvlText w:val="o"/>
      <w:lvlJc w:val="left"/>
      <w:pPr>
        <w:ind w:left="5760" w:hanging="360"/>
      </w:pPr>
      <w:rPr>
        <w:rFonts w:hint="default" w:ascii="Courier New" w:hAnsi="Courier New"/>
      </w:rPr>
    </w:lvl>
    <w:lvl w:ilvl="8" w:tplc="02524F06">
      <w:start w:val="1"/>
      <w:numFmt w:val="bullet"/>
      <w:lvlText w:val=""/>
      <w:lvlJc w:val="left"/>
      <w:pPr>
        <w:ind w:left="6480" w:hanging="360"/>
      </w:pPr>
      <w:rPr>
        <w:rFonts w:hint="default" w:ascii="Wingdings" w:hAnsi="Wingdings"/>
      </w:rPr>
    </w:lvl>
  </w:abstractNum>
  <w:abstractNum w:abstractNumId="10" w15:restartNumberingAfterBreak="0">
    <w:nsid w:val="21568E58"/>
    <w:multiLevelType w:val="hybridMultilevel"/>
    <w:tmpl w:val="FFFFFFFF"/>
    <w:lvl w:ilvl="0" w:tplc="C5F4A534">
      <w:start w:val="1"/>
      <w:numFmt w:val="bullet"/>
      <w:lvlText w:val=""/>
      <w:lvlJc w:val="left"/>
      <w:pPr>
        <w:ind w:left="720" w:hanging="360"/>
      </w:pPr>
      <w:rPr>
        <w:rFonts w:hint="default" w:ascii="Symbol" w:hAnsi="Symbol"/>
      </w:rPr>
    </w:lvl>
    <w:lvl w:ilvl="1" w:tplc="3E9E87D8">
      <w:start w:val="1"/>
      <w:numFmt w:val="bullet"/>
      <w:lvlText w:val=""/>
      <w:lvlJc w:val="left"/>
      <w:pPr>
        <w:ind w:left="1440" w:hanging="360"/>
      </w:pPr>
      <w:rPr>
        <w:rFonts w:hint="default" w:ascii="Arial,Sans-Serif" w:hAnsi="Arial,Sans-Serif"/>
      </w:rPr>
    </w:lvl>
    <w:lvl w:ilvl="2" w:tplc="D8942D8A">
      <w:start w:val="1"/>
      <w:numFmt w:val="bullet"/>
      <w:lvlText w:val=""/>
      <w:lvlJc w:val="left"/>
      <w:pPr>
        <w:ind w:left="2160" w:hanging="360"/>
      </w:pPr>
      <w:rPr>
        <w:rFonts w:hint="default" w:ascii="Wingdings" w:hAnsi="Wingdings"/>
      </w:rPr>
    </w:lvl>
    <w:lvl w:ilvl="3" w:tplc="553A031E">
      <w:start w:val="1"/>
      <w:numFmt w:val="bullet"/>
      <w:lvlText w:val=""/>
      <w:lvlJc w:val="left"/>
      <w:pPr>
        <w:ind w:left="2880" w:hanging="360"/>
      </w:pPr>
      <w:rPr>
        <w:rFonts w:hint="default" w:ascii="Symbol" w:hAnsi="Symbol"/>
      </w:rPr>
    </w:lvl>
    <w:lvl w:ilvl="4" w:tplc="F2C05780">
      <w:start w:val="1"/>
      <w:numFmt w:val="bullet"/>
      <w:lvlText w:val="o"/>
      <w:lvlJc w:val="left"/>
      <w:pPr>
        <w:ind w:left="3600" w:hanging="360"/>
      </w:pPr>
      <w:rPr>
        <w:rFonts w:hint="default" w:ascii="Courier New" w:hAnsi="Courier New"/>
      </w:rPr>
    </w:lvl>
    <w:lvl w:ilvl="5" w:tplc="2F20475A">
      <w:start w:val="1"/>
      <w:numFmt w:val="bullet"/>
      <w:lvlText w:val=""/>
      <w:lvlJc w:val="left"/>
      <w:pPr>
        <w:ind w:left="4320" w:hanging="360"/>
      </w:pPr>
      <w:rPr>
        <w:rFonts w:hint="default" w:ascii="Wingdings" w:hAnsi="Wingdings"/>
      </w:rPr>
    </w:lvl>
    <w:lvl w:ilvl="6" w:tplc="DD42E0F0">
      <w:start w:val="1"/>
      <w:numFmt w:val="bullet"/>
      <w:lvlText w:val=""/>
      <w:lvlJc w:val="left"/>
      <w:pPr>
        <w:ind w:left="5040" w:hanging="360"/>
      </w:pPr>
      <w:rPr>
        <w:rFonts w:hint="default" w:ascii="Symbol" w:hAnsi="Symbol"/>
      </w:rPr>
    </w:lvl>
    <w:lvl w:ilvl="7" w:tplc="07A22A90">
      <w:start w:val="1"/>
      <w:numFmt w:val="bullet"/>
      <w:lvlText w:val="o"/>
      <w:lvlJc w:val="left"/>
      <w:pPr>
        <w:ind w:left="5760" w:hanging="360"/>
      </w:pPr>
      <w:rPr>
        <w:rFonts w:hint="default" w:ascii="Courier New" w:hAnsi="Courier New"/>
      </w:rPr>
    </w:lvl>
    <w:lvl w:ilvl="8" w:tplc="1F6E43C2">
      <w:start w:val="1"/>
      <w:numFmt w:val="bullet"/>
      <w:lvlText w:val=""/>
      <w:lvlJc w:val="left"/>
      <w:pPr>
        <w:ind w:left="6480" w:hanging="360"/>
      </w:pPr>
      <w:rPr>
        <w:rFonts w:hint="default" w:ascii="Wingdings" w:hAnsi="Wingdings"/>
      </w:rPr>
    </w:lvl>
  </w:abstractNum>
  <w:abstractNum w:abstractNumId="11" w15:restartNumberingAfterBreak="0">
    <w:nsid w:val="253D2340"/>
    <w:multiLevelType w:val="hybridMultilevel"/>
    <w:tmpl w:val="FFFFFFFF"/>
    <w:lvl w:ilvl="0" w:tplc="DFB6F0A0">
      <w:start w:val="1"/>
      <w:numFmt w:val="bullet"/>
      <w:lvlText w:val=""/>
      <w:lvlJc w:val="left"/>
      <w:pPr>
        <w:ind w:left="720" w:hanging="360"/>
      </w:pPr>
      <w:rPr>
        <w:rFonts w:hint="default" w:ascii="Arial,Sans-Serif" w:hAnsi="Arial,Sans-Serif"/>
      </w:rPr>
    </w:lvl>
    <w:lvl w:ilvl="1" w:tplc="C98A582A">
      <w:start w:val="1"/>
      <w:numFmt w:val="bullet"/>
      <w:lvlText w:val="o"/>
      <w:lvlJc w:val="left"/>
      <w:pPr>
        <w:ind w:left="1440" w:hanging="360"/>
      </w:pPr>
      <w:rPr>
        <w:rFonts w:hint="default" w:ascii="Courier New" w:hAnsi="Courier New"/>
      </w:rPr>
    </w:lvl>
    <w:lvl w:ilvl="2" w:tplc="C24C788E">
      <w:start w:val="1"/>
      <w:numFmt w:val="bullet"/>
      <w:lvlText w:val=""/>
      <w:lvlJc w:val="left"/>
      <w:pPr>
        <w:ind w:left="2160" w:hanging="360"/>
      </w:pPr>
      <w:rPr>
        <w:rFonts w:hint="default" w:ascii="Wingdings" w:hAnsi="Wingdings"/>
      </w:rPr>
    </w:lvl>
    <w:lvl w:ilvl="3" w:tplc="552258BA">
      <w:start w:val="1"/>
      <w:numFmt w:val="bullet"/>
      <w:lvlText w:val=""/>
      <w:lvlJc w:val="left"/>
      <w:pPr>
        <w:ind w:left="2880" w:hanging="360"/>
      </w:pPr>
      <w:rPr>
        <w:rFonts w:hint="default" w:ascii="Symbol" w:hAnsi="Symbol"/>
      </w:rPr>
    </w:lvl>
    <w:lvl w:ilvl="4" w:tplc="5A7EFFAE">
      <w:start w:val="1"/>
      <w:numFmt w:val="bullet"/>
      <w:lvlText w:val="o"/>
      <w:lvlJc w:val="left"/>
      <w:pPr>
        <w:ind w:left="3600" w:hanging="360"/>
      </w:pPr>
      <w:rPr>
        <w:rFonts w:hint="default" w:ascii="Courier New" w:hAnsi="Courier New"/>
      </w:rPr>
    </w:lvl>
    <w:lvl w:ilvl="5" w:tplc="64686B2E">
      <w:start w:val="1"/>
      <w:numFmt w:val="bullet"/>
      <w:lvlText w:val=""/>
      <w:lvlJc w:val="left"/>
      <w:pPr>
        <w:ind w:left="4320" w:hanging="360"/>
      </w:pPr>
      <w:rPr>
        <w:rFonts w:hint="default" w:ascii="Wingdings" w:hAnsi="Wingdings"/>
      </w:rPr>
    </w:lvl>
    <w:lvl w:ilvl="6" w:tplc="2396B6A0">
      <w:start w:val="1"/>
      <w:numFmt w:val="bullet"/>
      <w:lvlText w:val=""/>
      <w:lvlJc w:val="left"/>
      <w:pPr>
        <w:ind w:left="5040" w:hanging="360"/>
      </w:pPr>
      <w:rPr>
        <w:rFonts w:hint="default" w:ascii="Symbol" w:hAnsi="Symbol"/>
      </w:rPr>
    </w:lvl>
    <w:lvl w:ilvl="7" w:tplc="9FC6E6FC">
      <w:start w:val="1"/>
      <w:numFmt w:val="bullet"/>
      <w:lvlText w:val="o"/>
      <w:lvlJc w:val="left"/>
      <w:pPr>
        <w:ind w:left="5760" w:hanging="360"/>
      </w:pPr>
      <w:rPr>
        <w:rFonts w:hint="default" w:ascii="Courier New" w:hAnsi="Courier New"/>
      </w:rPr>
    </w:lvl>
    <w:lvl w:ilvl="8" w:tplc="D95ACE8E">
      <w:start w:val="1"/>
      <w:numFmt w:val="bullet"/>
      <w:lvlText w:val=""/>
      <w:lvlJc w:val="left"/>
      <w:pPr>
        <w:ind w:left="6480" w:hanging="360"/>
      </w:pPr>
      <w:rPr>
        <w:rFonts w:hint="default" w:ascii="Wingdings" w:hAnsi="Wingdings"/>
      </w:rPr>
    </w:lvl>
  </w:abstractNum>
  <w:abstractNum w:abstractNumId="12" w15:restartNumberingAfterBreak="0">
    <w:nsid w:val="2900CD55"/>
    <w:multiLevelType w:val="hybridMultilevel"/>
    <w:tmpl w:val="18B8AF3C"/>
    <w:lvl w:ilvl="0" w:tplc="EFF2A19C">
      <w:start w:val="1"/>
      <w:numFmt w:val="bullet"/>
      <w:lvlText w:val=""/>
      <w:lvlJc w:val="left"/>
      <w:pPr>
        <w:ind w:left="720" w:hanging="360"/>
      </w:pPr>
      <w:rPr>
        <w:rFonts w:hint="default" w:ascii="Symbol" w:hAnsi="Symbol"/>
      </w:rPr>
    </w:lvl>
    <w:lvl w:ilvl="1" w:tplc="8FE48360">
      <w:start w:val="1"/>
      <w:numFmt w:val="bullet"/>
      <w:lvlText w:val="o"/>
      <w:lvlJc w:val="left"/>
      <w:pPr>
        <w:ind w:left="1440" w:hanging="360"/>
      </w:pPr>
      <w:rPr>
        <w:rFonts w:hint="default" w:ascii="Courier New" w:hAnsi="Courier New"/>
      </w:rPr>
    </w:lvl>
    <w:lvl w:ilvl="2" w:tplc="62723C6E">
      <w:start w:val="1"/>
      <w:numFmt w:val="bullet"/>
      <w:lvlText w:val=""/>
      <w:lvlJc w:val="left"/>
      <w:pPr>
        <w:ind w:left="2160" w:hanging="360"/>
      </w:pPr>
      <w:rPr>
        <w:rFonts w:hint="default" w:ascii="Wingdings" w:hAnsi="Wingdings"/>
      </w:rPr>
    </w:lvl>
    <w:lvl w:ilvl="3" w:tplc="A2B8135C">
      <w:start w:val="1"/>
      <w:numFmt w:val="bullet"/>
      <w:lvlText w:val=""/>
      <w:lvlJc w:val="left"/>
      <w:pPr>
        <w:ind w:left="2880" w:hanging="360"/>
      </w:pPr>
      <w:rPr>
        <w:rFonts w:hint="default" w:ascii="Symbol" w:hAnsi="Symbol"/>
      </w:rPr>
    </w:lvl>
    <w:lvl w:ilvl="4" w:tplc="F6F0D9AE">
      <w:start w:val="1"/>
      <w:numFmt w:val="bullet"/>
      <w:lvlText w:val="o"/>
      <w:lvlJc w:val="left"/>
      <w:pPr>
        <w:ind w:left="3600" w:hanging="360"/>
      </w:pPr>
      <w:rPr>
        <w:rFonts w:hint="default" w:ascii="Courier New" w:hAnsi="Courier New"/>
      </w:rPr>
    </w:lvl>
    <w:lvl w:ilvl="5" w:tplc="A71C4E9C">
      <w:start w:val="1"/>
      <w:numFmt w:val="bullet"/>
      <w:lvlText w:val=""/>
      <w:lvlJc w:val="left"/>
      <w:pPr>
        <w:ind w:left="4320" w:hanging="360"/>
      </w:pPr>
      <w:rPr>
        <w:rFonts w:hint="default" w:ascii="Wingdings" w:hAnsi="Wingdings"/>
      </w:rPr>
    </w:lvl>
    <w:lvl w:ilvl="6" w:tplc="413019FA">
      <w:start w:val="1"/>
      <w:numFmt w:val="bullet"/>
      <w:lvlText w:val=""/>
      <w:lvlJc w:val="left"/>
      <w:pPr>
        <w:ind w:left="5040" w:hanging="360"/>
      </w:pPr>
      <w:rPr>
        <w:rFonts w:hint="default" w:ascii="Symbol" w:hAnsi="Symbol"/>
      </w:rPr>
    </w:lvl>
    <w:lvl w:ilvl="7" w:tplc="05247D06">
      <w:start w:val="1"/>
      <w:numFmt w:val="bullet"/>
      <w:lvlText w:val="o"/>
      <w:lvlJc w:val="left"/>
      <w:pPr>
        <w:ind w:left="5760" w:hanging="360"/>
      </w:pPr>
      <w:rPr>
        <w:rFonts w:hint="default" w:ascii="Courier New" w:hAnsi="Courier New"/>
      </w:rPr>
    </w:lvl>
    <w:lvl w:ilvl="8" w:tplc="B6C66032">
      <w:start w:val="1"/>
      <w:numFmt w:val="bullet"/>
      <w:lvlText w:val=""/>
      <w:lvlJc w:val="left"/>
      <w:pPr>
        <w:ind w:left="6480" w:hanging="360"/>
      </w:pPr>
      <w:rPr>
        <w:rFonts w:hint="default" w:ascii="Wingdings" w:hAnsi="Wingdings"/>
      </w:rPr>
    </w:lvl>
  </w:abstractNum>
  <w:abstractNum w:abstractNumId="13" w15:restartNumberingAfterBreak="0">
    <w:nsid w:val="29B5C851"/>
    <w:multiLevelType w:val="hybridMultilevel"/>
    <w:tmpl w:val="FFFFFFFF"/>
    <w:lvl w:ilvl="0" w:tplc="CDA48C76">
      <w:start w:val="1"/>
      <w:numFmt w:val="bullet"/>
      <w:lvlText w:val="·"/>
      <w:lvlJc w:val="left"/>
      <w:pPr>
        <w:ind w:left="0" w:hanging="360"/>
      </w:pPr>
      <w:rPr>
        <w:rFonts w:hint="default" w:ascii="Symbol" w:hAnsi="Symbol"/>
      </w:rPr>
    </w:lvl>
    <w:lvl w:ilvl="1" w:tplc="1004ABD0">
      <w:start w:val="1"/>
      <w:numFmt w:val="bullet"/>
      <w:lvlText w:val="o"/>
      <w:lvlJc w:val="left"/>
      <w:pPr>
        <w:ind w:left="720" w:hanging="360"/>
      </w:pPr>
      <w:rPr>
        <w:rFonts w:hint="default" w:ascii="Courier New" w:hAnsi="Courier New"/>
      </w:rPr>
    </w:lvl>
    <w:lvl w:ilvl="2" w:tplc="F1282AC6">
      <w:start w:val="1"/>
      <w:numFmt w:val="bullet"/>
      <w:lvlText w:val=""/>
      <w:lvlJc w:val="left"/>
      <w:pPr>
        <w:ind w:left="1440" w:hanging="360"/>
      </w:pPr>
      <w:rPr>
        <w:rFonts w:hint="default" w:ascii="Wingdings" w:hAnsi="Wingdings"/>
      </w:rPr>
    </w:lvl>
    <w:lvl w:ilvl="3" w:tplc="7B90DF02">
      <w:start w:val="1"/>
      <w:numFmt w:val="bullet"/>
      <w:lvlText w:val=""/>
      <w:lvlJc w:val="left"/>
      <w:pPr>
        <w:ind w:left="2160" w:hanging="360"/>
      </w:pPr>
      <w:rPr>
        <w:rFonts w:hint="default" w:ascii="Symbol" w:hAnsi="Symbol"/>
      </w:rPr>
    </w:lvl>
    <w:lvl w:ilvl="4" w:tplc="E7B47602">
      <w:start w:val="1"/>
      <w:numFmt w:val="bullet"/>
      <w:lvlText w:val="o"/>
      <w:lvlJc w:val="left"/>
      <w:pPr>
        <w:ind w:left="2880" w:hanging="360"/>
      </w:pPr>
      <w:rPr>
        <w:rFonts w:hint="default" w:ascii="Courier New" w:hAnsi="Courier New"/>
      </w:rPr>
    </w:lvl>
    <w:lvl w:ilvl="5" w:tplc="B03C5ECA">
      <w:start w:val="1"/>
      <w:numFmt w:val="bullet"/>
      <w:lvlText w:val=""/>
      <w:lvlJc w:val="left"/>
      <w:pPr>
        <w:ind w:left="3600" w:hanging="360"/>
      </w:pPr>
      <w:rPr>
        <w:rFonts w:hint="default" w:ascii="Wingdings" w:hAnsi="Wingdings"/>
      </w:rPr>
    </w:lvl>
    <w:lvl w:ilvl="6" w:tplc="EFDA3494">
      <w:start w:val="1"/>
      <w:numFmt w:val="bullet"/>
      <w:lvlText w:val=""/>
      <w:lvlJc w:val="left"/>
      <w:pPr>
        <w:ind w:left="4320" w:hanging="360"/>
      </w:pPr>
      <w:rPr>
        <w:rFonts w:hint="default" w:ascii="Symbol" w:hAnsi="Symbol"/>
      </w:rPr>
    </w:lvl>
    <w:lvl w:ilvl="7" w:tplc="82CAE132">
      <w:start w:val="1"/>
      <w:numFmt w:val="bullet"/>
      <w:lvlText w:val="o"/>
      <w:lvlJc w:val="left"/>
      <w:pPr>
        <w:ind w:left="5040" w:hanging="360"/>
      </w:pPr>
      <w:rPr>
        <w:rFonts w:hint="default" w:ascii="Courier New" w:hAnsi="Courier New"/>
      </w:rPr>
    </w:lvl>
    <w:lvl w:ilvl="8" w:tplc="CB3C5456">
      <w:start w:val="1"/>
      <w:numFmt w:val="bullet"/>
      <w:lvlText w:val=""/>
      <w:lvlJc w:val="left"/>
      <w:pPr>
        <w:ind w:left="5760" w:hanging="360"/>
      </w:pPr>
      <w:rPr>
        <w:rFonts w:hint="default" w:ascii="Wingdings" w:hAnsi="Wingdings"/>
      </w:rPr>
    </w:lvl>
  </w:abstractNum>
  <w:abstractNum w:abstractNumId="14" w15:restartNumberingAfterBreak="0">
    <w:nsid w:val="2AA416A1"/>
    <w:multiLevelType w:val="hybridMultilevel"/>
    <w:tmpl w:val="FFFFFFFF"/>
    <w:lvl w:ilvl="0" w:tplc="704458C6">
      <w:start w:val="1"/>
      <w:numFmt w:val="bullet"/>
      <w:lvlText w:val=""/>
      <w:lvlJc w:val="left"/>
      <w:pPr>
        <w:ind w:left="720" w:hanging="360"/>
      </w:pPr>
      <w:rPr>
        <w:rFonts w:hint="default" w:ascii="Symbol" w:hAnsi="Symbol"/>
      </w:rPr>
    </w:lvl>
    <w:lvl w:ilvl="1" w:tplc="409876F2">
      <w:start w:val="1"/>
      <w:numFmt w:val="bullet"/>
      <w:lvlText w:val="o"/>
      <w:lvlJc w:val="left"/>
      <w:pPr>
        <w:ind w:left="1440" w:hanging="360"/>
      </w:pPr>
      <w:rPr>
        <w:rFonts w:hint="default" w:ascii="Courier New" w:hAnsi="Courier New"/>
      </w:rPr>
    </w:lvl>
    <w:lvl w:ilvl="2" w:tplc="974EFACA">
      <w:start w:val="1"/>
      <w:numFmt w:val="bullet"/>
      <w:lvlText w:val=""/>
      <w:lvlJc w:val="left"/>
      <w:pPr>
        <w:ind w:left="2160" w:hanging="360"/>
      </w:pPr>
      <w:rPr>
        <w:rFonts w:hint="default" w:ascii="Wingdings" w:hAnsi="Wingdings"/>
      </w:rPr>
    </w:lvl>
    <w:lvl w:ilvl="3" w:tplc="A670B2D4">
      <w:start w:val="1"/>
      <w:numFmt w:val="bullet"/>
      <w:lvlText w:val=""/>
      <w:lvlJc w:val="left"/>
      <w:pPr>
        <w:ind w:left="2880" w:hanging="360"/>
      </w:pPr>
      <w:rPr>
        <w:rFonts w:hint="default" w:ascii="Symbol" w:hAnsi="Symbol"/>
      </w:rPr>
    </w:lvl>
    <w:lvl w:ilvl="4" w:tplc="F2927F62">
      <w:start w:val="1"/>
      <w:numFmt w:val="bullet"/>
      <w:lvlText w:val="o"/>
      <w:lvlJc w:val="left"/>
      <w:pPr>
        <w:ind w:left="3600" w:hanging="360"/>
      </w:pPr>
      <w:rPr>
        <w:rFonts w:hint="default" w:ascii="Courier New" w:hAnsi="Courier New"/>
      </w:rPr>
    </w:lvl>
    <w:lvl w:ilvl="5" w:tplc="4C3E41DE">
      <w:start w:val="1"/>
      <w:numFmt w:val="bullet"/>
      <w:lvlText w:val=""/>
      <w:lvlJc w:val="left"/>
      <w:pPr>
        <w:ind w:left="4320" w:hanging="360"/>
      </w:pPr>
      <w:rPr>
        <w:rFonts w:hint="default" w:ascii="Wingdings" w:hAnsi="Wingdings"/>
      </w:rPr>
    </w:lvl>
    <w:lvl w:ilvl="6" w:tplc="54C6C966">
      <w:start w:val="1"/>
      <w:numFmt w:val="bullet"/>
      <w:lvlText w:val=""/>
      <w:lvlJc w:val="left"/>
      <w:pPr>
        <w:ind w:left="5040" w:hanging="360"/>
      </w:pPr>
      <w:rPr>
        <w:rFonts w:hint="default" w:ascii="Symbol" w:hAnsi="Symbol"/>
      </w:rPr>
    </w:lvl>
    <w:lvl w:ilvl="7" w:tplc="010ED210">
      <w:start w:val="1"/>
      <w:numFmt w:val="bullet"/>
      <w:lvlText w:val="o"/>
      <w:lvlJc w:val="left"/>
      <w:pPr>
        <w:ind w:left="5760" w:hanging="360"/>
      </w:pPr>
      <w:rPr>
        <w:rFonts w:hint="default" w:ascii="Courier New" w:hAnsi="Courier New"/>
      </w:rPr>
    </w:lvl>
    <w:lvl w:ilvl="8" w:tplc="34725D3C">
      <w:start w:val="1"/>
      <w:numFmt w:val="bullet"/>
      <w:lvlText w:val=""/>
      <w:lvlJc w:val="left"/>
      <w:pPr>
        <w:ind w:left="6480" w:hanging="360"/>
      </w:pPr>
      <w:rPr>
        <w:rFonts w:hint="default" w:ascii="Wingdings" w:hAnsi="Wingdings"/>
      </w:rPr>
    </w:lvl>
  </w:abstractNum>
  <w:abstractNum w:abstractNumId="15" w15:restartNumberingAfterBreak="0">
    <w:nsid w:val="2B5ACD43"/>
    <w:multiLevelType w:val="hybridMultilevel"/>
    <w:tmpl w:val="FFFFFFFF"/>
    <w:lvl w:ilvl="0" w:tplc="2492451A">
      <w:start w:val="1"/>
      <w:numFmt w:val="bullet"/>
      <w:lvlText w:val=""/>
      <w:lvlJc w:val="left"/>
      <w:pPr>
        <w:ind w:left="360" w:hanging="360"/>
      </w:pPr>
      <w:rPr>
        <w:rFonts w:hint="default" w:ascii="Symbol" w:hAnsi="Symbol"/>
      </w:rPr>
    </w:lvl>
    <w:lvl w:ilvl="1" w:tplc="55F290A4">
      <w:start w:val="1"/>
      <w:numFmt w:val="bullet"/>
      <w:lvlText w:val="o"/>
      <w:lvlJc w:val="left"/>
      <w:pPr>
        <w:ind w:left="1080" w:hanging="360"/>
      </w:pPr>
      <w:rPr>
        <w:rFonts w:hint="default" w:ascii="Courier New" w:hAnsi="Courier New"/>
      </w:rPr>
    </w:lvl>
    <w:lvl w:ilvl="2" w:tplc="8B6403BE">
      <w:start w:val="1"/>
      <w:numFmt w:val="bullet"/>
      <w:lvlText w:val=""/>
      <w:lvlJc w:val="left"/>
      <w:pPr>
        <w:ind w:left="1800" w:hanging="360"/>
      </w:pPr>
      <w:rPr>
        <w:rFonts w:hint="default" w:ascii="Wingdings" w:hAnsi="Wingdings"/>
      </w:rPr>
    </w:lvl>
    <w:lvl w:ilvl="3" w:tplc="01880312">
      <w:start w:val="1"/>
      <w:numFmt w:val="bullet"/>
      <w:lvlText w:val=""/>
      <w:lvlJc w:val="left"/>
      <w:pPr>
        <w:ind w:left="2520" w:hanging="360"/>
      </w:pPr>
      <w:rPr>
        <w:rFonts w:hint="default" w:ascii="Symbol" w:hAnsi="Symbol"/>
      </w:rPr>
    </w:lvl>
    <w:lvl w:ilvl="4" w:tplc="218A0298">
      <w:start w:val="1"/>
      <w:numFmt w:val="bullet"/>
      <w:lvlText w:val="o"/>
      <w:lvlJc w:val="left"/>
      <w:pPr>
        <w:ind w:left="3240" w:hanging="360"/>
      </w:pPr>
      <w:rPr>
        <w:rFonts w:hint="default" w:ascii="Courier New" w:hAnsi="Courier New"/>
      </w:rPr>
    </w:lvl>
    <w:lvl w:ilvl="5" w:tplc="E10E7BD2">
      <w:start w:val="1"/>
      <w:numFmt w:val="bullet"/>
      <w:lvlText w:val=""/>
      <w:lvlJc w:val="left"/>
      <w:pPr>
        <w:ind w:left="3960" w:hanging="360"/>
      </w:pPr>
      <w:rPr>
        <w:rFonts w:hint="default" w:ascii="Wingdings" w:hAnsi="Wingdings"/>
      </w:rPr>
    </w:lvl>
    <w:lvl w:ilvl="6" w:tplc="B2FE2B2E">
      <w:start w:val="1"/>
      <w:numFmt w:val="bullet"/>
      <w:lvlText w:val=""/>
      <w:lvlJc w:val="left"/>
      <w:pPr>
        <w:ind w:left="4680" w:hanging="360"/>
      </w:pPr>
      <w:rPr>
        <w:rFonts w:hint="default" w:ascii="Symbol" w:hAnsi="Symbol"/>
      </w:rPr>
    </w:lvl>
    <w:lvl w:ilvl="7" w:tplc="D18A154E">
      <w:start w:val="1"/>
      <w:numFmt w:val="bullet"/>
      <w:lvlText w:val="o"/>
      <w:lvlJc w:val="left"/>
      <w:pPr>
        <w:ind w:left="5400" w:hanging="360"/>
      </w:pPr>
      <w:rPr>
        <w:rFonts w:hint="default" w:ascii="Courier New" w:hAnsi="Courier New"/>
      </w:rPr>
    </w:lvl>
    <w:lvl w:ilvl="8" w:tplc="BFBABBBE">
      <w:start w:val="1"/>
      <w:numFmt w:val="bullet"/>
      <w:lvlText w:val=""/>
      <w:lvlJc w:val="left"/>
      <w:pPr>
        <w:ind w:left="6120" w:hanging="360"/>
      </w:pPr>
      <w:rPr>
        <w:rFonts w:hint="default" w:ascii="Wingdings" w:hAnsi="Wingdings"/>
      </w:rPr>
    </w:lvl>
  </w:abstractNum>
  <w:abstractNum w:abstractNumId="16" w15:restartNumberingAfterBreak="0">
    <w:nsid w:val="2D486AE1"/>
    <w:multiLevelType w:val="hybridMultilevel"/>
    <w:tmpl w:val="05725AF2"/>
    <w:lvl w:ilvl="0" w:tplc="19007900">
      <w:start w:val="1"/>
      <w:numFmt w:val="bullet"/>
      <w:lvlText w:val=""/>
      <w:lvlJc w:val="left"/>
      <w:pPr>
        <w:ind w:left="720" w:hanging="360"/>
      </w:pPr>
      <w:rPr>
        <w:rFonts w:hint="default" w:ascii="Symbol" w:hAnsi="Symbol"/>
      </w:rPr>
    </w:lvl>
    <w:lvl w:ilvl="1" w:tplc="7A56B6BE" w:tentative="1">
      <w:start w:val="1"/>
      <w:numFmt w:val="bullet"/>
      <w:lvlText w:val="o"/>
      <w:lvlJc w:val="left"/>
      <w:pPr>
        <w:ind w:left="1440" w:hanging="360"/>
      </w:pPr>
      <w:rPr>
        <w:rFonts w:hint="default" w:ascii="Courier New" w:hAnsi="Courier New"/>
      </w:rPr>
    </w:lvl>
    <w:lvl w:ilvl="2" w:tplc="36640CF6" w:tentative="1">
      <w:start w:val="1"/>
      <w:numFmt w:val="bullet"/>
      <w:lvlText w:val=""/>
      <w:lvlJc w:val="left"/>
      <w:pPr>
        <w:ind w:left="2160" w:hanging="360"/>
      </w:pPr>
      <w:rPr>
        <w:rFonts w:hint="default" w:ascii="Wingdings" w:hAnsi="Wingdings"/>
      </w:rPr>
    </w:lvl>
    <w:lvl w:ilvl="3" w:tplc="913E6494" w:tentative="1">
      <w:start w:val="1"/>
      <w:numFmt w:val="bullet"/>
      <w:lvlText w:val=""/>
      <w:lvlJc w:val="left"/>
      <w:pPr>
        <w:ind w:left="2880" w:hanging="360"/>
      </w:pPr>
      <w:rPr>
        <w:rFonts w:hint="default" w:ascii="Symbol" w:hAnsi="Symbol"/>
      </w:rPr>
    </w:lvl>
    <w:lvl w:ilvl="4" w:tplc="FCD289D6" w:tentative="1">
      <w:start w:val="1"/>
      <w:numFmt w:val="bullet"/>
      <w:lvlText w:val="o"/>
      <w:lvlJc w:val="left"/>
      <w:pPr>
        <w:ind w:left="3600" w:hanging="360"/>
      </w:pPr>
      <w:rPr>
        <w:rFonts w:hint="default" w:ascii="Courier New" w:hAnsi="Courier New"/>
      </w:rPr>
    </w:lvl>
    <w:lvl w:ilvl="5" w:tplc="5508810E" w:tentative="1">
      <w:start w:val="1"/>
      <w:numFmt w:val="bullet"/>
      <w:lvlText w:val=""/>
      <w:lvlJc w:val="left"/>
      <w:pPr>
        <w:ind w:left="4320" w:hanging="360"/>
      </w:pPr>
      <w:rPr>
        <w:rFonts w:hint="default" w:ascii="Wingdings" w:hAnsi="Wingdings"/>
      </w:rPr>
    </w:lvl>
    <w:lvl w:ilvl="6" w:tplc="602E5744" w:tentative="1">
      <w:start w:val="1"/>
      <w:numFmt w:val="bullet"/>
      <w:lvlText w:val=""/>
      <w:lvlJc w:val="left"/>
      <w:pPr>
        <w:ind w:left="5040" w:hanging="360"/>
      </w:pPr>
      <w:rPr>
        <w:rFonts w:hint="default" w:ascii="Symbol" w:hAnsi="Symbol"/>
      </w:rPr>
    </w:lvl>
    <w:lvl w:ilvl="7" w:tplc="64521492" w:tentative="1">
      <w:start w:val="1"/>
      <w:numFmt w:val="bullet"/>
      <w:lvlText w:val="o"/>
      <w:lvlJc w:val="left"/>
      <w:pPr>
        <w:ind w:left="5760" w:hanging="360"/>
      </w:pPr>
      <w:rPr>
        <w:rFonts w:hint="default" w:ascii="Courier New" w:hAnsi="Courier New"/>
      </w:rPr>
    </w:lvl>
    <w:lvl w:ilvl="8" w:tplc="768430F6" w:tentative="1">
      <w:start w:val="1"/>
      <w:numFmt w:val="bullet"/>
      <w:lvlText w:val=""/>
      <w:lvlJc w:val="left"/>
      <w:pPr>
        <w:ind w:left="6480" w:hanging="360"/>
      </w:pPr>
      <w:rPr>
        <w:rFonts w:hint="default" w:ascii="Wingdings" w:hAnsi="Wingdings"/>
      </w:rPr>
    </w:lvl>
  </w:abstractNum>
  <w:abstractNum w:abstractNumId="17" w15:restartNumberingAfterBreak="0">
    <w:nsid w:val="30ADBED0"/>
    <w:multiLevelType w:val="hybridMultilevel"/>
    <w:tmpl w:val="FFA87942"/>
    <w:lvl w:ilvl="0" w:tplc="AC76C32E">
      <w:start w:val="1"/>
      <w:numFmt w:val="bullet"/>
      <w:lvlText w:val="o"/>
      <w:lvlJc w:val="left"/>
      <w:pPr>
        <w:ind w:left="360" w:hanging="360"/>
      </w:pPr>
      <w:rPr>
        <w:rFonts w:hint="default" w:ascii="Courier New" w:hAnsi="Courier New"/>
      </w:rPr>
    </w:lvl>
    <w:lvl w:ilvl="1" w:tplc="6D3E7788">
      <w:start w:val="1"/>
      <w:numFmt w:val="bullet"/>
      <w:lvlText w:val="o"/>
      <w:lvlJc w:val="left"/>
      <w:pPr>
        <w:ind w:left="1080" w:hanging="360"/>
      </w:pPr>
      <w:rPr>
        <w:rFonts w:hint="default" w:ascii="Courier New" w:hAnsi="Courier New"/>
      </w:rPr>
    </w:lvl>
    <w:lvl w:ilvl="2" w:tplc="F8E2BECA">
      <w:start w:val="1"/>
      <w:numFmt w:val="bullet"/>
      <w:lvlText w:val=""/>
      <w:lvlJc w:val="left"/>
      <w:pPr>
        <w:ind w:left="1800" w:hanging="360"/>
      </w:pPr>
      <w:rPr>
        <w:rFonts w:hint="default" w:ascii="Wingdings" w:hAnsi="Wingdings"/>
      </w:rPr>
    </w:lvl>
    <w:lvl w:ilvl="3" w:tplc="CC602472">
      <w:start w:val="1"/>
      <w:numFmt w:val="bullet"/>
      <w:lvlText w:val=""/>
      <w:lvlJc w:val="left"/>
      <w:pPr>
        <w:ind w:left="2520" w:hanging="360"/>
      </w:pPr>
      <w:rPr>
        <w:rFonts w:hint="default" w:ascii="Symbol" w:hAnsi="Symbol"/>
      </w:rPr>
    </w:lvl>
    <w:lvl w:ilvl="4" w:tplc="6FF20F88">
      <w:start w:val="1"/>
      <w:numFmt w:val="bullet"/>
      <w:lvlText w:val="o"/>
      <w:lvlJc w:val="left"/>
      <w:pPr>
        <w:ind w:left="3240" w:hanging="360"/>
      </w:pPr>
      <w:rPr>
        <w:rFonts w:hint="default" w:ascii="Courier New" w:hAnsi="Courier New"/>
      </w:rPr>
    </w:lvl>
    <w:lvl w:ilvl="5" w:tplc="386A8A00">
      <w:start w:val="1"/>
      <w:numFmt w:val="bullet"/>
      <w:lvlText w:val=""/>
      <w:lvlJc w:val="left"/>
      <w:pPr>
        <w:ind w:left="3960" w:hanging="360"/>
      </w:pPr>
      <w:rPr>
        <w:rFonts w:hint="default" w:ascii="Wingdings" w:hAnsi="Wingdings"/>
      </w:rPr>
    </w:lvl>
    <w:lvl w:ilvl="6" w:tplc="ABF674F2">
      <w:start w:val="1"/>
      <w:numFmt w:val="bullet"/>
      <w:lvlText w:val=""/>
      <w:lvlJc w:val="left"/>
      <w:pPr>
        <w:ind w:left="4680" w:hanging="360"/>
      </w:pPr>
      <w:rPr>
        <w:rFonts w:hint="default" w:ascii="Symbol" w:hAnsi="Symbol"/>
      </w:rPr>
    </w:lvl>
    <w:lvl w:ilvl="7" w:tplc="ED4E829E">
      <w:start w:val="1"/>
      <w:numFmt w:val="bullet"/>
      <w:lvlText w:val="o"/>
      <w:lvlJc w:val="left"/>
      <w:pPr>
        <w:ind w:left="5400" w:hanging="360"/>
      </w:pPr>
      <w:rPr>
        <w:rFonts w:hint="default" w:ascii="Courier New" w:hAnsi="Courier New"/>
      </w:rPr>
    </w:lvl>
    <w:lvl w:ilvl="8" w:tplc="6CEE5730">
      <w:start w:val="1"/>
      <w:numFmt w:val="bullet"/>
      <w:lvlText w:val=""/>
      <w:lvlJc w:val="left"/>
      <w:pPr>
        <w:ind w:left="6120" w:hanging="360"/>
      </w:pPr>
      <w:rPr>
        <w:rFonts w:hint="default" w:ascii="Wingdings" w:hAnsi="Wingdings"/>
      </w:rPr>
    </w:lvl>
  </w:abstractNum>
  <w:abstractNum w:abstractNumId="18" w15:restartNumberingAfterBreak="0">
    <w:nsid w:val="317004CF"/>
    <w:multiLevelType w:val="hybridMultilevel"/>
    <w:tmpl w:val="FFFFFFFF"/>
    <w:lvl w:ilvl="0" w:tplc="E7FEAFB2">
      <w:start w:val="1"/>
      <w:numFmt w:val="bullet"/>
      <w:lvlText w:val="·"/>
      <w:lvlJc w:val="left"/>
      <w:pPr>
        <w:ind w:left="0" w:hanging="360"/>
      </w:pPr>
      <w:rPr>
        <w:rFonts w:hint="default" w:ascii="Symbol" w:hAnsi="Symbol"/>
      </w:rPr>
    </w:lvl>
    <w:lvl w:ilvl="1" w:tplc="CEA88F16">
      <w:start w:val="1"/>
      <w:numFmt w:val="bullet"/>
      <w:lvlText w:val="o"/>
      <w:lvlJc w:val="left"/>
      <w:pPr>
        <w:ind w:left="720" w:hanging="360"/>
      </w:pPr>
      <w:rPr>
        <w:rFonts w:hint="default" w:ascii="Courier New" w:hAnsi="Courier New"/>
      </w:rPr>
    </w:lvl>
    <w:lvl w:ilvl="2" w:tplc="D92AD00A">
      <w:start w:val="1"/>
      <w:numFmt w:val="bullet"/>
      <w:lvlText w:val=""/>
      <w:lvlJc w:val="left"/>
      <w:pPr>
        <w:ind w:left="1440" w:hanging="360"/>
      </w:pPr>
      <w:rPr>
        <w:rFonts w:hint="default" w:ascii="Wingdings" w:hAnsi="Wingdings"/>
      </w:rPr>
    </w:lvl>
    <w:lvl w:ilvl="3" w:tplc="AD6A53AE">
      <w:start w:val="1"/>
      <w:numFmt w:val="bullet"/>
      <w:lvlText w:val=""/>
      <w:lvlJc w:val="left"/>
      <w:pPr>
        <w:ind w:left="2160" w:hanging="360"/>
      </w:pPr>
      <w:rPr>
        <w:rFonts w:hint="default" w:ascii="Symbol" w:hAnsi="Symbol"/>
      </w:rPr>
    </w:lvl>
    <w:lvl w:ilvl="4" w:tplc="CE1EE7B2">
      <w:start w:val="1"/>
      <w:numFmt w:val="bullet"/>
      <w:lvlText w:val="o"/>
      <w:lvlJc w:val="left"/>
      <w:pPr>
        <w:ind w:left="2880" w:hanging="360"/>
      </w:pPr>
      <w:rPr>
        <w:rFonts w:hint="default" w:ascii="Courier New" w:hAnsi="Courier New"/>
      </w:rPr>
    </w:lvl>
    <w:lvl w:ilvl="5" w:tplc="5428E14E">
      <w:start w:val="1"/>
      <w:numFmt w:val="bullet"/>
      <w:lvlText w:val=""/>
      <w:lvlJc w:val="left"/>
      <w:pPr>
        <w:ind w:left="3600" w:hanging="360"/>
      </w:pPr>
      <w:rPr>
        <w:rFonts w:hint="default" w:ascii="Wingdings" w:hAnsi="Wingdings"/>
      </w:rPr>
    </w:lvl>
    <w:lvl w:ilvl="6" w:tplc="F9DE6D52">
      <w:start w:val="1"/>
      <w:numFmt w:val="bullet"/>
      <w:lvlText w:val=""/>
      <w:lvlJc w:val="left"/>
      <w:pPr>
        <w:ind w:left="4320" w:hanging="360"/>
      </w:pPr>
      <w:rPr>
        <w:rFonts w:hint="default" w:ascii="Symbol" w:hAnsi="Symbol"/>
      </w:rPr>
    </w:lvl>
    <w:lvl w:ilvl="7" w:tplc="770EB612">
      <w:start w:val="1"/>
      <w:numFmt w:val="bullet"/>
      <w:lvlText w:val="o"/>
      <w:lvlJc w:val="left"/>
      <w:pPr>
        <w:ind w:left="5040" w:hanging="360"/>
      </w:pPr>
      <w:rPr>
        <w:rFonts w:hint="default" w:ascii="Courier New" w:hAnsi="Courier New"/>
      </w:rPr>
    </w:lvl>
    <w:lvl w:ilvl="8" w:tplc="895E54DC">
      <w:start w:val="1"/>
      <w:numFmt w:val="bullet"/>
      <w:lvlText w:val=""/>
      <w:lvlJc w:val="left"/>
      <w:pPr>
        <w:ind w:left="5760" w:hanging="360"/>
      </w:pPr>
      <w:rPr>
        <w:rFonts w:hint="default" w:ascii="Wingdings" w:hAnsi="Wingdings"/>
      </w:rPr>
    </w:lvl>
  </w:abstractNum>
  <w:abstractNum w:abstractNumId="19" w15:restartNumberingAfterBreak="0">
    <w:nsid w:val="3474F673"/>
    <w:multiLevelType w:val="hybridMultilevel"/>
    <w:tmpl w:val="FFFFFFFF"/>
    <w:lvl w:ilvl="0" w:tplc="00EE08A4">
      <w:start w:val="1"/>
      <w:numFmt w:val="bullet"/>
      <w:lvlText w:val=""/>
      <w:lvlJc w:val="left"/>
      <w:pPr>
        <w:ind w:left="720" w:hanging="360"/>
      </w:pPr>
      <w:rPr>
        <w:rFonts w:hint="default" w:ascii="Symbol" w:hAnsi="Symbol"/>
      </w:rPr>
    </w:lvl>
    <w:lvl w:ilvl="1" w:tplc="F9E8FFC2">
      <w:start w:val="1"/>
      <w:numFmt w:val="bullet"/>
      <w:lvlText w:val="o"/>
      <w:lvlJc w:val="left"/>
      <w:pPr>
        <w:ind w:left="1440" w:hanging="360"/>
      </w:pPr>
      <w:rPr>
        <w:rFonts w:hint="default" w:ascii="Courier New" w:hAnsi="Courier New"/>
      </w:rPr>
    </w:lvl>
    <w:lvl w:ilvl="2" w:tplc="5B729AA6">
      <w:start w:val="1"/>
      <w:numFmt w:val="bullet"/>
      <w:lvlText w:val=""/>
      <w:lvlJc w:val="left"/>
      <w:pPr>
        <w:ind w:left="2160" w:hanging="360"/>
      </w:pPr>
      <w:rPr>
        <w:rFonts w:hint="default" w:ascii="Wingdings" w:hAnsi="Wingdings"/>
      </w:rPr>
    </w:lvl>
    <w:lvl w:ilvl="3" w:tplc="734EE7EE">
      <w:start w:val="1"/>
      <w:numFmt w:val="bullet"/>
      <w:lvlText w:val=""/>
      <w:lvlJc w:val="left"/>
      <w:pPr>
        <w:ind w:left="2880" w:hanging="360"/>
      </w:pPr>
      <w:rPr>
        <w:rFonts w:hint="default" w:ascii="Symbol" w:hAnsi="Symbol"/>
      </w:rPr>
    </w:lvl>
    <w:lvl w:ilvl="4" w:tplc="3548778C">
      <w:start w:val="1"/>
      <w:numFmt w:val="bullet"/>
      <w:lvlText w:val="o"/>
      <w:lvlJc w:val="left"/>
      <w:pPr>
        <w:ind w:left="3600" w:hanging="360"/>
      </w:pPr>
      <w:rPr>
        <w:rFonts w:hint="default" w:ascii="Courier New" w:hAnsi="Courier New"/>
      </w:rPr>
    </w:lvl>
    <w:lvl w:ilvl="5" w:tplc="AD0E5E6E">
      <w:start w:val="1"/>
      <w:numFmt w:val="bullet"/>
      <w:lvlText w:val=""/>
      <w:lvlJc w:val="left"/>
      <w:pPr>
        <w:ind w:left="4320" w:hanging="360"/>
      </w:pPr>
      <w:rPr>
        <w:rFonts w:hint="default" w:ascii="Wingdings" w:hAnsi="Wingdings"/>
      </w:rPr>
    </w:lvl>
    <w:lvl w:ilvl="6" w:tplc="00504FB2">
      <w:start w:val="1"/>
      <w:numFmt w:val="bullet"/>
      <w:lvlText w:val=""/>
      <w:lvlJc w:val="left"/>
      <w:pPr>
        <w:ind w:left="5040" w:hanging="360"/>
      </w:pPr>
      <w:rPr>
        <w:rFonts w:hint="default" w:ascii="Symbol" w:hAnsi="Symbol"/>
      </w:rPr>
    </w:lvl>
    <w:lvl w:ilvl="7" w:tplc="BD82C47E">
      <w:start w:val="1"/>
      <w:numFmt w:val="bullet"/>
      <w:lvlText w:val="o"/>
      <w:lvlJc w:val="left"/>
      <w:pPr>
        <w:ind w:left="5760" w:hanging="360"/>
      </w:pPr>
      <w:rPr>
        <w:rFonts w:hint="default" w:ascii="Courier New" w:hAnsi="Courier New"/>
      </w:rPr>
    </w:lvl>
    <w:lvl w:ilvl="8" w:tplc="86C268B8">
      <w:start w:val="1"/>
      <w:numFmt w:val="bullet"/>
      <w:lvlText w:val=""/>
      <w:lvlJc w:val="left"/>
      <w:pPr>
        <w:ind w:left="6480" w:hanging="360"/>
      </w:pPr>
      <w:rPr>
        <w:rFonts w:hint="default" w:ascii="Wingdings" w:hAnsi="Wingdings"/>
      </w:rPr>
    </w:lvl>
  </w:abstractNum>
  <w:abstractNum w:abstractNumId="20" w15:restartNumberingAfterBreak="0">
    <w:nsid w:val="39C94D2D"/>
    <w:multiLevelType w:val="hybridMultilevel"/>
    <w:tmpl w:val="FFFFFFFF"/>
    <w:lvl w:ilvl="0" w:tplc="A644FB5A">
      <w:start w:val="1"/>
      <w:numFmt w:val="bullet"/>
      <w:lvlText w:val=""/>
      <w:lvlJc w:val="left"/>
      <w:pPr>
        <w:ind w:left="360" w:hanging="360"/>
      </w:pPr>
      <w:rPr>
        <w:rFonts w:hint="default" w:ascii="Symbol" w:hAnsi="Symbol"/>
      </w:rPr>
    </w:lvl>
    <w:lvl w:ilvl="1" w:tplc="66DC7FAC">
      <w:start w:val="1"/>
      <w:numFmt w:val="bullet"/>
      <w:lvlText w:val="o"/>
      <w:lvlJc w:val="left"/>
      <w:pPr>
        <w:ind w:left="1080" w:hanging="360"/>
      </w:pPr>
      <w:rPr>
        <w:rFonts w:hint="default" w:ascii="Courier New" w:hAnsi="Courier New"/>
      </w:rPr>
    </w:lvl>
    <w:lvl w:ilvl="2" w:tplc="4AE22F62">
      <w:start w:val="1"/>
      <w:numFmt w:val="bullet"/>
      <w:lvlText w:val=""/>
      <w:lvlJc w:val="left"/>
      <w:pPr>
        <w:ind w:left="1800" w:hanging="360"/>
      </w:pPr>
      <w:rPr>
        <w:rFonts w:hint="default" w:ascii="Wingdings" w:hAnsi="Wingdings"/>
      </w:rPr>
    </w:lvl>
    <w:lvl w:ilvl="3" w:tplc="444EC8A6">
      <w:start w:val="1"/>
      <w:numFmt w:val="bullet"/>
      <w:lvlText w:val=""/>
      <w:lvlJc w:val="left"/>
      <w:pPr>
        <w:ind w:left="2520" w:hanging="360"/>
      </w:pPr>
      <w:rPr>
        <w:rFonts w:hint="default" w:ascii="Symbol" w:hAnsi="Symbol"/>
      </w:rPr>
    </w:lvl>
    <w:lvl w:ilvl="4" w:tplc="0A7A5176">
      <w:start w:val="1"/>
      <w:numFmt w:val="bullet"/>
      <w:lvlText w:val="o"/>
      <w:lvlJc w:val="left"/>
      <w:pPr>
        <w:ind w:left="3240" w:hanging="360"/>
      </w:pPr>
      <w:rPr>
        <w:rFonts w:hint="default" w:ascii="Courier New" w:hAnsi="Courier New"/>
      </w:rPr>
    </w:lvl>
    <w:lvl w:ilvl="5" w:tplc="A7C00F3A">
      <w:start w:val="1"/>
      <w:numFmt w:val="bullet"/>
      <w:lvlText w:val=""/>
      <w:lvlJc w:val="left"/>
      <w:pPr>
        <w:ind w:left="3960" w:hanging="360"/>
      </w:pPr>
      <w:rPr>
        <w:rFonts w:hint="default" w:ascii="Wingdings" w:hAnsi="Wingdings"/>
      </w:rPr>
    </w:lvl>
    <w:lvl w:ilvl="6" w:tplc="6A628A46">
      <w:start w:val="1"/>
      <w:numFmt w:val="bullet"/>
      <w:lvlText w:val=""/>
      <w:lvlJc w:val="left"/>
      <w:pPr>
        <w:ind w:left="4680" w:hanging="360"/>
      </w:pPr>
      <w:rPr>
        <w:rFonts w:hint="default" w:ascii="Symbol" w:hAnsi="Symbol"/>
      </w:rPr>
    </w:lvl>
    <w:lvl w:ilvl="7" w:tplc="4A201A40">
      <w:start w:val="1"/>
      <w:numFmt w:val="bullet"/>
      <w:lvlText w:val="o"/>
      <w:lvlJc w:val="left"/>
      <w:pPr>
        <w:ind w:left="5400" w:hanging="360"/>
      </w:pPr>
      <w:rPr>
        <w:rFonts w:hint="default" w:ascii="Courier New" w:hAnsi="Courier New"/>
      </w:rPr>
    </w:lvl>
    <w:lvl w:ilvl="8" w:tplc="6642760A">
      <w:start w:val="1"/>
      <w:numFmt w:val="bullet"/>
      <w:lvlText w:val=""/>
      <w:lvlJc w:val="left"/>
      <w:pPr>
        <w:ind w:left="6120" w:hanging="360"/>
      </w:pPr>
      <w:rPr>
        <w:rFonts w:hint="default" w:ascii="Wingdings" w:hAnsi="Wingdings"/>
      </w:rPr>
    </w:lvl>
  </w:abstractNum>
  <w:abstractNum w:abstractNumId="21" w15:restartNumberingAfterBreak="0">
    <w:nsid w:val="39CA3CCA"/>
    <w:multiLevelType w:val="hybridMultilevel"/>
    <w:tmpl w:val="A94E9084"/>
    <w:lvl w:ilvl="0" w:tplc="C2720594">
      <w:start w:val="1"/>
      <w:numFmt w:val="bullet"/>
      <w:lvlText w:val=""/>
      <w:lvlJc w:val="left"/>
      <w:pPr>
        <w:ind w:left="720" w:hanging="360"/>
      </w:pPr>
      <w:rPr>
        <w:rFonts w:hint="default" w:ascii="Symbol" w:hAnsi="Symbol"/>
      </w:rPr>
    </w:lvl>
    <w:lvl w:ilvl="1" w:tplc="6C707A2A" w:tentative="1">
      <w:start w:val="1"/>
      <w:numFmt w:val="bullet"/>
      <w:lvlText w:val="o"/>
      <w:lvlJc w:val="left"/>
      <w:pPr>
        <w:ind w:left="1440" w:hanging="360"/>
      </w:pPr>
      <w:rPr>
        <w:rFonts w:hint="default" w:ascii="Courier New" w:hAnsi="Courier New"/>
      </w:rPr>
    </w:lvl>
    <w:lvl w:ilvl="2" w:tplc="1AE62E92" w:tentative="1">
      <w:start w:val="1"/>
      <w:numFmt w:val="bullet"/>
      <w:lvlText w:val=""/>
      <w:lvlJc w:val="left"/>
      <w:pPr>
        <w:ind w:left="2160" w:hanging="360"/>
      </w:pPr>
      <w:rPr>
        <w:rFonts w:hint="default" w:ascii="Wingdings" w:hAnsi="Wingdings"/>
      </w:rPr>
    </w:lvl>
    <w:lvl w:ilvl="3" w:tplc="F0AC83EC" w:tentative="1">
      <w:start w:val="1"/>
      <w:numFmt w:val="bullet"/>
      <w:lvlText w:val=""/>
      <w:lvlJc w:val="left"/>
      <w:pPr>
        <w:ind w:left="2880" w:hanging="360"/>
      </w:pPr>
      <w:rPr>
        <w:rFonts w:hint="default" w:ascii="Symbol" w:hAnsi="Symbol"/>
      </w:rPr>
    </w:lvl>
    <w:lvl w:ilvl="4" w:tplc="60446DE4" w:tentative="1">
      <w:start w:val="1"/>
      <w:numFmt w:val="bullet"/>
      <w:lvlText w:val="o"/>
      <w:lvlJc w:val="left"/>
      <w:pPr>
        <w:ind w:left="3600" w:hanging="360"/>
      </w:pPr>
      <w:rPr>
        <w:rFonts w:hint="default" w:ascii="Courier New" w:hAnsi="Courier New"/>
      </w:rPr>
    </w:lvl>
    <w:lvl w:ilvl="5" w:tplc="5246AB3E" w:tentative="1">
      <w:start w:val="1"/>
      <w:numFmt w:val="bullet"/>
      <w:lvlText w:val=""/>
      <w:lvlJc w:val="left"/>
      <w:pPr>
        <w:ind w:left="4320" w:hanging="360"/>
      </w:pPr>
      <w:rPr>
        <w:rFonts w:hint="default" w:ascii="Wingdings" w:hAnsi="Wingdings"/>
      </w:rPr>
    </w:lvl>
    <w:lvl w:ilvl="6" w:tplc="01C8B0AA" w:tentative="1">
      <w:start w:val="1"/>
      <w:numFmt w:val="bullet"/>
      <w:lvlText w:val=""/>
      <w:lvlJc w:val="left"/>
      <w:pPr>
        <w:ind w:left="5040" w:hanging="360"/>
      </w:pPr>
      <w:rPr>
        <w:rFonts w:hint="default" w:ascii="Symbol" w:hAnsi="Symbol"/>
      </w:rPr>
    </w:lvl>
    <w:lvl w:ilvl="7" w:tplc="0988F05C" w:tentative="1">
      <w:start w:val="1"/>
      <w:numFmt w:val="bullet"/>
      <w:lvlText w:val="o"/>
      <w:lvlJc w:val="left"/>
      <w:pPr>
        <w:ind w:left="5760" w:hanging="360"/>
      </w:pPr>
      <w:rPr>
        <w:rFonts w:hint="default" w:ascii="Courier New" w:hAnsi="Courier New"/>
      </w:rPr>
    </w:lvl>
    <w:lvl w:ilvl="8" w:tplc="879E44F4" w:tentative="1">
      <w:start w:val="1"/>
      <w:numFmt w:val="bullet"/>
      <w:lvlText w:val=""/>
      <w:lvlJc w:val="left"/>
      <w:pPr>
        <w:ind w:left="6480" w:hanging="360"/>
      </w:pPr>
      <w:rPr>
        <w:rFonts w:hint="default" w:ascii="Wingdings" w:hAnsi="Wingdings"/>
      </w:rPr>
    </w:lvl>
  </w:abstractNum>
  <w:abstractNum w:abstractNumId="22" w15:restartNumberingAfterBreak="0">
    <w:nsid w:val="401BD426"/>
    <w:multiLevelType w:val="hybridMultilevel"/>
    <w:tmpl w:val="FFFFFFFF"/>
    <w:lvl w:ilvl="0" w:tplc="57B654F6">
      <w:start w:val="1"/>
      <w:numFmt w:val="bullet"/>
      <w:lvlText w:val=""/>
      <w:lvlJc w:val="left"/>
      <w:pPr>
        <w:ind w:left="720" w:hanging="360"/>
      </w:pPr>
      <w:rPr>
        <w:rFonts w:hint="default" w:ascii="Symbol" w:hAnsi="Symbol"/>
      </w:rPr>
    </w:lvl>
    <w:lvl w:ilvl="1" w:tplc="E88E1BD2">
      <w:start w:val="1"/>
      <w:numFmt w:val="bullet"/>
      <w:lvlText w:val="o"/>
      <w:lvlJc w:val="left"/>
      <w:pPr>
        <w:ind w:left="1440" w:hanging="360"/>
      </w:pPr>
      <w:rPr>
        <w:rFonts w:hint="default" w:ascii="Courier New" w:hAnsi="Courier New"/>
      </w:rPr>
    </w:lvl>
    <w:lvl w:ilvl="2" w:tplc="A91AD948">
      <w:start w:val="1"/>
      <w:numFmt w:val="bullet"/>
      <w:lvlText w:val=""/>
      <w:lvlJc w:val="left"/>
      <w:pPr>
        <w:ind w:left="2160" w:hanging="360"/>
      </w:pPr>
      <w:rPr>
        <w:rFonts w:hint="default" w:ascii="Wingdings" w:hAnsi="Wingdings"/>
      </w:rPr>
    </w:lvl>
    <w:lvl w:ilvl="3" w:tplc="2F3C88CA">
      <w:start w:val="1"/>
      <w:numFmt w:val="bullet"/>
      <w:lvlText w:val=""/>
      <w:lvlJc w:val="left"/>
      <w:pPr>
        <w:ind w:left="2880" w:hanging="360"/>
      </w:pPr>
      <w:rPr>
        <w:rFonts w:hint="default" w:ascii="Symbol" w:hAnsi="Symbol"/>
      </w:rPr>
    </w:lvl>
    <w:lvl w:ilvl="4" w:tplc="37529C0E">
      <w:start w:val="1"/>
      <w:numFmt w:val="bullet"/>
      <w:lvlText w:val="o"/>
      <w:lvlJc w:val="left"/>
      <w:pPr>
        <w:ind w:left="3600" w:hanging="360"/>
      </w:pPr>
      <w:rPr>
        <w:rFonts w:hint="default" w:ascii="Courier New" w:hAnsi="Courier New"/>
      </w:rPr>
    </w:lvl>
    <w:lvl w:ilvl="5" w:tplc="74DC7A58">
      <w:start w:val="1"/>
      <w:numFmt w:val="bullet"/>
      <w:lvlText w:val=""/>
      <w:lvlJc w:val="left"/>
      <w:pPr>
        <w:ind w:left="4320" w:hanging="360"/>
      </w:pPr>
      <w:rPr>
        <w:rFonts w:hint="default" w:ascii="Wingdings" w:hAnsi="Wingdings"/>
      </w:rPr>
    </w:lvl>
    <w:lvl w:ilvl="6" w:tplc="1292EB2C">
      <w:start w:val="1"/>
      <w:numFmt w:val="bullet"/>
      <w:lvlText w:val=""/>
      <w:lvlJc w:val="left"/>
      <w:pPr>
        <w:ind w:left="5040" w:hanging="360"/>
      </w:pPr>
      <w:rPr>
        <w:rFonts w:hint="default" w:ascii="Symbol" w:hAnsi="Symbol"/>
      </w:rPr>
    </w:lvl>
    <w:lvl w:ilvl="7" w:tplc="BE4844C6">
      <w:start w:val="1"/>
      <w:numFmt w:val="bullet"/>
      <w:lvlText w:val="o"/>
      <w:lvlJc w:val="left"/>
      <w:pPr>
        <w:ind w:left="5760" w:hanging="360"/>
      </w:pPr>
      <w:rPr>
        <w:rFonts w:hint="default" w:ascii="Courier New" w:hAnsi="Courier New"/>
      </w:rPr>
    </w:lvl>
    <w:lvl w:ilvl="8" w:tplc="F2C89468">
      <w:start w:val="1"/>
      <w:numFmt w:val="bullet"/>
      <w:lvlText w:val=""/>
      <w:lvlJc w:val="left"/>
      <w:pPr>
        <w:ind w:left="6480" w:hanging="360"/>
      </w:pPr>
      <w:rPr>
        <w:rFonts w:hint="default" w:ascii="Wingdings" w:hAnsi="Wingdings"/>
      </w:rPr>
    </w:lvl>
  </w:abstractNum>
  <w:abstractNum w:abstractNumId="23" w15:restartNumberingAfterBreak="0">
    <w:nsid w:val="4066F1CF"/>
    <w:multiLevelType w:val="hybridMultilevel"/>
    <w:tmpl w:val="FFFFFFFF"/>
    <w:lvl w:ilvl="0" w:tplc="5A66926C">
      <w:start w:val="1"/>
      <w:numFmt w:val="bullet"/>
      <w:lvlText w:val=""/>
      <w:lvlJc w:val="left"/>
      <w:pPr>
        <w:ind w:left="720" w:hanging="360"/>
      </w:pPr>
      <w:rPr>
        <w:rFonts w:hint="default" w:ascii="Symbol" w:hAnsi="Symbol"/>
      </w:rPr>
    </w:lvl>
    <w:lvl w:ilvl="1" w:tplc="DC5C699C">
      <w:start w:val="1"/>
      <w:numFmt w:val="bullet"/>
      <w:lvlText w:val="o"/>
      <w:lvlJc w:val="left"/>
      <w:pPr>
        <w:ind w:left="1440" w:hanging="360"/>
      </w:pPr>
      <w:rPr>
        <w:rFonts w:hint="default" w:ascii="Courier New" w:hAnsi="Courier New"/>
      </w:rPr>
    </w:lvl>
    <w:lvl w:ilvl="2" w:tplc="F636121E">
      <w:start w:val="1"/>
      <w:numFmt w:val="bullet"/>
      <w:lvlText w:val=""/>
      <w:lvlJc w:val="left"/>
      <w:pPr>
        <w:ind w:left="2160" w:hanging="360"/>
      </w:pPr>
      <w:rPr>
        <w:rFonts w:hint="default" w:ascii="Wingdings" w:hAnsi="Wingdings"/>
      </w:rPr>
    </w:lvl>
    <w:lvl w:ilvl="3" w:tplc="814E19D6">
      <w:start w:val="1"/>
      <w:numFmt w:val="bullet"/>
      <w:lvlText w:val=""/>
      <w:lvlJc w:val="left"/>
      <w:pPr>
        <w:ind w:left="2880" w:hanging="360"/>
      </w:pPr>
      <w:rPr>
        <w:rFonts w:hint="default" w:ascii="Symbol" w:hAnsi="Symbol"/>
      </w:rPr>
    </w:lvl>
    <w:lvl w:ilvl="4" w:tplc="8E7A54CA">
      <w:start w:val="1"/>
      <w:numFmt w:val="bullet"/>
      <w:lvlText w:val="o"/>
      <w:lvlJc w:val="left"/>
      <w:pPr>
        <w:ind w:left="3600" w:hanging="360"/>
      </w:pPr>
      <w:rPr>
        <w:rFonts w:hint="default" w:ascii="Courier New" w:hAnsi="Courier New"/>
      </w:rPr>
    </w:lvl>
    <w:lvl w:ilvl="5" w:tplc="58FAF192">
      <w:start w:val="1"/>
      <w:numFmt w:val="bullet"/>
      <w:lvlText w:val=""/>
      <w:lvlJc w:val="left"/>
      <w:pPr>
        <w:ind w:left="4320" w:hanging="360"/>
      </w:pPr>
      <w:rPr>
        <w:rFonts w:hint="default" w:ascii="Wingdings" w:hAnsi="Wingdings"/>
      </w:rPr>
    </w:lvl>
    <w:lvl w:ilvl="6" w:tplc="1FD22848">
      <w:start w:val="1"/>
      <w:numFmt w:val="bullet"/>
      <w:lvlText w:val=""/>
      <w:lvlJc w:val="left"/>
      <w:pPr>
        <w:ind w:left="5040" w:hanging="360"/>
      </w:pPr>
      <w:rPr>
        <w:rFonts w:hint="default" w:ascii="Symbol" w:hAnsi="Symbol"/>
      </w:rPr>
    </w:lvl>
    <w:lvl w:ilvl="7" w:tplc="CD060644">
      <w:start w:val="1"/>
      <w:numFmt w:val="bullet"/>
      <w:lvlText w:val="o"/>
      <w:lvlJc w:val="left"/>
      <w:pPr>
        <w:ind w:left="5760" w:hanging="360"/>
      </w:pPr>
      <w:rPr>
        <w:rFonts w:hint="default" w:ascii="Courier New" w:hAnsi="Courier New"/>
      </w:rPr>
    </w:lvl>
    <w:lvl w:ilvl="8" w:tplc="CD38601E">
      <w:start w:val="1"/>
      <w:numFmt w:val="bullet"/>
      <w:lvlText w:val=""/>
      <w:lvlJc w:val="left"/>
      <w:pPr>
        <w:ind w:left="6480" w:hanging="360"/>
      </w:pPr>
      <w:rPr>
        <w:rFonts w:hint="default" w:ascii="Wingdings" w:hAnsi="Wingdings"/>
      </w:rPr>
    </w:lvl>
  </w:abstractNum>
  <w:abstractNum w:abstractNumId="24" w15:restartNumberingAfterBreak="0">
    <w:nsid w:val="408F88B7"/>
    <w:multiLevelType w:val="hybridMultilevel"/>
    <w:tmpl w:val="FFFFFFFF"/>
    <w:lvl w:ilvl="0" w:tplc="9FB43B74">
      <w:start w:val="1"/>
      <w:numFmt w:val="bullet"/>
      <w:lvlText w:val=""/>
      <w:lvlJc w:val="left"/>
      <w:pPr>
        <w:ind w:left="720" w:hanging="360"/>
      </w:pPr>
      <w:rPr>
        <w:rFonts w:hint="default" w:ascii="Arial,Sans-Serif" w:hAnsi="Arial,Sans-Serif"/>
      </w:rPr>
    </w:lvl>
    <w:lvl w:ilvl="1" w:tplc="5D4A6AE6">
      <w:start w:val="1"/>
      <w:numFmt w:val="bullet"/>
      <w:lvlText w:val="o"/>
      <w:lvlJc w:val="left"/>
      <w:pPr>
        <w:ind w:left="1440" w:hanging="360"/>
      </w:pPr>
      <w:rPr>
        <w:rFonts w:hint="default" w:ascii="Courier New" w:hAnsi="Courier New"/>
      </w:rPr>
    </w:lvl>
    <w:lvl w:ilvl="2" w:tplc="66869508">
      <w:start w:val="1"/>
      <w:numFmt w:val="bullet"/>
      <w:lvlText w:val=""/>
      <w:lvlJc w:val="left"/>
      <w:pPr>
        <w:ind w:left="2160" w:hanging="360"/>
      </w:pPr>
      <w:rPr>
        <w:rFonts w:hint="default" w:ascii="Wingdings" w:hAnsi="Wingdings"/>
      </w:rPr>
    </w:lvl>
    <w:lvl w:ilvl="3" w:tplc="FA924590">
      <w:start w:val="1"/>
      <w:numFmt w:val="bullet"/>
      <w:lvlText w:val=""/>
      <w:lvlJc w:val="left"/>
      <w:pPr>
        <w:ind w:left="2880" w:hanging="360"/>
      </w:pPr>
      <w:rPr>
        <w:rFonts w:hint="default" w:ascii="Symbol" w:hAnsi="Symbol"/>
      </w:rPr>
    </w:lvl>
    <w:lvl w:ilvl="4" w:tplc="298682BC">
      <w:start w:val="1"/>
      <w:numFmt w:val="bullet"/>
      <w:lvlText w:val="o"/>
      <w:lvlJc w:val="left"/>
      <w:pPr>
        <w:ind w:left="3600" w:hanging="360"/>
      </w:pPr>
      <w:rPr>
        <w:rFonts w:hint="default" w:ascii="Courier New" w:hAnsi="Courier New"/>
      </w:rPr>
    </w:lvl>
    <w:lvl w:ilvl="5" w:tplc="0F22D796">
      <w:start w:val="1"/>
      <w:numFmt w:val="bullet"/>
      <w:lvlText w:val=""/>
      <w:lvlJc w:val="left"/>
      <w:pPr>
        <w:ind w:left="4320" w:hanging="360"/>
      </w:pPr>
      <w:rPr>
        <w:rFonts w:hint="default" w:ascii="Wingdings" w:hAnsi="Wingdings"/>
      </w:rPr>
    </w:lvl>
    <w:lvl w:ilvl="6" w:tplc="23A4A7FC">
      <w:start w:val="1"/>
      <w:numFmt w:val="bullet"/>
      <w:lvlText w:val=""/>
      <w:lvlJc w:val="left"/>
      <w:pPr>
        <w:ind w:left="5040" w:hanging="360"/>
      </w:pPr>
      <w:rPr>
        <w:rFonts w:hint="default" w:ascii="Symbol" w:hAnsi="Symbol"/>
      </w:rPr>
    </w:lvl>
    <w:lvl w:ilvl="7" w:tplc="189ED6B0">
      <w:start w:val="1"/>
      <w:numFmt w:val="bullet"/>
      <w:lvlText w:val="o"/>
      <w:lvlJc w:val="left"/>
      <w:pPr>
        <w:ind w:left="5760" w:hanging="360"/>
      </w:pPr>
      <w:rPr>
        <w:rFonts w:hint="default" w:ascii="Courier New" w:hAnsi="Courier New"/>
      </w:rPr>
    </w:lvl>
    <w:lvl w:ilvl="8" w:tplc="C5B8A024">
      <w:start w:val="1"/>
      <w:numFmt w:val="bullet"/>
      <w:lvlText w:val=""/>
      <w:lvlJc w:val="left"/>
      <w:pPr>
        <w:ind w:left="6480" w:hanging="360"/>
      </w:pPr>
      <w:rPr>
        <w:rFonts w:hint="default" w:ascii="Wingdings" w:hAnsi="Wingdings"/>
      </w:rPr>
    </w:lvl>
  </w:abstractNum>
  <w:abstractNum w:abstractNumId="25" w15:restartNumberingAfterBreak="0">
    <w:nsid w:val="466202C1"/>
    <w:multiLevelType w:val="hybridMultilevel"/>
    <w:tmpl w:val="FFFFFFFF"/>
    <w:lvl w:ilvl="0" w:tplc="34F877FE">
      <w:start w:val="1"/>
      <w:numFmt w:val="bullet"/>
      <w:lvlText w:val=""/>
      <w:lvlJc w:val="left"/>
      <w:pPr>
        <w:ind w:left="720" w:hanging="360"/>
      </w:pPr>
      <w:rPr>
        <w:rFonts w:hint="default" w:ascii="Arial,Sans-Serif" w:hAnsi="Arial,Sans-Serif"/>
      </w:rPr>
    </w:lvl>
    <w:lvl w:ilvl="1" w:tplc="D38A1498">
      <w:start w:val="1"/>
      <w:numFmt w:val="bullet"/>
      <w:lvlText w:val="o"/>
      <w:lvlJc w:val="left"/>
      <w:pPr>
        <w:ind w:left="1440" w:hanging="360"/>
      </w:pPr>
      <w:rPr>
        <w:rFonts w:hint="default" w:ascii="Courier New" w:hAnsi="Courier New"/>
      </w:rPr>
    </w:lvl>
    <w:lvl w:ilvl="2" w:tplc="79541080">
      <w:start w:val="1"/>
      <w:numFmt w:val="bullet"/>
      <w:lvlText w:val=""/>
      <w:lvlJc w:val="left"/>
      <w:pPr>
        <w:ind w:left="2160" w:hanging="360"/>
      </w:pPr>
      <w:rPr>
        <w:rFonts w:hint="default" w:ascii="Wingdings" w:hAnsi="Wingdings"/>
      </w:rPr>
    </w:lvl>
    <w:lvl w:ilvl="3" w:tplc="556EAFCC">
      <w:start w:val="1"/>
      <w:numFmt w:val="bullet"/>
      <w:lvlText w:val=""/>
      <w:lvlJc w:val="left"/>
      <w:pPr>
        <w:ind w:left="2880" w:hanging="360"/>
      </w:pPr>
      <w:rPr>
        <w:rFonts w:hint="default" w:ascii="Symbol" w:hAnsi="Symbol"/>
      </w:rPr>
    </w:lvl>
    <w:lvl w:ilvl="4" w:tplc="C18CD248">
      <w:start w:val="1"/>
      <w:numFmt w:val="bullet"/>
      <w:lvlText w:val="o"/>
      <w:lvlJc w:val="left"/>
      <w:pPr>
        <w:ind w:left="3600" w:hanging="360"/>
      </w:pPr>
      <w:rPr>
        <w:rFonts w:hint="default" w:ascii="Courier New" w:hAnsi="Courier New"/>
      </w:rPr>
    </w:lvl>
    <w:lvl w:ilvl="5" w:tplc="C2F82DCA">
      <w:start w:val="1"/>
      <w:numFmt w:val="bullet"/>
      <w:lvlText w:val=""/>
      <w:lvlJc w:val="left"/>
      <w:pPr>
        <w:ind w:left="4320" w:hanging="360"/>
      </w:pPr>
      <w:rPr>
        <w:rFonts w:hint="default" w:ascii="Wingdings" w:hAnsi="Wingdings"/>
      </w:rPr>
    </w:lvl>
    <w:lvl w:ilvl="6" w:tplc="17E40E24">
      <w:start w:val="1"/>
      <w:numFmt w:val="bullet"/>
      <w:lvlText w:val=""/>
      <w:lvlJc w:val="left"/>
      <w:pPr>
        <w:ind w:left="5040" w:hanging="360"/>
      </w:pPr>
      <w:rPr>
        <w:rFonts w:hint="default" w:ascii="Symbol" w:hAnsi="Symbol"/>
      </w:rPr>
    </w:lvl>
    <w:lvl w:ilvl="7" w:tplc="BAD4098E">
      <w:start w:val="1"/>
      <w:numFmt w:val="bullet"/>
      <w:lvlText w:val="o"/>
      <w:lvlJc w:val="left"/>
      <w:pPr>
        <w:ind w:left="5760" w:hanging="360"/>
      </w:pPr>
      <w:rPr>
        <w:rFonts w:hint="default" w:ascii="Courier New" w:hAnsi="Courier New"/>
      </w:rPr>
    </w:lvl>
    <w:lvl w:ilvl="8" w:tplc="D2BE56F6">
      <w:start w:val="1"/>
      <w:numFmt w:val="bullet"/>
      <w:lvlText w:val=""/>
      <w:lvlJc w:val="left"/>
      <w:pPr>
        <w:ind w:left="6480" w:hanging="360"/>
      </w:pPr>
      <w:rPr>
        <w:rFonts w:hint="default" w:ascii="Wingdings" w:hAnsi="Wingdings"/>
      </w:rPr>
    </w:lvl>
  </w:abstractNum>
  <w:abstractNum w:abstractNumId="26" w15:restartNumberingAfterBreak="0">
    <w:nsid w:val="4E931838"/>
    <w:multiLevelType w:val="hybridMultilevel"/>
    <w:tmpl w:val="C0562E74"/>
    <w:lvl w:ilvl="0" w:tplc="39FA88D4">
      <w:start w:val="1"/>
      <w:numFmt w:val="bullet"/>
      <w:lvlText w:val=""/>
      <w:lvlJc w:val="left"/>
      <w:pPr>
        <w:ind w:left="720" w:hanging="360"/>
      </w:pPr>
      <w:rPr>
        <w:rFonts w:hint="default" w:ascii="Symbol" w:hAnsi="Symbol"/>
      </w:rPr>
    </w:lvl>
    <w:lvl w:ilvl="1" w:tplc="98BCECDC" w:tentative="1">
      <w:start w:val="1"/>
      <w:numFmt w:val="bullet"/>
      <w:lvlText w:val="o"/>
      <w:lvlJc w:val="left"/>
      <w:pPr>
        <w:ind w:left="1440" w:hanging="360"/>
      </w:pPr>
      <w:rPr>
        <w:rFonts w:hint="default" w:ascii="Courier New" w:hAnsi="Courier New"/>
      </w:rPr>
    </w:lvl>
    <w:lvl w:ilvl="2" w:tplc="5D3E9784" w:tentative="1">
      <w:start w:val="1"/>
      <w:numFmt w:val="bullet"/>
      <w:lvlText w:val=""/>
      <w:lvlJc w:val="left"/>
      <w:pPr>
        <w:ind w:left="2160" w:hanging="360"/>
      </w:pPr>
      <w:rPr>
        <w:rFonts w:hint="default" w:ascii="Wingdings" w:hAnsi="Wingdings"/>
      </w:rPr>
    </w:lvl>
    <w:lvl w:ilvl="3" w:tplc="1CB814F8" w:tentative="1">
      <w:start w:val="1"/>
      <w:numFmt w:val="bullet"/>
      <w:lvlText w:val=""/>
      <w:lvlJc w:val="left"/>
      <w:pPr>
        <w:ind w:left="2880" w:hanging="360"/>
      </w:pPr>
      <w:rPr>
        <w:rFonts w:hint="default" w:ascii="Symbol" w:hAnsi="Symbol"/>
      </w:rPr>
    </w:lvl>
    <w:lvl w:ilvl="4" w:tplc="B164B5FC" w:tentative="1">
      <w:start w:val="1"/>
      <w:numFmt w:val="bullet"/>
      <w:lvlText w:val="o"/>
      <w:lvlJc w:val="left"/>
      <w:pPr>
        <w:ind w:left="3600" w:hanging="360"/>
      </w:pPr>
      <w:rPr>
        <w:rFonts w:hint="default" w:ascii="Courier New" w:hAnsi="Courier New"/>
      </w:rPr>
    </w:lvl>
    <w:lvl w:ilvl="5" w:tplc="0B8C3CD4" w:tentative="1">
      <w:start w:val="1"/>
      <w:numFmt w:val="bullet"/>
      <w:lvlText w:val=""/>
      <w:lvlJc w:val="left"/>
      <w:pPr>
        <w:ind w:left="4320" w:hanging="360"/>
      </w:pPr>
      <w:rPr>
        <w:rFonts w:hint="default" w:ascii="Wingdings" w:hAnsi="Wingdings"/>
      </w:rPr>
    </w:lvl>
    <w:lvl w:ilvl="6" w:tplc="DB969ABC" w:tentative="1">
      <w:start w:val="1"/>
      <w:numFmt w:val="bullet"/>
      <w:lvlText w:val=""/>
      <w:lvlJc w:val="left"/>
      <w:pPr>
        <w:ind w:left="5040" w:hanging="360"/>
      </w:pPr>
      <w:rPr>
        <w:rFonts w:hint="default" w:ascii="Symbol" w:hAnsi="Symbol"/>
      </w:rPr>
    </w:lvl>
    <w:lvl w:ilvl="7" w:tplc="940E70C2" w:tentative="1">
      <w:start w:val="1"/>
      <w:numFmt w:val="bullet"/>
      <w:lvlText w:val="o"/>
      <w:lvlJc w:val="left"/>
      <w:pPr>
        <w:ind w:left="5760" w:hanging="360"/>
      </w:pPr>
      <w:rPr>
        <w:rFonts w:hint="default" w:ascii="Courier New" w:hAnsi="Courier New"/>
      </w:rPr>
    </w:lvl>
    <w:lvl w:ilvl="8" w:tplc="4CD051D2" w:tentative="1">
      <w:start w:val="1"/>
      <w:numFmt w:val="bullet"/>
      <w:lvlText w:val=""/>
      <w:lvlJc w:val="left"/>
      <w:pPr>
        <w:ind w:left="6480" w:hanging="360"/>
      </w:pPr>
      <w:rPr>
        <w:rFonts w:hint="default" w:ascii="Wingdings" w:hAnsi="Wingdings"/>
      </w:rPr>
    </w:lvl>
  </w:abstractNum>
  <w:abstractNum w:abstractNumId="27" w15:restartNumberingAfterBreak="0">
    <w:nsid w:val="5589E1D2"/>
    <w:multiLevelType w:val="hybridMultilevel"/>
    <w:tmpl w:val="FFFFFFFF"/>
    <w:lvl w:ilvl="0" w:tplc="1BC4A7B8">
      <w:start w:val="1"/>
      <w:numFmt w:val="bullet"/>
      <w:lvlText w:val=""/>
      <w:lvlJc w:val="left"/>
      <w:pPr>
        <w:ind w:left="720" w:hanging="360"/>
      </w:pPr>
      <w:rPr>
        <w:rFonts w:hint="default" w:ascii="Symbol" w:hAnsi="Symbol"/>
      </w:rPr>
    </w:lvl>
    <w:lvl w:ilvl="1" w:tplc="B0263954">
      <w:start w:val="1"/>
      <w:numFmt w:val="bullet"/>
      <w:lvlText w:val="o"/>
      <w:lvlJc w:val="left"/>
      <w:pPr>
        <w:ind w:left="1440" w:hanging="360"/>
      </w:pPr>
      <w:rPr>
        <w:rFonts w:hint="default" w:ascii="Courier New" w:hAnsi="Courier New"/>
      </w:rPr>
    </w:lvl>
    <w:lvl w:ilvl="2" w:tplc="B396ED74">
      <w:start w:val="1"/>
      <w:numFmt w:val="bullet"/>
      <w:lvlText w:val=""/>
      <w:lvlJc w:val="left"/>
      <w:pPr>
        <w:ind w:left="2160" w:hanging="360"/>
      </w:pPr>
      <w:rPr>
        <w:rFonts w:hint="default" w:ascii="Wingdings" w:hAnsi="Wingdings"/>
      </w:rPr>
    </w:lvl>
    <w:lvl w:ilvl="3" w:tplc="1F58BC32">
      <w:start w:val="1"/>
      <w:numFmt w:val="bullet"/>
      <w:lvlText w:val=""/>
      <w:lvlJc w:val="left"/>
      <w:pPr>
        <w:ind w:left="2880" w:hanging="360"/>
      </w:pPr>
      <w:rPr>
        <w:rFonts w:hint="default" w:ascii="Symbol" w:hAnsi="Symbol"/>
      </w:rPr>
    </w:lvl>
    <w:lvl w:ilvl="4" w:tplc="4B845E50">
      <w:start w:val="1"/>
      <w:numFmt w:val="bullet"/>
      <w:lvlText w:val="o"/>
      <w:lvlJc w:val="left"/>
      <w:pPr>
        <w:ind w:left="3600" w:hanging="360"/>
      </w:pPr>
      <w:rPr>
        <w:rFonts w:hint="default" w:ascii="Courier New" w:hAnsi="Courier New"/>
      </w:rPr>
    </w:lvl>
    <w:lvl w:ilvl="5" w:tplc="7BE697AE">
      <w:start w:val="1"/>
      <w:numFmt w:val="bullet"/>
      <w:lvlText w:val=""/>
      <w:lvlJc w:val="left"/>
      <w:pPr>
        <w:ind w:left="4320" w:hanging="360"/>
      </w:pPr>
      <w:rPr>
        <w:rFonts w:hint="default" w:ascii="Wingdings" w:hAnsi="Wingdings"/>
      </w:rPr>
    </w:lvl>
    <w:lvl w:ilvl="6" w:tplc="5504F37E">
      <w:start w:val="1"/>
      <w:numFmt w:val="bullet"/>
      <w:lvlText w:val=""/>
      <w:lvlJc w:val="left"/>
      <w:pPr>
        <w:ind w:left="5040" w:hanging="360"/>
      </w:pPr>
      <w:rPr>
        <w:rFonts w:hint="default" w:ascii="Symbol" w:hAnsi="Symbol"/>
      </w:rPr>
    </w:lvl>
    <w:lvl w:ilvl="7" w:tplc="B5588DDA">
      <w:start w:val="1"/>
      <w:numFmt w:val="bullet"/>
      <w:lvlText w:val="o"/>
      <w:lvlJc w:val="left"/>
      <w:pPr>
        <w:ind w:left="5760" w:hanging="360"/>
      </w:pPr>
      <w:rPr>
        <w:rFonts w:hint="default" w:ascii="Courier New" w:hAnsi="Courier New"/>
      </w:rPr>
    </w:lvl>
    <w:lvl w:ilvl="8" w:tplc="491AE2F0">
      <w:start w:val="1"/>
      <w:numFmt w:val="bullet"/>
      <w:lvlText w:val=""/>
      <w:lvlJc w:val="left"/>
      <w:pPr>
        <w:ind w:left="6480" w:hanging="360"/>
      </w:pPr>
      <w:rPr>
        <w:rFonts w:hint="default" w:ascii="Wingdings" w:hAnsi="Wingdings"/>
      </w:rPr>
    </w:lvl>
  </w:abstractNum>
  <w:abstractNum w:abstractNumId="28" w15:restartNumberingAfterBreak="0">
    <w:nsid w:val="56164830"/>
    <w:multiLevelType w:val="hybridMultilevel"/>
    <w:tmpl w:val="1BC602C0"/>
    <w:lvl w:ilvl="0" w:tplc="9D94C0CC">
      <w:start w:val="1"/>
      <w:numFmt w:val="bullet"/>
      <w:lvlText w:val=""/>
      <w:lvlJc w:val="left"/>
      <w:pPr>
        <w:ind w:left="720" w:hanging="360"/>
      </w:pPr>
      <w:rPr>
        <w:rFonts w:hint="default" w:ascii="Symbol" w:hAnsi="Symbol"/>
      </w:rPr>
    </w:lvl>
    <w:lvl w:ilvl="1" w:tplc="E38AA364" w:tentative="1">
      <w:start w:val="1"/>
      <w:numFmt w:val="bullet"/>
      <w:lvlText w:val="o"/>
      <w:lvlJc w:val="left"/>
      <w:pPr>
        <w:ind w:left="1440" w:hanging="360"/>
      </w:pPr>
      <w:rPr>
        <w:rFonts w:hint="default" w:ascii="Courier New" w:hAnsi="Courier New"/>
      </w:rPr>
    </w:lvl>
    <w:lvl w:ilvl="2" w:tplc="DAEADA56" w:tentative="1">
      <w:start w:val="1"/>
      <w:numFmt w:val="bullet"/>
      <w:lvlText w:val=""/>
      <w:lvlJc w:val="left"/>
      <w:pPr>
        <w:ind w:left="2160" w:hanging="360"/>
      </w:pPr>
      <w:rPr>
        <w:rFonts w:hint="default" w:ascii="Wingdings" w:hAnsi="Wingdings"/>
      </w:rPr>
    </w:lvl>
    <w:lvl w:ilvl="3" w:tplc="C770B7E2" w:tentative="1">
      <w:start w:val="1"/>
      <w:numFmt w:val="bullet"/>
      <w:lvlText w:val=""/>
      <w:lvlJc w:val="left"/>
      <w:pPr>
        <w:ind w:left="2880" w:hanging="360"/>
      </w:pPr>
      <w:rPr>
        <w:rFonts w:hint="default" w:ascii="Symbol" w:hAnsi="Symbol"/>
      </w:rPr>
    </w:lvl>
    <w:lvl w:ilvl="4" w:tplc="D64E0732" w:tentative="1">
      <w:start w:val="1"/>
      <w:numFmt w:val="bullet"/>
      <w:lvlText w:val="o"/>
      <w:lvlJc w:val="left"/>
      <w:pPr>
        <w:ind w:left="3600" w:hanging="360"/>
      </w:pPr>
      <w:rPr>
        <w:rFonts w:hint="default" w:ascii="Courier New" w:hAnsi="Courier New"/>
      </w:rPr>
    </w:lvl>
    <w:lvl w:ilvl="5" w:tplc="777C42E0" w:tentative="1">
      <w:start w:val="1"/>
      <w:numFmt w:val="bullet"/>
      <w:lvlText w:val=""/>
      <w:lvlJc w:val="left"/>
      <w:pPr>
        <w:ind w:left="4320" w:hanging="360"/>
      </w:pPr>
      <w:rPr>
        <w:rFonts w:hint="default" w:ascii="Wingdings" w:hAnsi="Wingdings"/>
      </w:rPr>
    </w:lvl>
    <w:lvl w:ilvl="6" w:tplc="202EC9D4" w:tentative="1">
      <w:start w:val="1"/>
      <w:numFmt w:val="bullet"/>
      <w:lvlText w:val=""/>
      <w:lvlJc w:val="left"/>
      <w:pPr>
        <w:ind w:left="5040" w:hanging="360"/>
      </w:pPr>
      <w:rPr>
        <w:rFonts w:hint="default" w:ascii="Symbol" w:hAnsi="Symbol"/>
      </w:rPr>
    </w:lvl>
    <w:lvl w:ilvl="7" w:tplc="871E0048" w:tentative="1">
      <w:start w:val="1"/>
      <w:numFmt w:val="bullet"/>
      <w:lvlText w:val="o"/>
      <w:lvlJc w:val="left"/>
      <w:pPr>
        <w:ind w:left="5760" w:hanging="360"/>
      </w:pPr>
      <w:rPr>
        <w:rFonts w:hint="default" w:ascii="Courier New" w:hAnsi="Courier New"/>
      </w:rPr>
    </w:lvl>
    <w:lvl w:ilvl="8" w:tplc="37528ED0" w:tentative="1">
      <w:start w:val="1"/>
      <w:numFmt w:val="bullet"/>
      <w:lvlText w:val=""/>
      <w:lvlJc w:val="left"/>
      <w:pPr>
        <w:ind w:left="6480" w:hanging="360"/>
      </w:pPr>
      <w:rPr>
        <w:rFonts w:hint="default" w:ascii="Wingdings" w:hAnsi="Wingdings"/>
      </w:rPr>
    </w:lvl>
  </w:abstractNum>
  <w:abstractNum w:abstractNumId="29" w15:restartNumberingAfterBreak="0">
    <w:nsid w:val="570A6161"/>
    <w:multiLevelType w:val="hybridMultilevel"/>
    <w:tmpl w:val="0F348982"/>
    <w:lvl w:ilvl="0" w:tplc="EC345062">
      <w:start w:val="1"/>
      <w:numFmt w:val="bullet"/>
      <w:lvlText w:val=""/>
      <w:lvlJc w:val="left"/>
      <w:pPr>
        <w:ind w:left="720" w:hanging="360"/>
      </w:pPr>
      <w:rPr>
        <w:rFonts w:hint="default" w:ascii="Symbol" w:hAnsi="Symbol"/>
      </w:rPr>
    </w:lvl>
    <w:lvl w:ilvl="1" w:tplc="38B28F70" w:tentative="1">
      <w:start w:val="1"/>
      <w:numFmt w:val="bullet"/>
      <w:lvlText w:val="o"/>
      <w:lvlJc w:val="left"/>
      <w:pPr>
        <w:ind w:left="1440" w:hanging="360"/>
      </w:pPr>
      <w:rPr>
        <w:rFonts w:hint="default" w:ascii="Courier New" w:hAnsi="Courier New"/>
      </w:rPr>
    </w:lvl>
    <w:lvl w:ilvl="2" w:tplc="2F067DC4" w:tentative="1">
      <w:start w:val="1"/>
      <w:numFmt w:val="bullet"/>
      <w:lvlText w:val=""/>
      <w:lvlJc w:val="left"/>
      <w:pPr>
        <w:ind w:left="2160" w:hanging="360"/>
      </w:pPr>
      <w:rPr>
        <w:rFonts w:hint="default" w:ascii="Wingdings" w:hAnsi="Wingdings"/>
      </w:rPr>
    </w:lvl>
    <w:lvl w:ilvl="3" w:tplc="3788D3D4" w:tentative="1">
      <w:start w:val="1"/>
      <w:numFmt w:val="bullet"/>
      <w:lvlText w:val=""/>
      <w:lvlJc w:val="left"/>
      <w:pPr>
        <w:ind w:left="2880" w:hanging="360"/>
      </w:pPr>
      <w:rPr>
        <w:rFonts w:hint="default" w:ascii="Symbol" w:hAnsi="Symbol"/>
      </w:rPr>
    </w:lvl>
    <w:lvl w:ilvl="4" w:tplc="004EEBF8" w:tentative="1">
      <w:start w:val="1"/>
      <w:numFmt w:val="bullet"/>
      <w:lvlText w:val="o"/>
      <w:lvlJc w:val="left"/>
      <w:pPr>
        <w:ind w:left="3600" w:hanging="360"/>
      </w:pPr>
      <w:rPr>
        <w:rFonts w:hint="default" w:ascii="Courier New" w:hAnsi="Courier New"/>
      </w:rPr>
    </w:lvl>
    <w:lvl w:ilvl="5" w:tplc="3CEA6BB8" w:tentative="1">
      <w:start w:val="1"/>
      <w:numFmt w:val="bullet"/>
      <w:lvlText w:val=""/>
      <w:lvlJc w:val="left"/>
      <w:pPr>
        <w:ind w:left="4320" w:hanging="360"/>
      </w:pPr>
      <w:rPr>
        <w:rFonts w:hint="default" w:ascii="Wingdings" w:hAnsi="Wingdings"/>
      </w:rPr>
    </w:lvl>
    <w:lvl w:ilvl="6" w:tplc="CB2E531E" w:tentative="1">
      <w:start w:val="1"/>
      <w:numFmt w:val="bullet"/>
      <w:lvlText w:val=""/>
      <w:lvlJc w:val="left"/>
      <w:pPr>
        <w:ind w:left="5040" w:hanging="360"/>
      </w:pPr>
      <w:rPr>
        <w:rFonts w:hint="default" w:ascii="Symbol" w:hAnsi="Symbol"/>
      </w:rPr>
    </w:lvl>
    <w:lvl w:ilvl="7" w:tplc="3D705902" w:tentative="1">
      <w:start w:val="1"/>
      <w:numFmt w:val="bullet"/>
      <w:lvlText w:val="o"/>
      <w:lvlJc w:val="left"/>
      <w:pPr>
        <w:ind w:left="5760" w:hanging="360"/>
      </w:pPr>
      <w:rPr>
        <w:rFonts w:hint="default" w:ascii="Courier New" w:hAnsi="Courier New"/>
      </w:rPr>
    </w:lvl>
    <w:lvl w:ilvl="8" w:tplc="390629F4" w:tentative="1">
      <w:start w:val="1"/>
      <w:numFmt w:val="bullet"/>
      <w:lvlText w:val=""/>
      <w:lvlJc w:val="left"/>
      <w:pPr>
        <w:ind w:left="6480" w:hanging="360"/>
      </w:pPr>
      <w:rPr>
        <w:rFonts w:hint="default" w:ascii="Wingdings" w:hAnsi="Wingdings"/>
      </w:rPr>
    </w:lvl>
  </w:abstractNum>
  <w:abstractNum w:abstractNumId="30" w15:restartNumberingAfterBreak="0">
    <w:nsid w:val="575E6ECA"/>
    <w:multiLevelType w:val="hybridMultilevel"/>
    <w:tmpl w:val="E78EE4D8"/>
    <w:lvl w:ilvl="0" w:tplc="167CD40C">
      <w:start w:val="1"/>
      <w:numFmt w:val="bullet"/>
      <w:lvlText w:val=""/>
      <w:lvlJc w:val="left"/>
      <w:pPr>
        <w:ind w:left="720" w:hanging="360"/>
      </w:pPr>
      <w:rPr>
        <w:rFonts w:hint="default" w:ascii="Symbol" w:hAnsi="Symbol"/>
      </w:rPr>
    </w:lvl>
    <w:lvl w:ilvl="1" w:tplc="8146E3E2">
      <w:start w:val="1"/>
      <w:numFmt w:val="bullet"/>
      <w:lvlText w:val="o"/>
      <w:lvlJc w:val="left"/>
      <w:pPr>
        <w:ind w:left="1440" w:hanging="360"/>
      </w:pPr>
      <w:rPr>
        <w:rFonts w:hint="default" w:ascii="Courier New" w:hAnsi="Courier New"/>
      </w:rPr>
    </w:lvl>
    <w:lvl w:ilvl="2" w:tplc="0EE01788">
      <w:start w:val="1"/>
      <w:numFmt w:val="bullet"/>
      <w:lvlText w:val=""/>
      <w:lvlJc w:val="left"/>
      <w:pPr>
        <w:ind w:left="2160" w:hanging="360"/>
      </w:pPr>
      <w:rPr>
        <w:rFonts w:hint="default" w:ascii="Wingdings" w:hAnsi="Wingdings"/>
      </w:rPr>
    </w:lvl>
    <w:lvl w:ilvl="3" w:tplc="2C900E32">
      <w:start w:val="1"/>
      <w:numFmt w:val="bullet"/>
      <w:lvlText w:val=""/>
      <w:lvlJc w:val="left"/>
      <w:pPr>
        <w:ind w:left="2880" w:hanging="360"/>
      </w:pPr>
      <w:rPr>
        <w:rFonts w:hint="default" w:ascii="Symbol" w:hAnsi="Symbol"/>
      </w:rPr>
    </w:lvl>
    <w:lvl w:ilvl="4" w:tplc="DD964506">
      <w:start w:val="1"/>
      <w:numFmt w:val="bullet"/>
      <w:lvlText w:val="o"/>
      <w:lvlJc w:val="left"/>
      <w:pPr>
        <w:ind w:left="3600" w:hanging="360"/>
      </w:pPr>
      <w:rPr>
        <w:rFonts w:hint="default" w:ascii="Courier New" w:hAnsi="Courier New"/>
      </w:rPr>
    </w:lvl>
    <w:lvl w:ilvl="5" w:tplc="4C523CE2">
      <w:start w:val="1"/>
      <w:numFmt w:val="bullet"/>
      <w:lvlText w:val=""/>
      <w:lvlJc w:val="left"/>
      <w:pPr>
        <w:ind w:left="4320" w:hanging="360"/>
      </w:pPr>
      <w:rPr>
        <w:rFonts w:hint="default" w:ascii="Wingdings" w:hAnsi="Wingdings"/>
      </w:rPr>
    </w:lvl>
    <w:lvl w:ilvl="6" w:tplc="2C3ED4C4">
      <w:start w:val="1"/>
      <w:numFmt w:val="bullet"/>
      <w:lvlText w:val=""/>
      <w:lvlJc w:val="left"/>
      <w:pPr>
        <w:ind w:left="5040" w:hanging="360"/>
      </w:pPr>
      <w:rPr>
        <w:rFonts w:hint="default" w:ascii="Symbol" w:hAnsi="Symbol"/>
      </w:rPr>
    </w:lvl>
    <w:lvl w:ilvl="7" w:tplc="20E8D48C">
      <w:start w:val="1"/>
      <w:numFmt w:val="bullet"/>
      <w:lvlText w:val="o"/>
      <w:lvlJc w:val="left"/>
      <w:pPr>
        <w:ind w:left="5760" w:hanging="360"/>
      </w:pPr>
      <w:rPr>
        <w:rFonts w:hint="default" w:ascii="Courier New" w:hAnsi="Courier New"/>
      </w:rPr>
    </w:lvl>
    <w:lvl w:ilvl="8" w:tplc="914C9D0E">
      <w:start w:val="1"/>
      <w:numFmt w:val="bullet"/>
      <w:lvlText w:val=""/>
      <w:lvlJc w:val="left"/>
      <w:pPr>
        <w:ind w:left="6480" w:hanging="360"/>
      </w:pPr>
      <w:rPr>
        <w:rFonts w:hint="default" w:ascii="Wingdings" w:hAnsi="Wingdings"/>
      </w:rPr>
    </w:lvl>
  </w:abstractNum>
  <w:abstractNum w:abstractNumId="31" w15:restartNumberingAfterBreak="0">
    <w:nsid w:val="5F6AF760"/>
    <w:multiLevelType w:val="hybridMultilevel"/>
    <w:tmpl w:val="FFFFFFFF"/>
    <w:lvl w:ilvl="0" w:tplc="925AF524">
      <w:start w:val="1"/>
      <w:numFmt w:val="bullet"/>
      <w:lvlText w:val=""/>
      <w:lvlJc w:val="left"/>
      <w:pPr>
        <w:ind w:left="720" w:hanging="360"/>
      </w:pPr>
      <w:rPr>
        <w:rFonts w:hint="default" w:ascii="Symbol" w:hAnsi="Symbol"/>
      </w:rPr>
    </w:lvl>
    <w:lvl w:ilvl="1" w:tplc="19A4117E">
      <w:start w:val="1"/>
      <w:numFmt w:val="bullet"/>
      <w:lvlText w:val="o"/>
      <w:lvlJc w:val="left"/>
      <w:pPr>
        <w:ind w:left="1440" w:hanging="360"/>
      </w:pPr>
      <w:rPr>
        <w:rFonts w:hint="default" w:ascii="Courier New" w:hAnsi="Courier New"/>
      </w:rPr>
    </w:lvl>
    <w:lvl w:ilvl="2" w:tplc="4B78C462">
      <w:start w:val="1"/>
      <w:numFmt w:val="bullet"/>
      <w:lvlText w:val=""/>
      <w:lvlJc w:val="left"/>
      <w:pPr>
        <w:ind w:left="2160" w:hanging="360"/>
      </w:pPr>
      <w:rPr>
        <w:rFonts w:hint="default" w:ascii="Wingdings" w:hAnsi="Wingdings"/>
      </w:rPr>
    </w:lvl>
    <w:lvl w:ilvl="3" w:tplc="6F4072F0">
      <w:start w:val="1"/>
      <w:numFmt w:val="bullet"/>
      <w:lvlText w:val=""/>
      <w:lvlJc w:val="left"/>
      <w:pPr>
        <w:ind w:left="2880" w:hanging="360"/>
      </w:pPr>
      <w:rPr>
        <w:rFonts w:hint="default" w:ascii="Symbol" w:hAnsi="Symbol"/>
      </w:rPr>
    </w:lvl>
    <w:lvl w:ilvl="4" w:tplc="E2905194">
      <w:start w:val="1"/>
      <w:numFmt w:val="bullet"/>
      <w:lvlText w:val="o"/>
      <w:lvlJc w:val="left"/>
      <w:pPr>
        <w:ind w:left="3600" w:hanging="360"/>
      </w:pPr>
      <w:rPr>
        <w:rFonts w:hint="default" w:ascii="Courier New" w:hAnsi="Courier New"/>
      </w:rPr>
    </w:lvl>
    <w:lvl w:ilvl="5" w:tplc="0F906CFE">
      <w:start w:val="1"/>
      <w:numFmt w:val="bullet"/>
      <w:lvlText w:val=""/>
      <w:lvlJc w:val="left"/>
      <w:pPr>
        <w:ind w:left="4320" w:hanging="360"/>
      </w:pPr>
      <w:rPr>
        <w:rFonts w:hint="default" w:ascii="Wingdings" w:hAnsi="Wingdings"/>
      </w:rPr>
    </w:lvl>
    <w:lvl w:ilvl="6" w:tplc="B68C9BE2">
      <w:start w:val="1"/>
      <w:numFmt w:val="bullet"/>
      <w:lvlText w:val=""/>
      <w:lvlJc w:val="left"/>
      <w:pPr>
        <w:ind w:left="5040" w:hanging="360"/>
      </w:pPr>
      <w:rPr>
        <w:rFonts w:hint="default" w:ascii="Symbol" w:hAnsi="Symbol"/>
      </w:rPr>
    </w:lvl>
    <w:lvl w:ilvl="7" w:tplc="97CE3556">
      <w:start w:val="1"/>
      <w:numFmt w:val="bullet"/>
      <w:lvlText w:val="o"/>
      <w:lvlJc w:val="left"/>
      <w:pPr>
        <w:ind w:left="5760" w:hanging="360"/>
      </w:pPr>
      <w:rPr>
        <w:rFonts w:hint="default" w:ascii="Courier New" w:hAnsi="Courier New"/>
      </w:rPr>
    </w:lvl>
    <w:lvl w:ilvl="8" w:tplc="8E246F06">
      <w:start w:val="1"/>
      <w:numFmt w:val="bullet"/>
      <w:lvlText w:val=""/>
      <w:lvlJc w:val="left"/>
      <w:pPr>
        <w:ind w:left="6480" w:hanging="360"/>
      </w:pPr>
      <w:rPr>
        <w:rFonts w:hint="default" w:ascii="Wingdings" w:hAnsi="Wingdings"/>
      </w:rPr>
    </w:lvl>
  </w:abstractNum>
  <w:abstractNum w:abstractNumId="32" w15:restartNumberingAfterBreak="0">
    <w:nsid w:val="62CFDDB4"/>
    <w:multiLevelType w:val="hybridMultilevel"/>
    <w:tmpl w:val="FFFFFFFF"/>
    <w:lvl w:ilvl="0" w:tplc="B7F49A08">
      <w:start w:val="1"/>
      <w:numFmt w:val="bullet"/>
      <w:lvlText w:val=""/>
      <w:lvlJc w:val="left"/>
      <w:pPr>
        <w:ind w:left="720" w:hanging="360"/>
      </w:pPr>
      <w:rPr>
        <w:rFonts w:hint="default" w:ascii="Symbol" w:hAnsi="Symbol"/>
      </w:rPr>
    </w:lvl>
    <w:lvl w:ilvl="1" w:tplc="C846DC8A">
      <w:start w:val="1"/>
      <w:numFmt w:val="bullet"/>
      <w:lvlText w:val="o"/>
      <w:lvlJc w:val="left"/>
      <w:pPr>
        <w:ind w:left="1440" w:hanging="360"/>
      </w:pPr>
      <w:rPr>
        <w:rFonts w:hint="default" w:ascii="Courier New" w:hAnsi="Courier New"/>
      </w:rPr>
    </w:lvl>
    <w:lvl w:ilvl="2" w:tplc="48507240">
      <w:start w:val="1"/>
      <w:numFmt w:val="bullet"/>
      <w:lvlText w:val=""/>
      <w:lvlJc w:val="left"/>
      <w:pPr>
        <w:ind w:left="2160" w:hanging="360"/>
      </w:pPr>
      <w:rPr>
        <w:rFonts w:hint="default" w:ascii="Wingdings" w:hAnsi="Wingdings"/>
      </w:rPr>
    </w:lvl>
    <w:lvl w:ilvl="3" w:tplc="7DF6D928">
      <w:start w:val="1"/>
      <w:numFmt w:val="bullet"/>
      <w:lvlText w:val=""/>
      <w:lvlJc w:val="left"/>
      <w:pPr>
        <w:ind w:left="2880" w:hanging="360"/>
      </w:pPr>
      <w:rPr>
        <w:rFonts w:hint="default" w:ascii="Symbol" w:hAnsi="Symbol"/>
      </w:rPr>
    </w:lvl>
    <w:lvl w:ilvl="4" w:tplc="5E90297A">
      <w:start w:val="1"/>
      <w:numFmt w:val="bullet"/>
      <w:lvlText w:val="o"/>
      <w:lvlJc w:val="left"/>
      <w:pPr>
        <w:ind w:left="3600" w:hanging="360"/>
      </w:pPr>
      <w:rPr>
        <w:rFonts w:hint="default" w:ascii="Courier New" w:hAnsi="Courier New"/>
      </w:rPr>
    </w:lvl>
    <w:lvl w:ilvl="5" w:tplc="A9280310">
      <w:start w:val="1"/>
      <w:numFmt w:val="bullet"/>
      <w:lvlText w:val=""/>
      <w:lvlJc w:val="left"/>
      <w:pPr>
        <w:ind w:left="4320" w:hanging="360"/>
      </w:pPr>
      <w:rPr>
        <w:rFonts w:hint="default" w:ascii="Wingdings" w:hAnsi="Wingdings"/>
      </w:rPr>
    </w:lvl>
    <w:lvl w:ilvl="6" w:tplc="E364F37E">
      <w:start w:val="1"/>
      <w:numFmt w:val="bullet"/>
      <w:lvlText w:val=""/>
      <w:lvlJc w:val="left"/>
      <w:pPr>
        <w:ind w:left="5040" w:hanging="360"/>
      </w:pPr>
      <w:rPr>
        <w:rFonts w:hint="default" w:ascii="Symbol" w:hAnsi="Symbol"/>
      </w:rPr>
    </w:lvl>
    <w:lvl w:ilvl="7" w:tplc="D38ADF7A">
      <w:start w:val="1"/>
      <w:numFmt w:val="bullet"/>
      <w:lvlText w:val="o"/>
      <w:lvlJc w:val="left"/>
      <w:pPr>
        <w:ind w:left="5760" w:hanging="360"/>
      </w:pPr>
      <w:rPr>
        <w:rFonts w:hint="default" w:ascii="Courier New" w:hAnsi="Courier New"/>
      </w:rPr>
    </w:lvl>
    <w:lvl w:ilvl="8" w:tplc="DBF02928">
      <w:start w:val="1"/>
      <w:numFmt w:val="bullet"/>
      <w:lvlText w:val=""/>
      <w:lvlJc w:val="left"/>
      <w:pPr>
        <w:ind w:left="6480" w:hanging="360"/>
      </w:pPr>
      <w:rPr>
        <w:rFonts w:hint="default" w:ascii="Wingdings" w:hAnsi="Wingdings"/>
      </w:rPr>
    </w:lvl>
  </w:abstractNum>
  <w:abstractNum w:abstractNumId="33" w15:restartNumberingAfterBreak="0">
    <w:nsid w:val="63ED1E4D"/>
    <w:multiLevelType w:val="hybridMultilevel"/>
    <w:tmpl w:val="FFFFFFFF"/>
    <w:lvl w:ilvl="0" w:tplc="E9609862">
      <w:start w:val="1"/>
      <w:numFmt w:val="bullet"/>
      <w:lvlText w:val=""/>
      <w:lvlJc w:val="left"/>
      <w:pPr>
        <w:ind w:left="720" w:hanging="360"/>
      </w:pPr>
      <w:rPr>
        <w:rFonts w:hint="default" w:ascii="Symbol" w:hAnsi="Symbol"/>
      </w:rPr>
    </w:lvl>
    <w:lvl w:ilvl="1" w:tplc="6FA6CD46">
      <w:start w:val="1"/>
      <w:numFmt w:val="bullet"/>
      <w:lvlText w:val="o"/>
      <w:lvlJc w:val="left"/>
      <w:pPr>
        <w:ind w:left="1440" w:hanging="360"/>
      </w:pPr>
      <w:rPr>
        <w:rFonts w:hint="default" w:ascii="Courier New" w:hAnsi="Courier New"/>
      </w:rPr>
    </w:lvl>
    <w:lvl w:ilvl="2" w:tplc="AB36CBD6">
      <w:start w:val="1"/>
      <w:numFmt w:val="bullet"/>
      <w:lvlText w:val=""/>
      <w:lvlJc w:val="left"/>
      <w:pPr>
        <w:ind w:left="2160" w:hanging="360"/>
      </w:pPr>
      <w:rPr>
        <w:rFonts w:hint="default" w:ascii="Wingdings" w:hAnsi="Wingdings"/>
      </w:rPr>
    </w:lvl>
    <w:lvl w:ilvl="3" w:tplc="76C6F7CA">
      <w:start w:val="1"/>
      <w:numFmt w:val="bullet"/>
      <w:lvlText w:val=""/>
      <w:lvlJc w:val="left"/>
      <w:pPr>
        <w:ind w:left="2880" w:hanging="360"/>
      </w:pPr>
      <w:rPr>
        <w:rFonts w:hint="default" w:ascii="Symbol" w:hAnsi="Symbol"/>
      </w:rPr>
    </w:lvl>
    <w:lvl w:ilvl="4" w:tplc="BE8A5D32">
      <w:start w:val="1"/>
      <w:numFmt w:val="bullet"/>
      <w:lvlText w:val="o"/>
      <w:lvlJc w:val="left"/>
      <w:pPr>
        <w:ind w:left="3600" w:hanging="360"/>
      </w:pPr>
      <w:rPr>
        <w:rFonts w:hint="default" w:ascii="Courier New" w:hAnsi="Courier New"/>
      </w:rPr>
    </w:lvl>
    <w:lvl w:ilvl="5" w:tplc="E26A9796">
      <w:start w:val="1"/>
      <w:numFmt w:val="bullet"/>
      <w:lvlText w:val=""/>
      <w:lvlJc w:val="left"/>
      <w:pPr>
        <w:ind w:left="4320" w:hanging="360"/>
      </w:pPr>
      <w:rPr>
        <w:rFonts w:hint="default" w:ascii="Wingdings" w:hAnsi="Wingdings"/>
      </w:rPr>
    </w:lvl>
    <w:lvl w:ilvl="6" w:tplc="FF0ABAAA">
      <w:start w:val="1"/>
      <w:numFmt w:val="bullet"/>
      <w:lvlText w:val=""/>
      <w:lvlJc w:val="left"/>
      <w:pPr>
        <w:ind w:left="5040" w:hanging="360"/>
      </w:pPr>
      <w:rPr>
        <w:rFonts w:hint="default" w:ascii="Symbol" w:hAnsi="Symbol"/>
      </w:rPr>
    </w:lvl>
    <w:lvl w:ilvl="7" w:tplc="BEAC6886">
      <w:start w:val="1"/>
      <w:numFmt w:val="bullet"/>
      <w:lvlText w:val="o"/>
      <w:lvlJc w:val="left"/>
      <w:pPr>
        <w:ind w:left="5760" w:hanging="360"/>
      </w:pPr>
      <w:rPr>
        <w:rFonts w:hint="default" w:ascii="Courier New" w:hAnsi="Courier New"/>
      </w:rPr>
    </w:lvl>
    <w:lvl w:ilvl="8" w:tplc="5192D3CC">
      <w:start w:val="1"/>
      <w:numFmt w:val="bullet"/>
      <w:lvlText w:val=""/>
      <w:lvlJc w:val="left"/>
      <w:pPr>
        <w:ind w:left="6480" w:hanging="360"/>
      </w:pPr>
      <w:rPr>
        <w:rFonts w:hint="default" w:ascii="Wingdings" w:hAnsi="Wingdings"/>
      </w:rPr>
    </w:lvl>
  </w:abstractNum>
  <w:abstractNum w:abstractNumId="34" w15:restartNumberingAfterBreak="0">
    <w:nsid w:val="67766914"/>
    <w:multiLevelType w:val="hybridMultilevel"/>
    <w:tmpl w:val="DDFA7C5E"/>
    <w:lvl w:ilvl="0" w:tplc="08D65B4E">
      <w:start w:val="1"/>
      <w:numFmt w:val="bullet"/>
      <w:lvlText w:val=""/>
      <w:lvlJc w:val="left"/>
      <w:pPr>
        <w:ind w:left="720" w:hanging="360"/>
      </w:pPr>
      <w:rPr>
        <w:rFonts w:hint="default" w:ascii="Symbol" w:hAnsi="Symbol"/>
      </w:rPr>
    </w:lvl>
    <w:lvl w:ilvl="1" w:tplc="4D761B04" w:tentative="1">
      <w:start w:val="1"/>
      <w:numFmt w:val="bullet"/>
      <w:lvlText w:val="o"/>
      <w:lvlJc w:val="left"/>
      <w:pPr>
        <w:ind w:left="1440" w:hanging="360"/>
      </w:pPr>
      <w:rPr>
        <w:rFonts w:hint="default" w:ascii="Courier New" w:hAnsi="Courier New"/>
      </w:rPr>
    </w:lvl>
    <w:lvl w:ilvl="2" w:tplc="C1186174" w:tentative="1">
      <w:start w:val="1"/>
      <w:numFmt w:val="bullet"/>
      <w:lvlText w:val=""/>
      <w:lvlJc w:val="left"/>
      <w:pPr>
        <w:ind w:left="2160" w:hanging="360"/>
      </w:pPr>
      <w:rPr>
        <w:rFonts w:hint="default" w:ascii="Wingdings" w:hAnsi="Wingdings"/>
      </w:rPr>
    </w:lvl>
    <w:lvl w:ilvl="3" w:tplc="28F6D84E" w:tentative="1">
      <w:start w:val="1"/>
      <w:numFmt w:val="bullet"/>
      <w:lvlText w:val=""/>
      <w:lvlJc w:val="left"/>
      <w:pPr>
        <w:ind w:left="2880" w:hanging="360"/>
      </w:pPr>
      <w:rPr>
        <w:rFonts w:hint="default" w:ascii="Symbol" w:hAnsi="Symbol"/>
      </w:rPr>
    </w:lvl>
    <w:lvl w:ilvl="4" w:tplc="A9800120" w:tentative="1">
      <w:start w:val="1"/>
      <w:numFmt w:val="bullet"/>
      <w:lvlText w:val="o"/>
      <w:lvlJc w:val="left"/>
      <w:pPr>
        <w:ind w:left="3600" w:hanging="360"/>
      </w:pPr>
      <w:rPr>
        <w:rFonts w:hint="default" w:ascii="Courier New" w:hAnsi="Courier New"/>
      </w:rPr>
    </w:lvl>
    <w:lvl w:ilvl="5" w:tplc="71FC68E8" w:tentative="1">
      <w:start w:val="1"/>
      <w:numFmt w:val="bullet"/>
      <w:lvlText w:val=""/>
      <w:lvlJc w:val="left"/>
      <w:pPr>
        <w:ind w:left="4320" w:hanging="360"/>
      </w:pPr>
      <w:rPr>
        <w:rFonts w:hint="default" w:ascii="Wingdings" w:hAnsi="Wingdings"/>
      </w:rPr>
    </w:lvl>
    <w:lvl w:ilvl="6" w:tplc="1E5E4512" w:tentative="1">
      <w:start w:val="1"/>
      <w:numFmt w:val="bullet"/>
      <w:lvlText w:val=""/>
      <w:lvlJc w:val="left"/>
      <w:pPr>
        <w:ind w:left="5040" w:hanging="360"/>
      </w:pPr>
      <w:rPr>
        <w:rFonts w:hint="default" w:ascii="Symbol" w:hAnsi="Symbol"/>
      </w:rPr>
    </w:lvl>
    <w:lvl w:ilvl="7" w:tplc="123CF856" w:tentative="1">
      <w:start w:val="1"/>
      <w:numFmt w:val="bullet"/>
      <w:lvlText w:val="o"/>
      <w:lvlJc w:val="left"/>
      <w:pPr>
        <w:ind w:left="5760" w:hanging="360"/>
      </w:pPr>
      <w:rPr>
        <w:rFonts w:hint="default" w:ascii="Courier New" w:hAnsi="Courier New"/>
      </w:rPr>
    </w:lvl>
    <w:lvl w:ilvl="8" w:tplc="AD3C46E2" w:tentative="1">
      <w:start w:val="1"/>
      <w:numFmt w:val="bullet"/>
      <w:lvlText w:val=""/>
      <w:lvlJc w:val="left"/>
      <w:pPr>
        <w:ind w:left="6480" w:hanging="360"/>
      </w:pPr>
      <w:rPr>
        <w:rFonts w:hint="default" w:ascii="Wingdings" w:hAnsi="Wingdings"/>
      </w:rPr>
    </w:lvl>
  </w:abstractNum>
  <w:abstractNum w:abstractNumId="35" w15:restartNumberingAfterBreak="0">
    <w:nsid w:val="6A4F9907"/>
    <w:multiLevelType w:val="hybridMultilevel"/>
    <w:tmpl w:val="4FD886F6"/>
    <w:lvl w:ilvl="0" w:tplc="1262B9FC">
      <w:start w:val="1"/>
      <w:numFmt w:val="bullet"/>
      <w:lvlText w:val=""/>
      <w:lvlJc w:val="left"/>
      <w:pPr>
        <w:ind w:left="360" w:hanging="360"/>
      </w:pPr>
      <w:rPr>
        <w:rFonts w:hint="default" w:ascii="Wingdings" w:hAnsi="Wingdings"/>
      </w:rPr>
    </w:lvl>
    <w:lvl w:ilvl="1" w:tplc="A09AA656">
      <w:start w:val="1"/>
      <w:numFmt w:val="bullet"/>
      <w:lvlText w:val=""/>
      <w:lvlJc w:val="left"/>
      <w:pPr>
        <w:ind w:left="1080" w:hanging="360"/>
      </w:pPr>
      <w:rPr>
        <w:rFonts w:hint="default" w:ascii="Wingdings" w:hAnsi="Wingdings"/>
      </w:rPr>
    </w:lvl>
    <w:lvl w:ilvl="2" w:tplc="B51EF14E">
      <w:start w:val="1"/>
      <w:numFmt w:val="bullet"/>
      <w:lvlText w:val=""/>
      <w:lvlJc w:val="left"/>
      <w:pPr>
        <w:ind w:left="1800" w:hanging="360"/>
      </w:pPr>
      <w:rPr>
        <w:rFonts w:hint="default" w:ascii="Wingdings" w:hAnsi="Wingdings"/>
      </w:rPr>
    </w:lvl>
    <w:lvl w:ilvl="3" w:tplc="E12E5ED4">
      <w:start w:val="1"/>
      <w:numFmt w:val="bullet"/>
      <w:lvlText w:val=""/>
      <w:lvlJc w:val="left"/>
      <w:pPr>
        <w:ind w:left="2520" w:hanging="360"/>
      </w:pPr>
      <w:rPr>
        <w:rFonts w:hint="default" w:ascii="Wingdings" w:hAnsi="Wingdings"/>
      </w:rPr>
    </w:lvl>
    <w:lvl w:ilvl="4" w:tplc="78F48408">
      <w:start w:val="1"/>
      <w:numFmt w:val="bullet"/>
      <w:lvlText w:val=""/>
      <w:lvlJc w:val="left"/>
      <w:pPr>
        <w:ind w:left="3240" w:hanging="360"/>
      </w:pPr>
      <w:rPr>
        <w:rFonts w:hint="default" w:ascii="Wingdings" w:hAnsi="Wingdings"/>
      </w:rPr>
    </w:lvl>
    <w:lvl w:ilvl="5" w:tplc="C9101E12">
      <w:start w:val="1"/>
      <w:numFmt w:val="bullet"/>
      <w:lvlText w:val=""/>
      <w:lvlJc w:val="left"/>
      <w:pPr>
        <w:ind w:left="3960" w:hanging="360"/>
      </w:pPr>
      <w:rPr>
        <w:rFonts w:hint="default" w:ascii="Wingdings" w:hAnsi="Wingdings"/>
      </w:rPr>
    </w:lvl>
    <w:lvl w:ilvl="6" w:tplc="E620DD8E">
      <w:start w:val="1"/>
      <w:numFmt w:val="bullet"/>
      <w:lvlText w:val=""/>
      <w:lvlJc w:val="left"/>
      <w:pPr>
        <w:ind w:left="4680" w:hanging="360"/>
      </w:pPr>
      <w:rPr>
        <w:rFonts w:hint="default" w:ascii="Wingdings" w:hAnsi="Wingdings"/>
      </w:rPr>
    </w:lvl>
    <w:lvl w:ilvl="7" w:tplc="14F2ED02">
      <w:start w:val="1"/>
      <w:numFmt w:val="bullet"/>
      <w:lvlText w:val=""/>
      <w:lvlJc w:val="left"/>
      <w:pPr>
        <w:ind w:left="5400" w:hanging="360"/>
      </w:pPr>
      <w:rPr>
        <w:rFonts w:hint="default" w:ascii="Wingdings" w:hAnsi="Wingdings"/>
      </w:rPr>
    </w:lvl>
    <w:lvl w:ilvl="8" w:tplc="FC8E5C28">
      <w:start w:val="1"/>
      <w:numFmt w:val="bullet"/>
      <w:lvlText w:val=""/>
      <w:lvlJc w:val="left"/>
      <w:pPr>
        <w:ind w:left="6120" w:hanging="360"/>
      </w:pPr>
      <w:rPr>
        <w:rFonts w:hint="default" w:ascii="Wingdings" w:hAnsi="Wingdings"/>
      </w:rPr>
    </w:lvl>
  </w:abstractNum>
  <w:abstractNum w:abstractNumId="36" w15:restartNumberingAfterBreak="0">
    <w:nsid w:val="6C930A92"/>
    <w:multiLevelType w:val="multilevel"/>
    <w:tmpl w:val="FFFFFFFF"/>
    <w:lvl w:ilvl="0">
      <w:start w:val="5"/>
      <w:numFmt w:val="decimal"/>
      <w:lvlText w:val="%1  "/>
      <w:lvlJc w:val="left"/>
      <w:pPr>
        <w:ind w:left="9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CD5699C"/>
    <w:multiLevelType w:val="hybridMultilevel"/>
    <w:tmpl w:val="A6A21606"/>
    <w:lvl w:ilvl="0" w:tplc="51104DE2">
      <w:start w:val="1"/>
      <w:numFmt w:val="bullet"/>
      <w:lvlText w:val=""/>
      <w:lvlJc w:val="left"/>
      <w:pPr>
        <w:ind w:left="720" w:hanging="360"/>
      </w:pPr>
      <w:rPr>
        <w:rFonts w:hint="default" w:ascii="Symbol" w:hAnsi="Symbol"/>
      </w:rPr>
    </w:lvl>
    <w:lvl w:ilvl="1" w:tplc="6A12CF4A" w:tentative="1">
      <w:start w:val="1"/>
      <w:numFmt w:val="bullet"/>
      <w:lvlText w:val="o"/>
      <w:lvlJc w:val="left"/>
      <w:pPr>
        <w:ind w:left="1440" w:hanging="360"/>
      </w:pPr>
      <w:rPr>
        <w:rFonts w:hint="default" w:ascii="Courier New" w:hAnsi="Courier New"/>
      </w:rPr>
    </w:lvl>
    <w:lvl w:ilvl="2" w:tplc="EEA02C92" w:tentative="1">
      <w:start w:val="1"/>
      <w:numFmt w:val="bullet"/>
      <w:lvlText w:val=""/>
      <w:lvlJc w:val="left"/>
      <w:pPr>
        <w:ind w:left="2160" w:hanging="360"/>
      </w:pPr>
      <w:rPr>
        <w:rFonts w:hint="default" w:ascii="Wingdings" w:hAnsi="Wingdings"/>
      </w:rPr>
    </w:lvl>
    <w:lvl w:ilvl="3" w:tplc="50227D2A" w:tentative="1">
      <w:start w:val="1"/>
      <w:numFmt w:val="bullet"/>
      <w:lvlText w:val=""/>
      <w:lvlJc w:val="left"/>
      <w:pPr>
        <w:ind w:left="2880" w:hanging="360"/>
      </w:pPr>
      <w:rPr>
        <w:rFonts w:hint="default" w:ascii="Symbol" w:hAnsi="Symbol"/>
      </w:rPr>
    </w:lvl>
    <w:lvl w:ilvl="4" w:tplc="1696F034" w:tentative="1">
      <w:start w:val="1"/>
      <w:numFmt w:val="bullet"/>
      <w:lvlText w:val="o"/>
      <w:lvlJc w:val="left"/>
      <w:pPr>
        <w:ind w:left="3600" w:hanging="360"/>
      </w:pPr>
      <w:rPr>
        <w:rFonts w:hint="default" w:ascii="Courier New" w:hAnsi="Courier New"/>
      </w:rPr>
    </w:lvl>
    <w:lvl w:ilvl="5" w:tplc="A62A17BA" w:tentative="1">
      <w:start w:val="1"/>
      <w:numFmt w:val="bullet"/>
      <w:lvlText w:val=""/>
      <w:lvlJc w:val="left"/>
      <w:pPr>
        <w:ind w:left="4320" w:hanging="360"/>
      </w:pPr>
      <w:rPr>
        <w:rFonts w:hint="default" w:ascii="Wingdings" w:hAnsi="Wingdings"/>
      </w:rPr>
    </w:lvl>
    <w:lvl w:ilvl="6" w:tplc="97983F52" w:tentative="1">
      <w:start w:val="1"/>
      <w:numFmt w:val="bullet"/>
      <w:lvlText w:val=""/>
      <w:lvlJc w:val="left"/>
      <w:pPr>
        <w:ind w:left="5040" w:hanging="360"/>
      </w:pPr>
      <w:rPr>
        <w:rFonts w:hint="default" w:ascii="Symbol" w:hAnsi="Symbol"/>
      </w:rPr>
    </w:lvl>
    <w:lvl w:ilvl="7" w:tplc="8A2C5FDA" w:tentative="1">
      <w:start w:val="1"/>
      <w:numFmt w:val="bullet"/>
      <w:lvlText w:val="o"/>
      <w:lvlJc w:val="left"/>
      <w:pPr>
        <w:ind w:left="5760" w:hanging="360"/>
      </w:pPr>
      <w:rPr>
        <w:rFonts w:hint="default" w:ascii="Courier New" w:hAnsi="Courier New"/>
      </w:rPr>
    </w:lvl>
    <w:lvl w:ilvl="8" w:tplc="97A07442" w:tentative="1">
      <w:start w:val="1"/>
      <w:numFmt w:val="bullet"/>
      <w:lvlText w:val=""/>
      <w:lvlJc w:val="left"/>
      <w:pPr>
        <w:ind w:left="6480" w:hanging="360"/>
      </w:pPr>
      <w:rPr>
        <w:rFonts w:hint="default" w:ascii="Wingdings" w:hAnsi="Wingdings"/>
      </w:rPr>
    </w:lvl>
  </w:abstractNum>
  <w:abstractNum w:abstractNumId="38" w15:restartNumberingAfterBreak="0">
    <w:nsid w:val="6DFD3E6A"/>
    <w:multiLevelType w:val="hybridMultilevel"/>
    <w:tmpl w:val="FFFFFFFF"/>
    <w:lvl w:ilvl="0" w:tplc="8294E682">
      <w:start w:val="1"/>
      <w:numFmt w:val="bullet"/>
      <w:lvlText w:val=""/>
      <w:lvlJc w:val="left"/>
      <w:pPr>
        <w:ind w:left="720" w:hanging="360"/>
      </w:pPr>
      <w:rPr>
        <w:rFonts w:hint="default" w:ascii="Symbol" w:hAnsi="Symbol"/>
      </w:rPr>
    </w:lvl>
    <w:lvl w:ilvl="1" w:tplc="CF881294">
      <w:start w:val="1"/>
      <w:numFmt w:val="bullet"/>
      <w:lvlText w:val="o"/>
      <w:lvlJc w:val="left"/>
      <w:pPr>
        <w:ind w:left="1440" w:hanging="360"/>
      </w:pPr>
      <w:rPr>
        <w:rFonts w:hint="default" w:ascii="Courier New" w:hAnsi="Courier New"/>
      </w:rPr>
    </w:lvl>
    <w:lvl w:ilvl="2" w:tplc="199E378C">
      <w:start w:val="1"/>
      <w:numFmt w:val="bullet"/>
      <w:lvlText w:val=""/>
      <w:lvlJc w:val="left"/>
      <w:pPr>
        <w:ind w:left="2160" w:hanging="360"/>
      </w:pPr>
      <w:rPr>
        <w:rFonts w:hint="default" w:ascii="Wingdings" w:hAnsi="Wingdings"/>
      </w:rPr>
    </w:lvl>
    <w:lvl w:ilvl="3" w:tplc="652CBBF6">
      <w:start w:val="1"/>
      <w:numFmt w:val="bullet"/>
      <w:lvlText w:val=""/>
      <w:lvlJc w:val="left"/>
      <w:pPr>
        <w:ind w:left="2880" w:hanging="360"/>
      </w:pPr>
      <w:rPr>
        <w:rFonts w:hint="default" w:ascii="Symbol" w:hAnsi="Symbol"/>
      </w:rPr>
    </w:lvl>
    <w:lvl w:ilvl="4" w:tplc="8168E662">
      <w:start w:val="1"/>
      <w:numFmt w:val="bullet"/>
      <w:lvlText w:val="o"/>
      <w:lvlJc w:val="left"/>
      <w:pPr>
        <w:ind w:left="3600" w:hanging="360"/>
      </w:pPr>
      <w:rPr>
        <w:rFonts w:hint="default" w:ascii="Courier New" w:hAnsi="Courier New"/>
      </w:rPr>
    </w:lvl>
    <w:lvl w:ilvl="5" w:tplc="041E2F10">
      <w:start w:val="1"/>
      <w:numFmt w:val="bullet"/>
      <w:lvlText w:val=""/>
      <w:lvlJc w:val="left"/>
      <w:pPr>
        <w:ind w:left="4320" w:hanging="360"/>
      </w:pPr>
      <w:rPr>
        <w:rFonts w:hint="default" w:ascii="Wingdings" w:hAnsi="Wingdings"/>
      </w:rPr>
    </w:lvl>
    <w:lvl w:ilvl="6" w:tplc="EE6E8CAE">
      <w:start w:val="1"/>
      <w:numFmt w:val="bullet"/>
      <w:lvlText w:val=""/>
      <w:lvlJc w:val="left"/>
      <w:pPr>
        <w:ind w:left="5040" w:hanging="360"/>
      </w:pPr>
      <w:rPr>
        <w:rFonts w:hint="default" w:ascii="Symbol" w:hAnsi="Symbol"/>
      </w:rPr>
    </w:lvl>
    <w:lvl w:ilvl="7" w:tplc="83142EEE">
      <w:start w:val="1"/>
      <w:numFmt w:val="bullet"/>
      <w:lvlText w:val="o"/>
      <w:lvlJc w:val="left"/>
      <w:pPr>
        <w:ind w:left="5760" w:hanging="360"/>
      </w:pPr>
      <w:rPr>
        <w:rFonts w:hint="default" w:ascii="Courier New" w:hAnsi="Courier New"/>
      </w:rPr>
    </w:lvl>
    <w:lvl w:ilvl="8" w:tplc="E342F910">
      <w:start w:val="1"/>
      <w:numFmt w:val="bullet"/>
      <w:lvlText w:val=""/>
      <w:lvlJc w:val="left"/>
      <w:pPr>
        <w:ind w:left="6480" w:hanging="360"/>
      </w:pPr>
      <w:rPr>
        <w:rFonts w:hint="default" w:ascii="Wingdings" w:hAnsi="Wingdings"/>
      </w:rPr>
    </w:lvl>
  </w:abstractNum>
  <w:abstractNum w:abstractNumId="39" w15:restartNumberingAfterBreak="0">
    <w:nsid w:val="6E2310E8"/>
    <w:multiLevelType w:val="hybridMultilevel"/>
    <w:tmpl w:val="FFFFFFFF"/>
    <w:lvl w:ilvl="0" w:tplc="CADE46EE">
      <w:start w:val="1"/>
      <w:numFmt w:val="bullet"/>
      <w:lvlText w:val=""/>
      <w:lvlJc w:val="left"/>
      <w:pPr>
        <w:ind w:left="720" w:hanging="360"/>
      </w:pPr>
      <w:rPr>
        <w:rFonts w:hint="default" w:ascii="Symbol" w:hAnsi="Symbol"/>
      </w:rPr>
    </w:lvl>
    <w:lvl w:ilvl="1" w:tplc="90B29C12">
      <w:start w:val="1"/>
      <w:numFmt w:val="bullet"/>
      <w:lvlText w:val=""/>
      <w:lvlJc w:val="left"/>
      <w:pPr>
        <w:ind w:left="1440" w:hanging="360"/>
      </w:pPr>
      <w:rPr>
        <w:rFonts w:hint="default" w:ascii="Arial,Sans-Serif" w:hAnsi="Arial,Sans-Serif"/>
      </w:rPr>
    </w:lvl>
    <w:lvl w:ilvl="2" w:tplc="0CFA196A">
      <w:start w:val="1"/>
      <w:numFmt w:val="bullet"/>
      <w:lvlText w:val=""/>
      <w:lvlJc w:val="left"/>
      <w:pPr>
        <w:ind w:left="2160" w:hanging="360"/>
      </w:pPr>
      <w:rPr>
        <w:rFonts w:hint="default" w:ascii="Wingdings" w:hAnsi="Wingdings"/>
      </w:rPr>
    </w:lvl>
    <w:lvl w:ilvl="3" w:tplc="494C77FE">
      <w:start w:val="1"/>
      <w:numFmt w:val="bullet"/>
      <w:lvlText w:val=""/>
      <w:lvlJc w:val="left"/>
      <w:pPr>
        <w:ind w:left="2880" w:hanging="360"/>
      </w:pPr>
      <w:rPr>
        <w:rFonts w:hint="default" w:ascii="Symbol" w:hAnsi="Symbol"/>
      </w:rPr>
    </w:lvl>
    <w:lvl w:ilvl="4" w:tplc="D212AF26">
      <w:start w:val="1"/>
      <w:numFmt w:val="bullet"/>
      <w:lvlText w:val="o"/>
      <w:lvlJc w:val="left"/>
      <w:pPr>
        <w:ind w:left="3600" w:hanging="360"/>
      </w:pPr>
      <w:rPr>
        <w:rFonts w:hint="default" w:ascii="Courier New" w:hAnsi="Courier New"/>
      </w:rPr>
    </w:lvl>
    <w:lvl w:ilvl="5" w:tplc="D1B0073E">
      <w:start w:val="1"/>
      <w:numFmt w:val="bullet"/>
      <w:lvlText w:val=""/>
      <w:lvlJc w:val="left"/>
      <w:pPr>
        <w:ind w:left="4320" w:hanging="360"/>
      </w:pPr>
      <w:rPr>
        <w:rFonts w:hint="default" w:ascii="Wingdings" w:hAnsi="Wingdings"/>
      </w:rPr>
    </w:lvl>
    <w:lvl w:ilvl="6" w:tplc="17BC0DC6">
      <w:start w:val="1"/>
      <w:numFmt w:val="bullet"/>
      <w:lvlText w:val=""/>
      <w:lvlJc w:val="left"/>
      <w:pPr>
        <w:ind w:left="5040" w:hanging="360"/>
      </w:pPr>
      <w:rPr>
        <w:rFonts w:hint="default" w:ascii="Symbol" w:hAnsi="Symbol"/>
      </w:rPr>
    </w:lvl>
    <w:lvl w:ilvl="7" w:tplc="A58A2898">
      <w:start w:val="1"/>
      <w:numFmt w:val="bullet"/>
      <w:lvlText w:val="o"/>
      <w:lvlJc w:val="left"/>
      <w:pPr>
        <w:ind w:left="5760" w:hanging="360"/>
      </w:pPr>
      <w:rPr>
        <w:rFonts w:hint="default" w:ascii="Courier New" w:hAnsi="Courier New"/>
      </w:rPr>
    </w:lvl>
    <w:lvl w:ilvl="8" w:tplc="B718C654">
      <w:start w:val="1"/>
      <w:numFmt w:val="bullet"/>
      <w:lvlText w:val=""/>
      <w:lvlJc w:val="left"/>
      <w:pPr>
        <w:ind w:left="6480" w:hanging="360"/>
      </w:pPr>
      <w:rPr>
        <w:rFonts w:hint="default" w:ascii="Wingdings" w:hAnsi="Wingdings"/>
      </w:rPr>
    </w:lvl>
  </w:abstractNum>
  <w:abstractNum w:abstractNumId="40" w15:restartNumberingAfterBreak="0">
    <w:nsid w:val="6EF3A275"/>
    <w:multiLevelType w:val="hybridMultilevel"/>
    <w:tmpl w:val="FFFFFFFF"/>
    <w:lvl w:ilvl="0" w:tplc="EF3EA92A">
      <w:start w:val="1"/>
      <w:numFmt w:val="bullet"/>
      <w:lvlText w:val=""/>
      <w:lvlJc w:val="left"/>
      <w:pPr>
        <w:ind w:left="720" w:hanging="360"/>
      </w:pPr>
      <w:rPr>
        <w:rFonts w:hint="default" w:ascii="Arial,Sans-Serif" w:hAnsi="Arial,Sans-Serif"/>
      </w:rPr>
    </w:lvl>
    <w:lvl w:ilvl="1" w:tplc="436C1A18">
      <w:start w:val="1"/>
      <w:numFmt w:val="bullet"/>
      <w:lvlText w:val="o"/>
      <w:lvlJc w:val="left"/>
      <w:pPr>
        <w:ind w:left="1440" w:hanging="360"/>
      </w:pPr>
      <w:rPr>
        <w:rFonts w:hint="default" w:ascii="Courier New" w:hAnsi="Courier New"/>
      </w:rPr>
    </w:lvl>
    <w:lvl w:ilvl="2" w:tplc="89809788">
      <w:start w:val="1"/>
      <w:numFmt w:val="bullet"/>
      <w:lvlText w:val=""/>
      <w:lvlJc w:val="left"/>
      <w:pPr>
        <w:ind w:left="2160" w:hanging="360"/>
      </w:pPr>
      <w:rPr>
        <w:rFonts w:hint="default" w:ascii="Wingdings" w:hAnsi="Wingdings"/>
      </w:rPr>
    </w:lvl>
    <w:lvl w:ilvl="3" w:tplc="E228C168">
      <w:start w:val="1"/>
      <w:numFmt w:val="bullet"/>
      <w:lvlText w:val=""/>
      <w:lvlJc w:val="left"/>
      <w:pPr>
        <w:ind w:left="2880" w:hanging="360"/>
      </w:pPr>
      <w:rPr>
        <w:rFonts w:hint="default" w:ascii="Symbol" w:hAnsi="Symbol"/>
      </w:rPr>
    </w:lvl>
    <w:lvl w:ilvl="4" w:tplc="28B4C742">
      <w:start w:val="1"/>
      <w:numFmt w:val="bullet"/>
      <w:lvlText w:val="o"/>
      <w:lvlJc w:val="left"/>
      <w:pPr>
        <w:ind w:left="3600" w:hanging="360"/>
      </w:pPr>
      <w:rPr>
        <w:rFonts w:hint="default" w:ascii="Courier New" w:hAnsi="Courier New"/>
      </w:rPr>
    </w:lvl>
    <w:lvl w:ilvl="5" w:tplc="B9A68700">
      <w:start w:val="1"/>
      <w:numFmt w:val="bullet"/>
      <w:lvlText w:val=""/>
      <w:lvlJc w:val="left"/>
      <w:pPr>
        <w:ind w:left="4320" w:hanging="360"/>
      </w:pPr>
      <w:rPr>
        <w:rFonts w:hint="default" w:ascii="Wingdings" w:hAnsi="Wingdings"/>
      </w:rPr>
    </w:lvl>
    <w:lvl w:ilvl="6" w:tplc="70E438DC">
      <w:start w:val="1"/>
      <w:numFmt w:val="bullet"/>
      <w:lvlText w:val=""/>
      <w:lvlJc w:val="left"/>
      <w:pPr>
        <w:ind w:left="5040" w:hanging="360"/>
      </w:pPr>
      <w:rPr>
        <w:rFonts w:hint="default" w:ascii="Symbol" w:hAnsi="Symbol"/>
      </w:rPr>
    </w:lvl>
    <w:lvl w:ilvl="7" w:tplc="C37C055A">
      <w:start w:val="1"/>
      <w:numFmt w:val="bullet"/>
      <w:lvlText w:val="o"/>
      <w:lvlJc w:val="left"/>
      <w:pPr>
        <w:ind w:left="5760" w:hanging="360"/>
      </w:pPr>
      <w:rPr>
        <w:rFonts w:hint="default" w:ascii="Courier New" w:hAnsi="Courier New"/>
      </w:rPr>
    </w:lvl>
    <w:lvl w:ilvl="8" w:tplc="BB7E5726">
      <w:start w:val="1"/>
      <w:numFmt w:val="bullet"/>
      <w:lvlText w:val=""/>
      <w:lvlJc w:val="left"/>
      <w:pPr>
        <w:ind w:left="6480" w:hanging="360"/>
      </w:pPr>
      <w:rPr>
        <w:rFonts w:hint="default" w:ascii="Wingdings" w:hAnsi="Wingdings"/>
      </w:rPr>
    </w:lvl>
  </w:abstractNum>
  <w:abstractNum w:abstractNumId="41" w15:restartNumberingAfterBreak="0">
    <w:nsid w:val="72268722"/>
    <w:multiLevelType w:val="hybridMultilevel"/>
    <w:tmpl w:val="FFFFFFFF"/>
    <w:lvl w:ilvl="0" w:tplc="CD828C7C">
      <w:start w:val="1"/>
      <w:numFmt w:val="bullet"/>
      <w:lvlText w:val=""/>
      <w:lvlJc w:val="left"/>
      <w:pPr>
        <w:ind w:left="720" w:hanging="360"/>
      </w:pPr>
      <w:rPr>
        <w:rFonts w:hint="default" w:ascii="Symbol" w:hAnsi="Symbol"/>
      </w:rPr>
    </w:lvl>
    <w:lvl w:ilvl="1" w:tplc="FD0EAD30">
      <w:start w:val="1"/>
      <w:numFmt w:val="bullet"/>
      <w:lvlText w:val=""/>
      <w:lvlJc w:val="left"/>
      <w:pPr>
        <w:ind w:left="1440" w:hanging="360"/>
      </w:pPr>
      <w:rPr>
        <w:rFonts w:hint="default" w:ascii="Arial,Sans-Serif" w:hAnsi="Arial,Sans-Serif"/>
      </w:rPr>
    </w:lvl>
    <w:lvl w:ilvl="2" w:tplc="7EC82B00">
      <w:start w:val="1"/>
      <w:numFmt w:val="bullet"/>
      <w:lvlText w:val=""/>
      <w:lvlJc w:val="left"/>
      <w:pPr>
        <w:ind w:left="2160" w:hanging="360"/>
      </w:pPr>
      <w:rPr>
        <w:rFonts w:hint="default" w:ascii="Wingdings" w:hAnsi="Wingdings"/>
      </w:rPr>
    </w:lvl>
    <w:lvl w:ilvl="3" w:tplc="1938DF00">
      <w:start w:val="1"/>
      <w:numFmt w:val="bullet"/>
      <w:lvlText w:val=""/>
      <w:lvlJc w:val="left"/>
      <w:pPr>
        <w:ind w:left="2880" w:hanging="360"/>
      </w:pPr>
      <w:rPr>
        <w:rFonts w:hint="default" w:ascii="Symbol" w:hAnsi="Symbol"/>
      </w:rPr>
    </w:lvl>
    <w:lvl w:ilvl="4" w:tplc="C63EC916">
      <w:start w:val="1"/>
      <w:numFmt w:val="bullet"/>
      <w:lvlText w:val="o"/>
      <w:lvlJc w:val="left"/>
      <w:pPr>
        <w:ind w:left="3600" w:hanging="360"/>
      </w:pPr>
      <w:rPr>
        <w:rFonts w:hint="default" w:ascii="Courier New" w:hAnsi="Courier New"/>
      </w:rPr>
    </w:lvl>
    <w:lvl w:ilvl="5" w:tplc="0D18C516">
      <w:start w:val="1"/>
      <w:numFmt w:val="bullet"/>
      <w:lvlText w:val=""/>
      <w:lvlJc w:val="left"/>
      <w:pPr>
        <w:ind w:left="4320" w:hanging="360"/>
      </w:pPr>
      <w:rPr>
        <w:rFonts w:hint="default" w:ascii="Wingdings" w:hAnsi="Wingdings"/>
      </w:rPr>
    </w:lvl>
    <w:lvl w:ilvl="6" w:tplc="668EC3B0">
      <w:start w:val="1"/>
      <w:numFmt w:val="bullet"/>
      <w:lvlText w:val=""/>
      <w:lvlJc w:val="left"/>
      <w:pPr>
        <w:ind w:left="5040" w:hanging="360"/>
      </w:pPr>
      <w:rPr>
        <w:rFonts w:hint="default" w:ascii="Symbol" w:hAnsi="Symbol"/>
      </w:rPr>
    </w:lvl>
    <w:lvl w:ilvl="7" w:tplc="D9FAE01A">
      <w:start w:val="1"/>
      <w:numFmt w:val="bullet"/>
      <w:lvlText w:val="o"/>
      <w:lvlJc w:val="left"/>
      <w:pPr>
        <w:ind w:left="5760" w:hanging="360"/>
      </w:pPr>
      <w:rPr>
        <w:rFonts w:hint="default" w:ascii="Courier New" w:hAnsi="Courier New"/>
      </w:rPr>
    </w:lvl>
    <w:lvl w:ilvl="8" w:tplc="08BEAF28">
      <w:start w:val="1"/>
      <w:numFmt w:val="bullet"/>
      <w:lvlText w:val=""/>
      <w:lvlJc w:val="left"/>
      <w:pPr>
        <w:ind w:left="6480" w:hanging="360"/>
      </w:pPr>
      <w:rPr>
        <w:rFonts w:hint="default" w:ascii="Wingdings" w:hAnsi="Wingdings"/>
      </w:rPr>
    </w:lvl>
  </w:abstractNum>
  <w:abstractNum w:abstractNumId="42" w15:restartNumberingAfterBreak="0">
    <w:nsid w:val="75C4D5F4"/>
    <w:multiLevelType w:val="hybridMultilevel"/>
    <w:tmpl w:val="FFFFFFFF"/>
    <w:lvl w:ilvl="0" w:tplc="9252DB94">
      <w:start w:val="1"/>
      <w:numFmt w:val="bullet"/>
      <w:lvlText w:val=""/>
      <w:lvlJc w:val="left"/>
      <w:pPr>
        <w:ind w:left="720" w:hanging="360"/>
      </w:pPr>
      <w:rPr>
        <w:rFonts w:hint="default" w:ascii="Symbol" w:hAnsi="Symbol"/>
      </w:rPr>
    </w:lvl>
    <w:lvl w:ilvl="1" w:tplc="80CC97D6">
      <w:start w:val="1"/>
      <w:numFmt w:val="bullet"/>
      <w:lvlText w:val="o"/>
      <w:lvlJc w:val="left"/>
      <w:pPr>
        <w:ind w:left="1440" w:hanging="360"/>
      </w:pPr>
      <w:rPr>
        <w:rFonts w:hint="default" w:ascii="Courier New" w:hAnsi="Courier New"/>
      </w:rPr>
    </w:lvl>
    <w:lvl w:ilvl="2" w:tplc="8F647808">
      <w:start w:val="1"/>
      <w:numFmt w:val="bullet"/>
      <w:lvlText w:val=""/>
      <w:lvlJc w:val="left"/>
      <w:pPr>
        <w:ind w:left="2160" w:hanging="360"/>
      </w:pPr>
      <w:rPr>
        <w:rFonts w:hint="default" w:ascii="Wingdings" w:hAnsi="Wingdings"/>
      </w:rPr>
    </w:lvl>
    <w:lvl w:ilvl="3" w:tplc="32EE3416">
      <w:start w:val="1"/>
      <w:numFmt w:val="bullet"/>
      <w:lvlText w:val=""/>
      <w:lvlJc w:val="left"/>
      <w:pPr>
        <w:ind w:left="2880" w:hanging="360"/>
      </w:pPr>
      <w:rPr>
        <w:rFonts w:hint="default" w:ascii="Symbol" w:hAnsi="Symbol"/>
      </w:rPr>
    </w:lvl>
    <w:lvl w:ilvl="4" w:tplc="C1A8FDC8">
      <w:start w:val="1"/>
      <w:numFmt w:val="bullet"/>
      <w:lvlText w:val="o"/>
      <w:lvlJc w:val="left"/>
      <w:pPr>
        <w:ind w:left="3600" w:hanging="360"/>
      </w:pPr>
      <w:rPr>
        <w:rFonts w:hint="default" w:ascii="Courier New" w:hAnsi="Courier New"/>
      </w:rPr>
    </w:lvl>
    <w:lvl w:ilvl="5" w:tplc="8A8820F0">
      <w:start w:val="1"/>
      <w:numFmt w:val="bullet"/>
      <w:lvlText w:val=""/>
      <w:lvlJc w:val="left"/>
      <w:pPr>
        <w:ind w:left="4320" w:hanging="360"/>
      </w:pPr>
      <w:rPr>
        <w:rFonts w:hint="default" w:ascii="Wingdings" w:hAnsi="Wingdings"/>
      </w:rPr>
    </w:lvl>
    <w:lvl w:ilvl="6" w:tplc="0BC61AF8">
      <w:start w:val="1"/>
      <w:numFmt w:val="bullet"/>
      <w:lvlText w:val=""/>
      <w:lvlJc w:val="left"/>
      <w:pPr>
        <w:ind w:left="5040" w:hanging="360"/>
      </w:pPr>
      <w:rPr>
        <w:rFonts w:hint="default" w:ascii="Symbol" w:hAnsi="Symbol"/>
      </w:rPr>
    </w:lvl>
    <w:lvl w:ilvl="7" w:tplc="F2B6E4CC">
      <w:start w:val="1"/>
      <w:numFmt w:val="bullet"/>
      <w:lvlText w:val="o"/>
      <w:lvlJc w:val="left"/>
      <w:pPr>
        <w:ind w:left="5760" w:hanging="360"/>
      </w:pPr>
      <w:rPr>
        <w:rFonts w:hint="default" w:ascii="Courier New" w:hAnsi="Courier New"/>
      </w:rPr>
    </w:lvl>
    <w:lvl w:ilvl="8" w:tplc="12F4932A">
      <w:start w:val="1"/>
      <w:numFmt w:val="bullet"/>
      <w:lvlText w:val=""/>
      <w:lvlJc w:val="left"/>
      <w:pPr>
        <w:ind w:left="6480" w:hanging="360"/>
      </w:pPr>
      <w:rPr>
        <w:rFonts w:hint="default" w:ascii="Wingdings" w:hAnsi="Wingdings"/>
      </w:rPr>
    </w:lvl>
  </w:abstractNum>
  <w:abstractNum w:abstractNumId="43" w15:restartNumberingAfterBreak="0">
    <w:nsid w:val="78646317"/>
    <w:multiLevelType w:val="hybridMultilevel"/>
    <w:tmpl w:val="FFFFFFFF"/>
    <w:lvl w:ilvl="0" w:tplc="907A1150">
      <w:start w:val="1"/>
      <w:numFmt w:val="bullet"/>
      <w:lvlText w:val=""/>
      <w:lvlJc w:val="left"/>
      <w:pPr>
        <w:ind w:left="720" w:hanging="360"/>
      </w:pPr>
      <w:rPr>
        <w:rFonts w:hint="default" w:ascii="Symbol" w:hAnsi="Symbol"/>
      </w:rPr>
    </w:lvl>
    <w:lvl w:ilvl="1" w:tplc="9AEA8B24">
      <w:start w:val="1"/>
      <w:numFmt w:val="bullet"/>
      <w:lvlText w:val=""/>
      <w:lvlJc w:val="left"/>
      <w:pPr>
        <w:ind w:left="1440" w:hanging="360"/>
      </w:pPr>
      <w:rPr>
        <w:rFonts w:hint="default" w:ascii="Arial,Sans-Serif" w:hAnsi="Arial,Sans-Serif"/>
      </w:rPr>
    </w:lvl>
    <w:lvl w:ilvl="2" w:tplc="4CA267BE">
      <w:start w:val="1"/>
      <w:numFmt w:val="bullet"/>
      <w:lvlText w:val=""/>
      <w:lvlJc w:val="left"/>
      <w:pPr>
        <w:ind w:left="2160" w:hanging="360"/>
      </w:pPr>
      <w:rPr>
        <w:rFonts w:hint="default" w:ascii="Wingdings" w:hAnsi="Wingdings"/>
      </w:rPr>
    </w:lvl>
    <w:lvl w:ilvl="3" w:tplc="3F8AE2BA">
      <w:start w:val="1"/>
      <w:numFmt w:val="bullet"/>
      <w:lvlText w:val=""/>
      <w:lvlJc w:val="left"/>
      <w:pPr>
        <w:ind w:left="2880" w:hanging="360"/>
      </w:pPr>
      <w:rPr>
        <w:rFonts w:hint="default" w:ascii="Symbol" w:hAnsi="Symbol"/>
      </w:rPr>
    </w:lvl>
    <w:lvl w:ilvl="4" w:tplc="825A37A0">
      <w:start w:val="1"/>
      <w:numFmt w:val="bullet"/>
      <w:lvlText w:val="o"/>
      <w:lvlJc w:val="left"/>
      <w:pPr>
        <w:ind w:left="3600" w:hanging="360"/>
      </w:pPr>
      <w:rPr>
        <w:rFonts w:hint="default" w:ascii="Courier New" w:hAnsi="Courier New"/>
      </w:rPr>
    </w:lvl>
    <w:lvl w:ilvl="5" w:tplc="45D206D8">
      <w:start w:val="1"/>
      <w:numFmt w:val="bullet"/>
      <w:lvlText w:val=""/>
      <w:lvlJc w:val="left"/>
      <w:pPr>
        <w:ind w:left="4320" w:hanging="360"/>
      </w:pPr>
      <w:rPr>
        <w:rFonts w:hint="default" w:ascii="Wingdings" w:hAnsi="Wingdings"/>
      </w:rPr>
    </w:lvl>
    <w:lvl w:ilvl="6" w:tplc="0332EE3C">
      <w:start w:val="1"/>
      <w:numFmt w:val="bullet"/>
      <w:lvlText w:val=""/>
      <w:lvlJc w:val="left"/>
      <w:pPr>
        <w:ind w:left="5040" w:hanging="360"/>
      </w:pPr>
      <w:rPr>
        <w:rFonts w:hint="default" w:ascii="Symbol" w:hAnsi="Symbol"/>
      </w:rPr>
    </w:lvl>
    <w:lvl w:ilvl="7" w:tplc="0B2AC314">
      <w:start w:val="1"/>
      <w:numFmt w:val="bullet"/>
      <w:lvlText w:val="o"/>
      <w:lvlJc w:val="left"/>
      <w:pPr>
        <w:ind w:left="5760" w:hanging="360"/>
      </w:pPr>
      <w:rPr>
        <w:rFonts w:hint="default" w:ascii="Courier New" w:hAnsi="Courier New"/>
      </w:rPr>
    </w:lvl>
    <w:lvl w:ilvl="8" w:tplc="63D8E366">
      <w:start w:val="1"/>
      <w:numFmt w:val="bullet"/>
      <w:lvlText w:val=""/>
      <w:lvlJc w:val="left"/>
      <w:pPr>
        <w:ind w:left="6480" w:hanging="360"/>
      </w:pPr>
      <w:rPr>
        <w:rFonts w:hint="default" w:ascii="Wingdings" w:hAnsi="Wingdings"/>
      </w:rPr>
    </w:lvl>
  </w:abstractNum>
  <w:abstractNum w:abstractNumId="44" w15:restartNumberingAfterBreak="0">
    <w:nsid w:val="7994DEDA"/>
    <w:multiLevelType w:val="hybridMultilevel"/>
    <w:tmpl w:val="053C38F6"/>
    <w:lvl w:ilvl="0" w:tplc="0A92F40A">
      <w:start w:val="1"/>
      <w:numFmt w:val="bullet"/>
      <w:lvlText w:val="-"/>
      <w:lvlJc w:val="left"/>
      <w:pPr>
        <w:ind w:left="720" w:hanging="360"/>
      </w:pPr>
      <w:rPr>
        <w:rFonts w:hint="default" w:ascii="Aptos" w:hAnsi="Aptos"/>
      </w:rPr>
    </w:lvl>
    <w:lvl w:ilvl="1" w:tplc="AAA27996">
      <w:start w:val="1"/>
      <w:numFmt w:val="bullet"/>
      <w:lvlText w:val="o"/>
      <w:lvlJc w:val="left"/>
      <w:pPr>
        <w:ind w:left="1440" w:hanging="360"/>
      </w:pPr>
      <w:rPr>
        <w:rFonts w:hint="default" w:ascii="Courier New" w:hAnsi="Courier New"/>
      </w:rPr>
    </w:lvl>
    <w:lvl w:ilvl="2" w:tplc="CAFA6936">
      <w:start w:val="1"/>
      <w:numFmt w:val="bullet"/>
      <w:lvlText w:val=""/>
      <w:lvlJc w:val="left"/>
      <w:pPr>
        <w:ind w:left="2160" w:hanging="360"/>
      </w:pPr>
      <w:rPr>
        <w:rFonts w:hint="default" w:ascii="Wingdings" w:hAnsi="Wingdings"/>
      </w:rPr>
    </w:lvl>
    <w:lvl w:ilvl="3" w:tplc="D7E89C4C">
      <w:start w:val="1"/>
      <w:numFmt w:val="bullet"/>
      <w:lvlText w:val=""/>
      <w:lvlJc w:val="left"/>
      <w:pPr>
        <w:ind w:left="2880" w:hanging="360"/>
      </w:pPr>
      <w:rPr>
        <w:rFonts w:hint="default" w:ascii="Symbol" w:hAnsi="Symbol"/>
      </w:rPr>
    </w:lvl>
    <w:lvl w:ilvl="4" w:tplc="87CC3FA2">
      <w:start w:val="1"/>
      <w:numFmt w:val="bullet"/>
      <w:lvlText w:val="o"/>
      <w:lvlJc w:val="left"/>
      <w:pPr>
        <w:ind w:left="3600" w:hanging="360"/>
      </w:pPr>
      <w:rPr>
        <w:rFonts w:hint="default" w:ascii="Courier New" w:hAnsi="Courier New"/>
      </w:rPr>
    </w:lvl>
    <w:lvl w:ilvl="5" w:tplc="AB16FBF8">
      <w:start w:val="1"/>
      <w:numFmt w:val="bullet"/>
      <w:lvlText w:val=""/>
      <w:lvlJc w:val="left"/>
      <w:pPr>
        <w:ind w:left="4320" w:hanging="360"/>
      </w:pPr>
      <w:rPr>
        <w:rFonts w:hint="default" w:ascii="Wingdings" w:hAnsi="Wingdings"/>
      </w:rPr>
    </w:lvl>
    <w:lvl w:ilvl="6" w:tplc="FC3E936E">
      <w:start w:val="1"/>
      <w:numFmt w:val="bullet"/>
      <w:lvlText w:val=""/>
      <w:lvlJc w:val="left"/>
      <w:pPr>
        <w:ind w:left="5040" w:hanging="360"/>
      </w:pPr>
      <w:rPr>
        <w:rFonts w:hint="default" w:ascii="Symbol" w:hAnsi="Symbol"/>
      </w:rPr>
    </w:lvl>
    <w:lvl w:ilvl="7" w:tplc="4A028856">
      <w:start w:val="1"/>
      <w:numFmt w:val="bullet"/>
      <w:lvlText w:val="o"/>
      <w:lvlJc w:val="left"/>
      <w:pPr>
        <w:ind w:left="5760" w:hanging="360"/>
      </w:pPr>
      <w:rPr>
        <w:rFonts w:hint="default" w:ascii="Courier New" w:hAnsi="Courier New"/>
      </w:rPr>
    </w:lvl>
    <w:lvl w:ilvl="8" w:tplc="CA7A4F32">
      <w:start w:val="1"/>
      <w:numFmt w:val="bullet"/>
      <w:lvlText w:val=""/>
      <w:lvlJc w:val="left"/>
      <w:pPr>
        <w:ind w:left="6480" w:hanging="360"/>
      </w:pPr>
      <w:rPr>
        <w:rFonts w:hint="default" w:ascii="Wingdings" w:hAnsi="Wingdings"/>
      </w:rPr>
    </w:lvl>
  </w:abstractNum>
  <w:abstractNum w:abstractNumId="45" w15:restartNumberingAfterBreak="0">
    <w:nsid w:val="7AB56C34"/>
    <w:multiLevelType w:val="hybridMultilevel"/>
    <w:tmpl w:val="FFFFFFFF"/>
    <w:lvl w:ilvl="0" w:tplc="3CC6F494">
      <w:start w:val="1"/>
      <w:numFmt w:val="bullet"/>
      <w:lvlText w:val="·"/>
      <w:lvlJc w:val="left"/>
      <w:pPr>
        <w:ind w:left="0" w:hanging="360"/>
      </w:pPr>
      <w:rPr>
        <w:rFonts w:hint="default" w:ascii="Symbol" w:hAnsi="Symbol"/>
      </w:rPr>
    </w:lvl>
    <w:lvl w:ilvl="1" w:tplc="80A6BF4C">
      <w:start w:val="1"/>
      <w:numFmt w:val="bullet"/>
      <w:lvlText w:val="o"/>
      <w:lvlJc w:val="left"/>
      <w:pPr>
        <w:ind w:left="720" w:hanging="360"/>
      </w:pPr>
      <w:rPr>
        <w:rFonts w:hint="default" w:ascii="Courier New" w:hAnsi="Courier New"/>
      </w:rPr>
    </w:lvl>
    <w:lvl w:ilvl="2" w:tplc="60E0CDD6">
      <w:start w:val="1"/>
      <w:numFmt w:val="bullet"/>
      <w:lvlText w:val=""/>
      <w:lvlJc w:val="left"/>
      <w:pPr>
        <w:ind w:left="1440" w:hanging="360"/>
      </w:pPr>
      <w:rPr>
        <w:rFonts w:hint="default" w:ascii="Wingdings" w:hAnsi="Wingdings"/>
      </w:rPr>
    </w:lvl>
    <w:lvl w:ilvl="3" w:tplc="2B663762">
      <w:start w:val="1"/>
      <w:numFmt w:val="bullet"/>
      <w:lvlText w:val=""/>
      <w:lvlJc w:val="left"/>
      <w:pPr>
        <w:ind w:left="2160" w:hanging="360"/>
      </w:pPr>
      <w:rPr>
        <w:rFonts w:hint="default" w:ascii="Symbol" w:hAnsi="Symbol"/>
      </w:rPr>
    </w:lvl>
    <w:lvl w:ilvl="4" w:tplc="0C72EBC8">
      <w:start w:val="1"/>
      <w:numFmt w:val="bullet"/>
      <w:lvlText w:val="o"/>
      <w:lvlJc w:val="left"/>
      <w:pPr>
        <w:ind w:left="2880" w:hanging="360"/>
      </w:pPr>
      <w:rPr>
        <w:rFonts w:hint="default" w:ascii="Courier New" w:hAnsi="Courier New"/>
      </w:rPr>
    </w:lvl>
    <w:lvl w:ilvl="5" w:tplc="F5A69FDA">
      <w:start w:val="1"/>
      <w:numFmt w:val="bullet"/>
      <w:lvlText w:val=""/>
      <w:lvlJc w:val="left"/>
      <w:pPr>
        <w:ind w:left="3600" w:hanging="360"/>
      </w:pPr>
      <w:rPr>
        <w:rFonts w:hint="default" w:ascii="Wingdings" w:hAnsi="Wingdings"/>
      </w:rPr>
    </w:lvl>
    <w:lvl w:ilvl="6" w:tplc="FB30EEC6">
      <w:start w:val="1"/>
      <w:numFmt w:val="bullet"/>
      <w:lvlText w:val=""/>
      <w:lvlJc w:val="left"/>
      <w:pPr>
        <w:ind w:left="4320" w:hanging="360"/>
      </w:pPr>
      <w:rPr>
        <w:rFonts w:hint="default" w:ascii="Symbol" w:hAnsi="Symbol"/>
      </w:rPr>
    </w:lvl>
    <w:lvl w:ilvl="7" w:tplc="D3620556">
      <w:start w:val="1"/>
      <w:numFmt w:val="bullet"/>
      <w:lvlText w:val="o"/>
      <w:lvlJc w:val="left"/>
      <w:pPr>
        <w:ind w:left="5040" w:hanging="360"/>
      </w:pPr>
      <w:rPr>
        <w:rFonts w:hint="default" w:ascii="Courier New" w:hAnsi="Courier New"/>
      </w:rPr>
    </w:lvl>
    <w:lvl w:ilvl="8" w:tplc="F690AE38">
      <w:start w:val="1"/>
      <w:numFmt w:val="bullet"/>
      <w:lvlText w:val=""/>
      <w:lvlJc w:val="left"/>
      <w:pPr>
        <w:ind w:left="5760" w:hanging="360"/>
      </w:pPr>
      <w:rPr>
        <w:rFonts w:hint="default" w:ascii="Wingdings" w:hAnsi="Wingdings"/>
      </w:rPr>
    </w:lvl>
  </w:abstractNum>
  <w:abstractNum w:abstractNumId="46" w15:restartNumberingAfterBreak="0">
    <w:nsid w:val="7C99D17F"/>
    <w:multiLevelType w:val="hybridMultilevel"/>
    <w:tmpl w:val="43A21F0A"/>
    <w:lvl w:ilvl="0" w:tplc="373AF2EA">
      <w:start w:val="1"/>
      <w:numFmt w:val="bullet"/>
      <w:lvlText w:val=""/>
      <w:lvlJc w:val="left"/>
      <w:pPr>
        <w:ind w:left="720" w:hanging="360"/>
      </w:pPr>
      <w:rPr>
        <w:rFonts w:hint="default" w:ascii="Symbol" w:hAnsi="Symbol"/>
      </w:rPr>
    </w:lvl>
    <w:lvl w:ilvl="1" w:tplc="C0C277B0">
      <w:start w:val="1"/>
      <w:numFmt w:val="bullet"/>
      <w:lvlText w:val="o"/>
      <w:lvlJc w:val="left"/>
      <w:pPr>
        <w:ind w:left="1440" w:hanging="360"/>
      </w:pPr>
      <w:rPr>
        <w:rFonts w:hint="default" w:ascii="Courier New" w:hAnsi="Courier New"/>
      </w:rPr>
    </w:lvl>
    <w:lvl w:ilvl="2" w:tplc="2FFE9C38">
      <w:start w:val="1"/>
      <w:numFmt w:val="bullet"/>
      <w:lvlText w:val=""/>
      <w:lvlJc w:val="left"/>
      <w:pPr>
        <w:ind w:left="2160" w:hanging="360"/>
      </w:pPr>
      <w:rPr>
        <w:rFonts w:hint="default" w:ascii="Wingdings" w:hAnsi="Wingdings"/>
      </w:rPr>
    </w:lvl>
    <w:lvl w:ilvl="3" w:tplc="B88456FE">
      <w:start w:val="1"/>
      <w:numFmt w:val="bullet"/>
      <w:lvlText w:val=""/>
      <w:lvlJc w:val="left"/>
      <w:pPr>
        <w:ind w:left="2880" w:hanging="360"/>
      </w:pPr>
      <w:rPr>
        <w:rFonts w:hint="default" w:ascii="Symbol" w:hAnsi="Symbol"/>
      </w:rPr>
    </w:lvl>
    <w:lvl w:ilvl="4" w:tplc="EA600D68">
      <w:start w:val="1"/>
      <w:numFmt w:val="bullet"/>
      <w:lvlText w:val="o"/>
      <w:lvlJc w:val="left"/>
      <w:pPr>
        <w:ind w:left="3600" w:hanging="360"/>
      </w:pPr>
      <w:rPr>
        <w:rFonts w:hint="default" w:ascii="Courier New" w:hAnsi="Courier New"/>
      </w:rPr>
    </w:lvl>
    <w:lvl w:ilvl="5" w:tplc="8A2AD0B0">
      <w:start w:val="1"/>
      <w:numFmt w:val="bullet"/>
      <w:lvlText w:val=""/>
      <w:lvlJc w:val="left"/>
      <w:pPr>
        <w:ind w:left="4320" w:hanging="360"/>
      </w:pPr>
      <w:rPr>
        <w:rFonts w:hint="default" w:ascii="Wingdings" w:hAnsi="Wingdings"/>
      </w:rPr>
    </w:lvl>
    <w:lvl w:ilvl="6" w:tplc="78249FD0">
      <w:start w:val="1"/>
      <w:numFmt w:val="bullet"/>
      <w:lvlText w:val=""/>
      <w:lvlJc w:val="left"/>
      <w:pPr>
        <w:ind w:left="5040" w:hanging="360"/>
      </w:pPr>
      <w:rPr>
        <w:rFonts w:hint="default" w:ascii="Symbol" w:hAnsi="Symbol"/>
      </w:rPr>
    </w:lvl>
    <w:lvl w:ilvl="7" w:tplc="5928DD68">
      <w:start w:val="1"/>
      <w:numFmt w:val="bullet"/>
      <w:lvlText w:val="o"/>
      <w:lvlJc w:val="left"/>
      <w:pPr>
        <w:ind w:left="5760" w:hanging="360"/>
      </w:pPr>
      <w:rPr>
        <w:rFonts w:hint="default" w:ascii="Courier New" w:hAnsi="Courier New"/>
      </w:rPr>
    </w:lvl>
    <w:lvl w:ilvl="8" w:tplc="89286E94">
      <w:start w:val="1"/>
      <w:numFmt w:val="bullet"/>
      <w:lvlText w:val=""/>
      <w:lvlJc w:val="left"/>
      <w:pPr>
        <w:ind w:left="6480" w:hanging="360"/>
      </w:pPr>
      <w:rPr>
        <w:rFonts w:hint="default" w:ascii="Wingdings" w:hAnsi="Wingdings"/>
      </w:rPr>
    </w:lvl>
  </w:abstractNum>
  <w:abstractNum w:abstractNumId="47" w15:restartNumberingAfterBreak="0">
    <w:nsid w:val="7D5ACBA6"/>
    <w:multiLevelType w:val="hybridMultilevel"/>
    <w:tmpl w:val="FFFFFFFF"/>
    <w:lvl w:ilvl="0" w:tplc="7AB02146">
      <w:start w:val="1"/>
      <w:numFmt w:val="bullet"/>
      <w:lvlText w:val=""/>
      <w:lvlJc w:val="left"/>
      <w:pPr>
        <w:ind w:left="720" w:hanging="360"/>
      </w:pPr>
      <w:rPr>
        <w:rFonts w:hint="default" w:ascii="Symbol" w:hAnsi="Symbol"/>
      </w:rPr>
    </w:lvl>
    <w:lvl w:ilvl="1" w:tplc="EF9CFD9C">
      <w:start w:val="1"/>
      <w:numFmt w:val="bullet"/>
      <w:lvlText w:val=""/>
      <w:lvlJc w:val="left"/>
      <w:pPr>
        <w:ind w:left="1440" w:hanging="360"/>
      </w:pPr>
      <w:rPr>
        <w:rFonts w:hint="default" w:ascii="Arial,Sans-Serif" w:hAnsi="Arial,Sans-Serif"/>
      </w:rPr>
    </w:lvl>
    <w:lvl w:ilvl="2" w:tplc="D43A777E">
      <w:start w:val="1"/>
      <w:numFmt w:val="bullet"/>
      <w:lvlText w:val=""/>
      <w:lvlJc w:val="left"/>
      <w:pPr>
        <w:ind w:left="2160" w:hanging="360"/>
      </w:pPr>
      <w:rPr>
        <w:rFonts w:hint="default" w:ascii="Wingdings" w:hAnsi="Wingdings"/>
      </w:rPr>
    </w:lvl>
    <w:lvl w:ilvl="3" w:tplc="C1E4CBAE">
      <w:start w:val="1"/>
      <w:numFmt w:val="bullet"/>
      <w:lvlText w:val=""/>
      <w:lvlJc w:val="left"/>
      <w:pPr>
        <w:ind w:left="2880" w:hanging="360"/>
      </w:pPr>
      <w:rPr>
        <w:rFonts w:hint="default" w:ascii="Symbol" w:hAnsi="Symbol"/>
      </w:rPr>
    </w:lvl>
    <w:lvl w:ilvl="4" w:tplc="82B269D0">
      <w:start w:val="1"/>
      <w:numFmt w:val="bullet"/>
      <w:lvlText w:val="o"/>
      <w:lvlJc w:val="left"/>
      <w:pPr>
        <w:ind w:left="3600" w:hanging="360"/>
      </w:pPr>
      <w:rPr>
        <w:rFonts w:hint="default" w:ascii="Courier New" w:hAnsi="Courier New"/>
      </w:rPr>
    </w:lvl>
    <w:lvl w:ilvl="5" w:tplc="D64A5BFA">
      <w:start w:val="1"/>
      <w:numFmt w:val="bullet"/>
      <w:lvlText w:val=""/>
      <w:lvlJc w:val="left"/>
      <w:pPr>
        <w:ind w:left="4320" w:hanging="360"/>
      </w:pPr>
      <w:rPr>
        <w:rFonts w:hint="default" w:ascii="Wingdings" w:hAnsi="Wingdings"/>
      </w:rPr>
    </w:lvl>
    <w:lvl w:ilvl="6" w:tplc="0E226DAE">
      <w:start w:val="1"/>
      <w:numFmt w:val="bullet"/>
      <w:lvlText w:val=""/>
      <w:lvlJc w:val="left"/>
      <w:pPr>
        <w:ind w:left="5040" w:hanging="360"/>
      </w:pPr>
      <w:rPr>
        <w:rFonts w:hint="default" w:ascii="Symbol" w:hAnsi="Symbol"/>
      </w:rPr>
    </w:lvl>
    <w:lvl w:ilvl="7" w:tplc="2F88C560">
      <w:start w:val="1"/>
      <w:numFmt w:val="bullet"/>
      <w:lvlText w:val="o"/>
      <w:lvlJc w:val="left"/>
      <w:pPr>
        <w:ind w:left="5760" w:hanging="360"/>
      </w:pPr>
      <w:rPr>
        <w:rFonts w:hint="default" w:ascii="Courier New" w:hAnsi="Courier New"/>
      </w:rPr>
    </w:lvl>
    <w:lvl w:ilvl="8" w:tplc="8B747E96">
      <w:start w:val="1"/>
      <w:numFmt w:val="bullet"/>
      <w:lvlText w:val=""/>
      <w:lvlJc w:val="left"/>
      <w:pPr>
        <w:ind w:left="6480" w:hanging="360"/>
      </w:pPr>
      <w:rPr>
        <w:rFonts w:hint="default" w:ascii="Wingdings" w:hAnsi="Wingdings"/>
      </w:rPr>
    </w:lvl>
  </w:abstractNum>
  <w:num w:numId="1" w16cid:durableId="725643516">
    <w:abstractNumId w:val="32"/>
  </w:num>
  <w:num w:numId="2" w16cid:durableId="647586534">
    <w:abstractNumId w:val="4"/>
  </w:num>
  <w:num w:numId="3" w16cid:durableId="683283612">
    <w:abstractNumId w:val="27"/>
  </w:num>
  <w:num w:numId="4" w16cid:durableId="1674258095">
    <w:abstractNumId w:val="9"/>
  </w:num>
  <w:num w:numId="5" w16cid:durableId="1995719945">
    <w:abstractNumId w:val="3"/>
  </w:num>
  <w:num w:numId="6" w16cid:durableId="45958058">
    <w:abstractNumId w:val="38"/>
  </w:num>
  <w:num w:numId="7" w16cid:durableId="1176769464">
    <w:abstractNumId w:val="31"/>
  </w:num>
  <w:num w:numId="8" w16cid:durableId="2016613860">
    <w:abstractNumId w:val="42"/>
  </w:num>
  <w:num w:numId="9" w16cid:durableId="1986086426">
    <w:abstractNumId w:val="7"/>
  </w:num>
  <w:num w:numId="10" w16cid:durableId="252707854">
    <w:abstractNumId w:val="33"/>
  </w:num>
  <w:num w:numId="11" w16cid:durableId="314069025">
    <w:abstractNumId w:val="24"/>
  </w:num>
  <w:num w:numId="12" w16cid:durableId="511190729">
    <w:abstractNumId w:val="25"/>
  </w:num>
  <w:num w:numId="13" w16cid:durableId="509640630">
    <w:abstractNumId w:val="6"/>
  </w:num>
  <w:num w:numId="14" w16cid:durableId="1230728870">
    <w:abstractNumId w:val="40"/>
  </w:num>
  <w:num w:numId="15" w16cid:durableId="590773874">
    <w:abstractNumId w:val="11"/>
  </w:num>
  <w:num w:numId="16" w16cid:durableId="215898907">
    <w:abstractNumId w:val="47"/>
  </w:num>
  <w:num w:numId="17" w16cid:durableId="1319110135">
    <w:abstractNumId w:val="1"/>
  </w:num>
  <w:num w:numId="18" w16cid:durableId="982782390">
    <w:abstractNumId w:val="41"/>
  </w:num>
  <w:num w:numId="19" w16cid:durableId="906262013">
    <w:abstractNumId w:val="39"/>
  </w:num>
  <w:num w:numId="20" w16cid:durableId="2116096583">
    <w:abstractNumId w:val="43"/>
  </w:num>
  <w:num w:numId="21" w16cid:durableId="321012235">
    <w:abstractNumId w:val="10"/>
  </w:num>
  <w:num w:numId="22" w16cid:durableId="1970865942">
    <w:abstractNumId w:val="36"/>
  </w:num>
  <w:num w:numId="23" w16cid:durableId="728960621">
    <w:abstractNumId w:val="44"/>
  </w:num>
  <w:num w:numId="24" w16cid:durableId="1322196248">
    <w:abstractNumId w:val="2"/>
  </w:num>
  <w:num w:numId="25" w16cid:durableId="1546716556">
    <w:abstractNumId w:val="12"/>
  </w:num>
  <w:num w:numId="26" w16cid:durableId="1600065981">
    <w:abstractNumId w:val="35"/>
  </w:num>
  <w:num w:numId="27" w16cid:durableId="1081413273">
    <w:abstractNumId w:val="46"/>
  </w:num>
  <w:num w:numId="28" w16cid:durableId="1145666089">
    <w:abstractNumId w:val="17"/>
  </w:num>
  <w:num w:numId="29" w16cid:durableId="1209415855">
    <w:abstractNumId w:val="13"/>
  </w:num>
  <w:num w:numId="30" w16cid:durableId="1233345332">
    <w:abstractNumId w:val="16"/>
  </w:num>
  <w:num w:numId="31" w16cid:durableId="1287811774">
    <w:abstractNumId w:val="23"/>
  </w:num>
  <w:num w:numId="32" w16cid:durableId="1428578409">
    <w:abstractNumId w:val="34"/>
  </w:num>
  <w:num w:numId="33" w16cid:durableId="1459106867">
    <w:abstractNumId w:val="28"/>
  </w:num>
  <w:num w:numId="34" w16cid:durableId="1555387492">
    <w:abstractNumId w:val="18"/>
  </w:num>
  <w:num w:numId="35" w16cid:durableId="1586573450">
    <w:abstractNumId w:val="22"/>
  </w:num>
  <w:num w:numId="36" w16cid:durableId="1605915072">
    <w:abstractNumId w:val="0"/>
  </w:num>
  <w:num w:numId="37" w16cid:durableId="2080517896">
    <w:abstractNumId w:val="14"/>
  </w:num>
  <w:num w:numId="38" w16cid:durableId="388649448">
    <w:abstractNumId w:val="37"/>
  </w:num>
  <w:num w:numId="39" w16cid:durableId="430784631">
    <w:abstractNumId w:val="15"/>
  </w:num>
  <w:num w:numId="40" w16cid:durableId="489758389">
    <w:abstractNumId w:val="5"/>
  </w:num>
  <w:num w:numId="41" w16cid:durableId="498623270">
    <w:abstractNumId w:val="19"/>
  </w:num>
  <w:num w:numId="42" w16cid:durableId="513807362">
    <w:abstractNumId w:val="29"/>
  </w:num>
  <w:num w:numId="43" w16cid:durableId="542837701">
    <w:abstractNumId w:val="21"/>
  </w:num>
  <w:num w:numId="44" w16cid:durableId="738671880">
    <w:abstractNumId w:val="8"/>
  </w:num>
  <w:num w:numId="45" w16cid:durableId="846209781">
    <w:abstractNumId w:val="26"/>
  </w:num>
  <w:num w:numId="46" w16cid:durableId="926570999">
    <w:abstractNumId w:val="20"/>
  </w:num>
  <w:num w:numId="47" w16cid:durableId="948244353">
    <w:abstractNumId w:val="45"/>
  </w:num>
  <w:num w:numId="48" w16cid:durableId="122816570">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ul Patel">
    <w15:presenceInfo w15:providerId="AD" w15:userId="S::apatel@aviatrix.com::c2e0af20-df43-4b3e-870a-51a3b0a21235"/>
  </w15:person>
  <w15:person w15:author="Matthew Gillespie">
    <w15:presenceInfo w15:providerId="AD" w15:userId="S::mgillespie@aviatrix.com::04b8c5d9-92b9-493f-a14a-9241f5fc95f2"/>
  </w15:person>
  <w15:person w15:author="Janani Rajendiran">
    <w15:presenceInfo w15:providerId="AD" w15:userId="S::jrajendiran@aviatrix.com::ce112290-bc33-41d9-929a-fdceb66aed6f"/>
  </w15:person>
  <w15:person w15:author="Susan Hinrichs">
    <w15:presenceInfo w15:providerId="AD" w15:userId="S::shinrichs@aviatrix.com::d615e4b9-6d54-44c0-84c1-bda26492f968"/>
  </w15:person>
  <w15:person w15:author="Christopher McHenry">
    <w15:presenceInfo w15:providerId="AD" w15:userId="S::cmchenry@aviatrix.com::7240167e-1bbe-40a6-b927-b8422ae8d8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ECF"/>
    <w:rsid w:val="00005EC0"/>
    <w:rsid w:val="00014C7D"/>
    <w:rsid w:val="00022FEA"/>
    <w:rsid w:val="000230A4"/>
    <w:rsid w:val="00034F91"/>
    <w:rsid w:val="00037AA6"/>
    <w:rsid w:val="0004182B"/>
    <w:rsid w:val="000455EA"/>
    <w:rsid w:val="0005239A"/>
    <w:rsid w:val="00054BD5"/>
    <w:rsid w:val="0007196F"/>
    <w:rsid w:val="00086E54"/>
    <w:rsid w:val="00086F28"/>
    <w:rsid w:val="0008761E"/>
    <w:rsid w:val="00093FE3"/>
    <w:rsid w:val="000A0358"/>
    <w:rsid w:val="000B37F4"/>
    <w:rsid w:val="000B54E4"/>
    <w:rsid w:val="000B55B0"/>
    <w:rsid w:val="000BF1FF"/>
    <w:rsid w:val="000C44F5"/>
    <w:rsid w:val="000C4C0E"/>
    <w:rsid w:val="000C4C1C"/>
    <w:rsid w:val="000C670C"/>
    <w:rsid w:val="000D31CC"/>
    <w:rsid w:val="000D3D99"/>
    <w:rsid w:val="000E1CEC"/>
    <w:rsid w:val="000E221B"/>
    <w:rsid w:val="000F2696"/>
    <w:rsid w:val="000F5660"/>
    <w:rsid w:val="00100AF5"/>
    <w:rsid w:val="00111057"/>
    <w:rsid w:val="001147A9"/>
    <w:rsid w:val="00122983"/>
    <w:rsid w:val="00124F46"/>
    <w:rsid w:val="001267A5"/>
    <w:rsid w:val="00130E56"/>
    <w:rsid w:val="00132D8E"/>
    <w:rsid w:val="0013342D"/>
    <w:rsid w:val="001348DD"/>
    <w:rsid w:val="00142EA7"/>
    <w:rsid w:val="00147A6E"/>
    <w:rsid w:val="0015012F"/>
    <w:rsid w:val="00150C99"/>
    <w:rsid w:val="00151521"/>
    <w:rsid w:val="00152E9D"/>
    <w:rsid w:val="0018420E"/>
    <w:rsid w:val="00184475"/>
    <w:rsid w:val="00184DAE"/>
    <w:rsid w:val="00194406"/>
    <w:rsid w:val="001A0EEF"/>
    <w:rsid w:val="001A1C5C"/>
    <w:rsid w:val="001C0419"/>
    <w:rsid w:val="001C78FE"/>
    <w:rsid w:val="001D1C13"/>
    <w:rsid w:val="001D2C73"/>
    <w:rsid w:val="001D63AD"/>
    <w:rsid w:val="001D72FB"/>
    <w:rsid w:val="001E27C4"/>
    <w:rsid w:val="00201757"/>
    <w:rsid w:val="002041F9"/>
    <w:rsid w:val="00205673"/>
    <w:rsid w:val="0021376F"/>
    <w:rsid w:val="00217930"/>
    <w:rsid w:val="00217C4E"/>
    <w:rsid w:val="00223BE1"/>
    <w:rsid w:val="00223C24"/>
    <w:rsid w:val="00224100"/>
    <w:rsid w:val="002310E9"/>
    <w:rsid w:val="00232403"/>
    <w:rsid w:val="00233EC7"/>
    <w:rsid w:val="00236160"/>
    <w:rsid w:val="002368B9"/>
    <w:rsid w:val="0023CA9C"/>
    <w:rsid w:val="002451CF"/>
    <w:rsid w:val="00250914"/>
    <w:rsid w:val="00253434"/>
    <w:rsid w:val="00253550"/>
    <w:rsid w:val="00253C99"/>
    <w:rsid w:val="00260938"/>
    <w:rsid w:val="00262F76"/>
    <w:rsid w:val="00273C79"/>
    <w:rsid w:val="00276873"/>
    <w:rsid w:val="0028758B"/>
    <w:rsid w:val="00287F9C"/>
    <w:rsid w:val="0029379C"/>
    <w:rsid w:val="002945F2"/>
    <w:rsid w:val="00297D5D"/>
    <w:rsid w:val="002A694D"/>
    <w:rsid w:val="002B31C3"/>
    <w:rsid w:val="002C22D3"/>
    <w:rsid w:val="002C534B"/>
    <w:rsid w:val="002D21CB"/>
    <w:rsid w:val="002D23DF"/>
    <w:rsid w:val="002D2A32"/>
    <w:rsid w:val="002D38CA"/>
    <w:rsid w:val="002D4E5C"/>
    <w:rsid w:val="002F73EA"/>
    <w:rsid w:val="0032133B"/>
    <w:rsid w:val="00327C28"/>
    <w:rsid w:val="003346A3"/>
    <w:rsid w:val="003369A6"/>
    <w:rsid w:val="003379B8"/>
    <w:rsid w:val="003445E7"/>
    <w:rsid w:val="0035255B"/>
    <w:rsid w:val="0035643B"/>
    <w:rsid w:val="00370A9C"/>
    <w:rsid w:val="0037567C"/>
    <w:rsid w:val="00375CF2"/>
    <w:rsid w:val="0037668D"/>
    <w:rsid w:val="00382818"/>
    <w:rsid w:val="003878A7"/>
    <w:rsid w:val="003909AC"/>
    <w:rsid w:val="0039180D"/>
    <w:rsid w:val="0039504E"/>
    <w:rsid w:val="003B5809"/>
    <w:rsid w:val="003B5F93"/>
    <w:rsid w:val="003C50E2"/>
    <w:rsid w:val="003C5D8E"/>
    <w:rsid w:val="003E072F"/>
    <w:rsid w:val="003E428A"/>
    <w:rsid w:val="004066CB"/>
    <w:rsid w:val="0041531A"/>
    <w:rsid w:val="00424735"/>
    <w:rsid w:val="00424A7F"/>
    <w:rsid w:val="004363E0"/>
    <w:rsid w:val="00440C9D"/>
    <w:rsid w:val="00441070"/>
    <w:rsid w:val="00443586"/>
    <w:rsid w:val="0044DABE"/>
    <w:rsid w:val="00454215"/>
    <w:rsid w:val="004644A2"/>
    <w:rsid w:val="00466A84"/>
    <w:rsid w:val="004870A8"/>
    <w:rsid w:val="004877E7"/>
    <w:rsid w:val="00493A49"/>
    <w:rsid w:val="004C2A5A"/>
    <w:rsid w:val="004C3069"/>
    <w:rsid w:val="004C50A2"/>
    <w:rsid w:val="004D1003"/>
    <w:rsid w:val="004D14CE"/>
    <w:rsid w:val="004D4EEF"/>
    <w:rsid w:val="004D7CF7"/>
    <w:rsid w:val="004D7F68"/>
    <w:rsid w:val="004E1F58"/>
    <w:rsid w:val="004E30B2"/>
    <w:rsid w:val="004E648F"/>
    <w:rsid w:val="004F0972"/>
    <w:rsid w:val="004F4479"/>
    <w:rsid w:val="004F5624"/>
    <w:rsid w:val="00502B5B"/>
    <w:rsid w:val="00505EA4"/>
    <w:rsid w:val="005114B8"/>
    <w:rsid w:val="005120DB"/>
    <w:rsid w:val="00515B39"/>
    <w:rsid w:val="005275FB"/>
    <w:rsid w:val="005303A0"/>
    <w:rsid w:val="005330A8"/>
    <w:rsid w:val="005374D6"/>
    <w:rsid w:val="00537B61"/>
    <w:rsid w:val="0055008E"/>
    <w:rsid w:val="005558D1"/>
    <w:rsid w:val="00557A0A"/>
    <w:rsid w:val="005619A5"/>
    <w:rsid w:val="00562AF4"/>
    <w:rsid w:val="005649A7"/>
    <w:rsid w:val="00566502"/>
    <w:rsid w:val="00585974"/>
    <w:rsid w:val="005942C8"/>
    <w:rsid w:val="00596464"/>
    <w:rsid w:val="005A38BF"/>
    <w:rsid w:val="005B08FB"/>
    <w:rsid w:val="005B0BF0"/>
    <w:rsid w:val="005B56AC"/>
    <w:rsid w:val="005C1EBB"/>
    <w:rsid w:val="005D138F"/>
    <w:rsid w:val="005D14D3"/>
    <w:rsid w:val="005E59F6"/>
    <w:rsid w:val="005E6F2F"/>
    <w:rsid w:val="005E7097"/>
    <w:rsid w:val="005F683A"/>
    <w:rsid w:val="005F72E1"/>
    <w:rsid w:val="0060010C"/>
    <w:rsid w:val="00605AAC"/>
    <w:rsid w:val="00607BD1"/>
    <w:rsid w:val="006126AA"/>
    <w:rsid w:val="0061446B"/>
    <w:rsid w:val="00623466"/>
    <w:rsid w:val="006261D3"/>
    <w:rsid w:val="00636319"/>
    <w:rsid w:val="00640E23"/>
    <w:rsid w:val="006477D7"/>
    <w:rsid w:val="0065397B"/>
    <w:rsid w:val="006576BD"/>
    <w:rsid w:val="00665426"/>
    <w:rsid w:val="00677DC0"/>
    <w:rsid w:val="0068049A"/>
    <w:rsid w:val="00681B72"/>
    <w:rsid w:val="00693D0D"/>
    <w:rsid w:val="006A1AFA"/>
    <w:rsid w:val="006AC20B"/>
    <w:rsid w:val="006B0525"/>
    <w:rsid w:val="006B2863"/>
    <w:rsid w:val="006B74DA"/>
    <w:rsid w:val="006D3F37"/>
    <w:rsid w:val="006D6166"/>
    <w:rsid w:val="006D7682"/>
    <w:rsid w:val="006E75FD"/>
    <w:rsid w:val="006F6230"/>
    <w:rsid w:val="007014B8"/>
    <w:rsid w:val="00701AA2"/>
    <w:rsid w:val="00710B41"/>
    <w:rsid w:val="00713B86"/>
    <w:rsid w:val="00723ECC"/>
    <w:rsid w:val="00724789"/>
    <w:rsid w:val="007252F3"/>
    <w:rsid w:val="007256CB"/>
    <w:rsid w:val="00734870"/>
    <w:rsid w:val="00744450"/>
    <w:rsid w:val="007465AA"/>
    <w:rsid w:val="007547D4"/>
    <w:rsid w:val="0076325D"/>
    <w:rsid w:val="00791938"/>
    <w:rsid w:val="00794A02"/>
    <w:rsid w:val="00794B16"/>
    <w:rsid w:val="007961BB"/>
    <w:rsid w:val="00796D4D"/>
    <w:rsid w:val="007A5234"/>
    <w:rsid w:val="007C0423"/>
    <w:rsid w:val="007F62A7"/>
    <w:rsid w:val="007F717B"/>
    <w:rsid w:val="00804387"/>
    <w:rsid w:val="008107CA"/>
    <w:rsid w:val="00815553"/>
    <w:rsid w:val="00831546"/>
    <w:rsid w:val="008365CE"/>
    <w:rsid w:val="00840EB7"/>
    <w:rsid w:val="008451F3"/>
    <w:rsid w:val="0084BEF6"/>
    <w:rsid w:val="00853A39"/>
    <w:rsid w:val="00855C6C"/>
    <w:rsid w:val="00860FAC"/>
    <w:rsid w:val="00864147"/>
    <w:rsid w:val="00870177"/>
    <w:rsid w:val="008744E3"/>
    <w:rsid w:val="0087548F"/>
    <w:rsid w:val="00876C26"/>
    <w:rsid w:val="00883F35"/>
    <w:rsid w:val="0088713B"/>
    <w:rsid w:val="00890523"/>
    <w:rsid w:val="00896E40"/>
    <w:rsid w:val="008A314D"/>
    <w:rsid w:val="008A32F6"/>
    <w:rsid w:val="008A3397"/>
    <w:rsid w:val="008B18F6"/>
    <w:rsid w:val="008B5993"/>
    <w:rsid w:val="008C1591"/>
    <w:rsid w:val="008C4521"/>
    <w:rsid w:val="008C561F"/>
    <w:rsid w:val="008C5DFC"/>
    <w:rsid w:val="008D38A0"/>
    <w:rsid w:val="008D45EB"/>
    <w:rsid w:val="008E24D3"/>
    <w:rsid w:val="008E4C44"/>
    <w:rsid w:val="009019C5"/>
    <w:rsid w:val="00903EDB"/>
    <w:rsid w:val="00913C68"/>
    <w:rsid w:val="00944853"/>
    <w:rsid w:val="00954E12"/>
    <w:rsid w:val="009576F7"/>
    <w:rsid w:val="009758AE"/>
    <w:rsid w:val="00977568"/>
    <w:rsid w:val="00987017"/>
    <w:rsid w:val="009948D7"/>
    <w:rsid w:val="009A12DC"/>
    <w:rsid w:val="009B556A"/>
    <w:rsid w:val="009B637B"/>
    <w:rsid w:val="009C27F2"/>
    <w:rsid w:val="009C3456"/>
    <w:rsid w:val="009D6E0D"/>
    <w:rsid w:val="009E56DE"/>
    <w:rsid w:val="009E6255"/>
    <w:rsid w:val="009E637F"/>
    <w:rsid w:val="009E7CA6"/>
    <w:rsid w:val="009F7417"/>
    <w:rsid w:val="00A10DE5"/>
    <w:rsid w:val="00A1106B"/>
    <w:rsid w:val="00A142F5"/>
    <w:rsid w:val="00A2091B"/>
    <w:rsid w:val="00A31F81"/>
    <w:rsid w:val="00A32066"/>
    <w:rsid w:val="00A35AA6"/>
    <w:rsid w:val="00A546A4"/>
    <w:rsid w:val="00A55C55"/>
    <w:rsid w:val="00A56CB7"/>
    <w:rsid w:val="00A57CEF"/>
    <w:rsid w:val="00A7049D"/>
    <w:rsid w:val="00A74A90"/>
    <w:rsid w:val="00A76EE4"/>
    <w:rsid w:val="00A8217D"/>
    <w:rsid w:val="00A85601"/>
    <w:rsid w:val="00A87991"/>
    <w:rsid w:val="00A87CA6"/>
    <w:rsid w:val="00A9303F"/>
    <w:rsid w:val="00A94259"/>
    <w:rsid w:val="00AA01B6"/>
    <w:rsid w:val="00AA2525"/>
    <w:rsid w:val="00AA3293"/>
    <w:rsid w:val="00AA3947"/>
    <w:rsid w:val="00AA409C"/>
    <w:rsid w:val="00AA48D8"/>
    <w:rsid w:val="00AA703F"/>
    <w:rsid w:val="00AB188C"/>
    <w:rsid w:val="00AC7082"/>
    <w:rsid w:val="00AC7769"/>
    <w:rsid w:val="00AC7B04"/>
    <w:rsid w:val="00AD4A48"/>
    <w:rsid w:val="00B0587C"/>
    <w:rsid w:val="00B10171"/>
    <w:rsid w:val="00B14C71"/>
    <w:rsid w:val="00B17C72"/>
    <w:rsid w:val="00B20A67"/>
    <w:rsid w:val="00B24D35"/>
    <w:rsid w:val="00B2513C"/>
    <w:rsid w:val="00B27EA0"/>
    <w:rsid w:val="00B3286B"/>
    <w:rsid w:val="00B35D79"/>
    <w:rsid w:val="00B3674D"/>
    <w:rsid w:val="00B36F3D"/>
    <w:rsid w:val="00B4096F"/>
    <w:rsid w:val="00B42DD5"/>
    <w:rsid w:val="00B50D34"/>
    <w:rsid w:val="00B703B9"/>
    <w:rsid w:val="00B7507E"/>
    <w:rsid w:val="00B803C5"/>
    <w:rsid w:val="00B82571"/>
    <w:rsid w:val="00B84562"/>
    <w:rsid w:val="00B91795"/>
    <w:rsid w:val="00B943C7"/>
    <w:rsid w:val="00BA3D49"/>
    <w:rsid w:val="00BA3E8C"/>
    <w:rsid w:val="00BB67B0"/>
    <w:rsid w:val="00BB6DDE"/>
    <w:rsid w:val="00BC0331"/>
    <w:rsid w:val="00BC29A4"/>
    <w:rsid w:val="00BC3F2C"/>
    <w:rsid w:val="00BD0A41"/>
    <w:rsid w:val="00BD4B24"/>
    <w:rsid w:val="00BD4C08"/>
    <w:rsid w:val="00BE59BB"/>
    <w:rsid w:val="00BE5AD6"/>
    <w:rsid w:val="00BF1BBB"/>
    <w:rsid w:val="00BF5017"/>
    <w:rsid w:val="00C02B03"/>
    <w:rsid w:val="00C04667"/>
    <w:rsid w:val="00C118F9"/>
    <w:rsid w:val="00C17D1F"/>
    <w:rsid w:val="00C30C5D"/>
    <w:rsid w:val="00C34790"/>
    <w:rsid w:val="00C37ED7"/>
    <w:rsid w:val="00C423FB"/>
    <w:rsid w:val="00C43708"/>
    <w:rsid w:val="00C57DBF"/>
    <w:rsid w:val="00C64F99"/>
    <w:rsid w:val="00C65129"/>
    <w:rsid w:val="00C666FA"/>
    <w:rsid w:val="00C772CC"/>
    <w:rsid w:val="00C84AD3"/>
    <w:rsid w:val="00CA134F"/>
    <w:rsid w:val="00CA3713"/>
    <w:rsid w:val="00CB4311"/>
    <w:rsid w:val="00CC57DB"/>
    <w:rsid w:val="00CC762F"/>
    <w:rsid w:val="00CF3B2E"/>
    <w:rsid w:val="00D0185B"/>
    <w:rsid w:val="00D07CE2"/>
    <w:rsid w:val="00D11AD7"/>
    <w:rsid w:val="00D16E34"/>
    <w:rsid w:val="00D2D65C"/>
    <w:rsid w:val="00D3286A"/>
    <w:rsid w:val="00D41456"/>
    <w:rsid w:val="00D43E23"/>
    <w:rsid w:val="00D45461"/>
    <w:rsid w:val="00D45483"/>
    <w:rsid w:val="00D511B9"/>
    <w:rsid w:val="00D55E43"/>
    <w:rsid w:val="00D628D4"/>
    <w:rsid w:val="00D633D2"/>
    <w:rsid w:val="00D70629"/>
    <w:rsid w:val="00D76287"/>
    <w:rsid w:val="00D81051"/>
    <w:rsid w:val="00D90BA0"/>
    <w:rsid w:val="00D90E5A"/>
    <w:rsid w:val="00DA00E6"/>
    <w:rsid w:val="00DA3694"/>
    <w:rsid w:val="00DA53D6"/>
    <w:rsid w:val="00DB0060"/>
    <w:rsid w:val="00DC2E45"/>
    <w:rsid w:val="00DC3C6E"/>
    <w:rsid w:val="00DD3C3A"/>
    <w:rsid w:val="00DE0CA1"/>
    <w:rsid w:val="00DE2EAC"/>
    <w:rsid w:val="00DE4487"/>
    <w:rsid w:val="00DE514F"/>
    <w:rsid w:val="00DE7EC8"/>
    <w:rsid w:val="00DF1A48"/>
    <w:rsid w:val="00E135F0"/>
    <w:rsid w:val="00E17EA2"/>
    <w:rsid w:val="00E26101"/>
    <w:rsid w:val="00E3467E"/>
    <w:rsid w:val="00E348A7"/>
    <w:rsid w:val="00E36761"/>
    <w:rsid w:val="00E430FC"/>
    <w:rsid w:val="00E63F97"/>
    <w:rsid w:val="00E71333"/>
    <w:rsid w:val="00E80474"/>
    <w:rsid w:val="00E80BD7"/>
    <w:rsid w:val="00E846FA"/>
    <w:rsid w:val="00E901C5"/>
    <w:rsid w:val="00EA3BCE"/>
    <w:rsid w:val="00EB1AC1"/>
    <w:rsid w:val="00EB6484"/>
    <w:rsid w:val="00EC07D6"/>
    <w:rsid w:val="00EC25CF"/>
    <w:rsid w:val="00EC56BF"/>
    <w:rsid w:val="00EC6CD6"/>
    <w:rsid w:val="00ED042F"/>
    <w:rsid w:val="00EE0AC8"/>
    <w:rsid w:val="00EE0ADE"/>
    <w:rsid w:val="00EF4942"/>
    <w:rsid w:val="00EF51FC"/>
    <w:rsid w:val="00F023AA"/>
    <w:rsid w:val="00F134E6"/>
    <w:rsid w:val="00F33FA1"/>
    <w:rsid w:val="00F37AC9"/>
    <w:rsid w:val="00F4394A"/>
    <w:rsid w:val="00F43ECF"/>
    <w:rsid w:val="00F46AFB"/>
    <w:rsid w:val="00F57324"/>
    <w:rsid w:val="00F61EC9"/>
    <w:rsid w:val="00F64C65"/>
    <w:rsid w:val="00F716AD"/>
    <w:rsid w:val="00F72EB4"/>
    <w:rsid w:val="00F7744D"/>
    <w:rsid w:val="00F77C96"/>
    <w:rsid w:val="00F8205F"/>
    <w:rsid w:val="00F825A5"/>
    <w:rsid w:val="00F94ED3"/>
    <w:rsid w:val="00F97869"/>
    <w:rsid w:val="00FA7384"/>
    <w:rsid w:val="00FB1658"/>
    <w:rsid w:val="00FB16BF"/>
    <w:rsid w:val="00FB2D5A"/>
    <w:rsid w:val="00FC0024"/>
    <w:rsid w:val="00FC1ED0"/>
    <w:rsid w:val="00FC608A"/>
    <w:rsid w:val="00FD3A6A"/>
    <w:rsid w:val="00FD623D"/>
    <w:rsid w:val="00FE501D"/>
    <w:rsid w:val="00FF3309"/>
    <w:rsid w:val="012D9868"/>
    <w:rsid w:val="013B7982"/>
    <w:rsid w:val="01439888"/>
    <w:rsid w:val="0150305D"/>
    <w:rsid w:val="01672723"/>
    <w:rsid w:val="0187BD47"/>
    <w:rsid w:val="018C1CB7"/>
    <w:rsid w:val="018E3577"/>
    <w:rsid w:val="0194634A"/>
    <w:rsid w:val="0195486F"/>
    <w:rsid w:val="019A9344"/>
    <w:rsid w:val="01AAD894"/>
    <w:rsid w:val="01AE387B"/>
    <w:rsid w:val="01B994B4"/>
    <w:rsid w:val="01C1B2D5"/>
    <w:rsid w:val="01D08D67"/>
    <w:rsid w:val="01D82E08"/>
    <w:rsid w:val="01DB3D53"/>
    <w:rsid w:val="01E746A3"/>
    <w:rsid w:val="01FE576D"/>
    <w:rsid w:val="022A801C"/>
    <w:rsid w:val="022AF899"/>
    <w:rsid w:val="023CA822"/>
    <w:rsid w:val="023E3F52"/>
    <w:rsid w:val="02435940"/>
    <w:rsid w:val="024CF927"/>
    <w:rsid w:val="0251BB38"/>
    <w:rsid w:val="02524297"/>
    <w:rsid w:val="0269A40E"/>
    <w:rsid w:val="02706D55"/>
    <w:rsid w:val="02819C73"/>
    <w:rsid w:val="0293A6C6"/>
    <w:rsid w:val="02BD4D6A"/>
    <w:rsid w:val="02D8BBD2"/>
    <w:rsid w:val="02E22CFD"/>
    <w:rsid w:val="02EA16E9"/>
    <w:rsid w:val="02FEF368"/>
    <w:rsid w:val="0307DD3B"/>
    <w:rsid w:val="030BAD58"/>
    <w:rsid w:val="030EEBBF"/>
    <w:rsid w:val="03192BB5"/>
    <w:rsid w:val="0321F67C"/>
    <w:rsid w:val="0322943F"/>
    <w:rsid w:val="0335A351"/>
    <w:rsid w:val="034CC556"/>
    <w:rsid w:val="036813E0"/>
    <w:rsid w:val="036ABF9B"/>
    <w:rsid w:val="03790607"/>
    <w:rsid w:val="038745FC"/>
    <w:rsid w:val="038F2B69"/>
    <w:rsid w:val="03912D54"/>
    <w:rsid w:val="03934C7D"/>
    <w:rsid w:val="03A64839"/>
    <w:rsid w:val="03B0246D"/>
    <w:rsid w:val="03DA1A5B"/>
    <w:rsid w:val="03E77ECC"/>
    <w:rsid w:val="040685CE"/>
    <w:rsid w:val="04123D7D"/>
    <w:rsid w:val="04444F09"/>
    <w:rsid w:val="04456E56"/>
    <w:rsid w:val="0454BC24"/>
    <w:rsid w:val="04601DF4"/>
    <w:rsid w:val="0463B0F6"/>
    <w:rsid w:val="0465EF5B"/>
    <w:rsid w:val="047AD2B4"/>
    <w:rsid w:val="047BDE19"/>
    <w:rsid w:val="047CBFCA"/>
    <w:rsid w:val="049D5AEF"/>
    <w:rsid w:val="04B135DA"/>
    <w:rsid w:val="04B771B6"/>
    <w:rsid w:val="04C205C8"/>
    <w:rsid w:val="04CB067B"/>
    <w:rsid w:val="04D22CA5"/>
    <w:rsid w:val="04D4F3F5"/>
    <w:rsid w:val="04F75478"/>
    <w:rsid w:val="05006BA2"/>
    <w:rsid w:val="050141DB"/>
    <w:rsid w:val="05034CC8"/>
    <w:rsid w:val="051EADA5"/>
    <w:rsid w:val="054C1190"/>
    <w:rsid w:val="054F8DF7"/>
    <w:rsid w:val="055293BA"/>
    <w:rsid w:val="056C5574"/>
    <w:rsid w:val="057BED5E"/>
    <w:rsid w:val="0580B9F7"/>
    <w:rsid w:val="0588EC83"/>
    <w:rsid w:val="05AAF849"/>
    <w:rsid w:val="05C4E47D"/>
    <w:rsid w:val="05DB129F"/>
    <w:rsid w:val="05EEB3F4"/>
    <w:rsid w:val="05F0E3DE"/>
    <w:rsid w:val="05FA2409"/>
    <w:rsid w:val="0622A994"/>
    <w:rsid w:val="06361AD4"/>
    <w:rsid w:val="0637439C"/>
    <w:rsid w:val="064AE3C6"/>
    <w:rsid w:val="0655930F"/>
    <w:rsid w:val="06622E2A"/>
    <w:rsid w:val="067EFDEC"/>
    <w:rsid w:val="06979505"/>
    <w:rsid w:val="06983B5B"/>
    <w:rsid w:val="06A2AB9E"/>
    <w:rsid w:val="06AF9638"/>
    <w:rsid w:val="06B2C38D"/>
    <w:rsid w:val="06B73020"/>
    <w:rsid w:val="06BE914D"/>
    <w:rsid w:val="06BFC755"/>
    <w:rsid w:val="06C13398"/>
    <w:rsid w:val="06D1DADC"/>
    <w:rsid w:val="06DBAA4A"/>
    <w:rsid w:val="06EC64F7"/>
    <w:rsid w:val="0704C4C6"/>
    <w:rsid w:val="0707F81F"/>
    <w:rsid w:val="0710B709"/>
    <w:rsid w:val="072B97D4"/>
    <w:rsid w:val="0733CDD9"/>
    <w:rsid w:val="07469CF8"/>
    <w:rsid w:val="075FEDF1"/>
    <w:rsid w:val="07652913"/>
    <w:rsid w:val="0765F5C4"/>
    <w:rsid w:val="07699F47"/>
    <w:rsid w:val="07726E0C"/>
    <w:rsid w:val="0793F561"/>
    <w:rsid w:val="07A2994D"/>
    <w:rsid w:val="07A93422"/>
    <w:rsid w:val="07B1B2A6"/>
    <w:rsid w:val="07BB047B"/>
    <w:rsid w:val="07C844F7"/>
    <w:rsid w:val="07D410A2"/>
    <w:rsid w:val="07D7A717"/>
    <w:rsid w:val="07E3046B"/>
    <w:rsid w:val="07EB3E24"/>
    <w:rsid w:val="07ECD816"/>
    <w:rsid w:val="07F2320B"/>
    <w:rsid w:val="07FAB624"/>
    <w:rsid w:val="08320AAD"/>
    <w:rsid w:val="083617A3"/>
    <w:rsid w:val="0843F024"/>
    <w:rsid w:val="0847911F"/>
    <w:rsid w:val="08646829"/>
    <w:rsid w:val="087F4D26"/>
    <w:rsid w:val="0881CF07"/>
    <w:rsid w:val="0886B23D"/>
    <w:rsid w:val="08877DB2"/>
    <w:rsid w:val="088A8221"/>
    <w:rsid w:val="088DFE03"/>
    <w:rsid w:val="089489AE"/>
    <w:rsid w:val="08B58630"/>
    <w:rsid w:val="08B5D2FD"/>
    <w:rsid w:val="08C1FC3D"/>
    <w:rsid w:val="08D6D056"/>
    <w:rsid w:val="08DF470B"/>
    <w:rsid w:val="08FAB69A"/>
    <w:rsid w:val="090AB42A"/>
    <w:rsid w:val="092298A2"/>
    <w:rsid w:val="092C39F8"/>
    <w:rsid w:val="09405416"/>
    <w:rsid w:val="0945486A"/>
    <w:rsid w:val="0946157A"/>
    <w:rsid w:val="095C6C73"/>
    <w:rsid w:val="096789FD"/>
    <w:rsid w:val="09738A3B"/>
    <w:rsid w:val="097B99A3"/>
    <w:rsid w:val="0982DD0E"/>
    <w:rsid w:val="0994827B"/>
    <w:rsid w:val="09998206"/>
    <w:rsid w:val="09CEA532"/>
    <w:rsid w:val="09D97A7F"/>
    <w:rsid w:val="09E09EF8"/>
    <w:rsid w:val="09EED937"/>
    <w:rsid w:val="0A09133A"/>
    <w:rsid w:val="0A1F1DDE"/>
    <w:rsid w:val="0A25858F"/>
    <w:rsid w:val="0A2A51AE"/>
    <w:rsid w:val="0A334881"/>
    <w:rsid w:val="0A3B6E00"/>
    <w:rsid w:val="0A802B50"/>
    <w:rsid w:val="0A83448E"/>
    <w:rsid w:val="0AB9EC73"/>
    <w:rsid w:val="0AEEF24E"/>
    <w:rsid w:val="0AF81C21"/>
    <w:rsid w:val="0AFAC81B"/>
    <w:rsid w:val="0B0A5CE2"/>
    <w:rsid w:val="0B113733"/>
    <w:rsid w:val="0B131879"/>
    <w:rsid w:val="0B1E3FE3"/>
    <w:rsid w:val="0B1EE066"/>
    <w:rsid w:val="0B232D10"/>
    <w:rsid w:val="0B2545B5"/>
    <w:rsid w:val="0B645545"/>
    <w:rsid w:val="0B6B45AB"/>
    <w:rsid w:val="0B760B05"/>
    <w:rsid w:val="0B772E69"/>
    <w:rsid w:val="0B7AC249"/>
    <w:rsid w:val="0B7C1203"/>
    <w:rsid w:val="0B821AED"/>
    <w:rsid w:val="0B8B502F"/>
    <w:rsid w:val="0BA2E6EF"/>
    <w:rsid w:val="0BA8F094"/>
    <w:rsid w:val="0BA92EB3"/>
    <w:rsid w:val="0BE51813"/>
    <w:rsid w:val="0BE6D718"/>
    <w:rsid w:val="0C174E82"/>
    <w:rsid w:val="0C2003A2"/>
    <w:rsid w:val="0C2CBA0B"/>
    <w:rsid w:val="0C69E57B"/>
    <w:rsid w:val="0C726221"/>
    <w:rsid w:val="0C7C0B68"/>
    <w:rsid w:val="0C7C6FC4"/>
    <w:rsid w:val="0C84D3D6"/>
    <w:rsid w:val="0C85E1A6"/>
    <w:rsid w:val="0C9D640F"/>
    <w:rsid w:val="0CB72414"/>
    <w:rsid w:val="0CB9F626"/>
    <w:rsid w:val="0CC6365C"/>
    <w:rsid w:val="0CCAA153"/>
    <w:rsid w:val="0CCC926D"/>
    <w:rsid w:val="0CD5F177"/>
    <w:rsid w:val="0CE31456"/>
    <w:rsid w:val="0CEC3EE6"/>
    <w:rsid w:val="0CF0CFF4"/>
    <w:rsid w:val="0CF1CD11"/>
    <w:rsid w:val="0D104561"/>
    <w:rsid w:val="0D122256"/>
    <w:rsid w:val="0D16BCB6"/>
    <w:rsid w:val="0D196CA9"/>
    <w:rsid w:val="0D2736AC"/>
    <w:rsid w:val="0D31C076"/>
    <w:rsid w:val="0D40CD37"/>
    <w:rsid w:val="0D61DDB5"/>
    <w:rsid w:val="0D66ECAD"/>
    <w:rsid w:val="0D672834"/>
    <w:rsid w:val="0D770D14"/>
    <w:rsid w:val="0D95354D"/>
    <w:rsid w:val="0D997831"/>
    <w:rsid w:val="0DAE1298"/>
    <w:rsid w:val="0DC23544"/>
    <w:rsid w:val="0DD6FF3F"/>
    <w:rsid w:val="0DDEE299"/>
    <w:rsid w:val="0DDF0C56"/>
    <w:rsid w:val="0DEB2C1F"/>
    <w:rsid w:val="0DEF09C6"/>
    <w:rsid w:val="0DFBFA0D"/>
    <w:rsid w:val="0DFE3ABE"/>
    <w:rsid w:val="0E01A6C6"/>
    <w:rsid w:val="0E13665E"/>
    <w:rsid w:val="0E208636"/>
    <w:rsid w:val="0E2AFCA4"/>
    <w:rsid w:val="0E3CF3E0"/>
    <w:rsid w:val="0E5CB3EF"/>
    <w:rsid w:val="0E6AF70B"/>
    <w:rsid w:val="0E9AB040"/>
    <w:rsid w:val="0EA440CD"/>
    <w:rsid w:val="0EB17B4E"/>
    <w:rsid w:val="0EB46B49"/>
    <w:rsid w:val="0EBB73BD"/>
    <w:rsid w:val="0EC9D0DA"/>
    <w:rsid w:val="0EDBED17"/>
    <w:rsid w:val="0EE0B294"/>
    <w:rsid w:val="0EECC108"/>
    <w:rsid w:val="0F04661A"/>
    <w:rsid w:val="0F081BB0"/>
    <w:rsid w:val="0F08D104"/>
    <w:rsid w:val="0F0A5410"/>
    <w:rsid w:val="0F1B19CF"/>
    <w:rsid w:val="0F30FDA0"/>
    <w:rsid w:val="0F3E78B6"/>
    <w:rsid w:val="0F737037"/>
    <w:rsid w:val="0F737469"/>
    <w:rsid w:val="0F7BD327"/>
    <w:rsid w:val="0F879CD9"/>
    <w:rsid w:val="0F8CB417"/>
    <w:rsid w:val="0FB0C778"/>
    <w:rsid w:val="0FB1DBF7"/>
    <w:rsid w:val="0FB91C82"/>
    <w:rsid w:val="0FC026C7"/>
    <w:rsid w:val="0FC296F5"/>
    <w:rsid w:val="0FC2A8FD"/>
    <w:rsid w:val="0FC3CAFF"/>
    <w:rsid w:val="0FD6AE77"/>
    <w:rsid w:val="0FE7D2DA"/>
    <w:rsid w:val="0FEAA6CE"/>
    <w:rsid w:val="0FF239E6"/>
    <w:rsid w:val="0FFE15CD"/>
    <w:rsid w:val="1005B14C"/>
    <w:rsid w:val="103582B6"/>
    <w:rsid w:val="10408EF8"/>
    <w:rsid w:val="1046463E"/>
    <w:rsid w:val="1048606D"/>
    <w:rsid w:val="105EC14A"/>
    <w:rsid w:val="106444DF"/>
    <w:rsid w:val="10764546"/>
    <w:rsid w:val="10794D4D"/>
    <w:rsid w:val="1083C329"/>
    <w:rsid w:val="1097CE5B"/>
    <w:rsid w:val="109A301C"/>
    <w:rsid w:val="10A0F4A3"/>
    <w:rsid w:val="10B3EE29"/>
    <w:rsid w:val="10BC35CC"/>
    <w:rsid w:val="10BC5974"/>
    <w:rsid w:val="10C68DD6"/>
    <w:rsid w:val="10CF2472"/>
    <w:rsid w:val="10CFD9B2"/>
    <w:rsid w:val="10D01EA1"/>
    <w:rsid w:val="10DB3124"/>
    <w:rsid w:val="10DE5A16"/>
    <w:rsid w:val="10E6E7AF"/>
    <w:rsid w:val="10EF2CA4"/>
    <w:rsid w:val="10F6D26B"/>
    <w:rsid w:val="10FBF89C"/>
    <w:rsid w:val="1112F289"/>
    <w:rsid w:val="111BE283"/>
    <w:rsid w:val="11425783"/>
    <w:rsid w:val="115AB84C"/>
    <w:rsid w:val="115FB3EB"/>
    <w:rsid w:val="1167AE3A"/>
    <w:rsid w:val="117A57BE"/>
    <w:rsid w:val="118155DA"/>
    <w:rsid w:val="11905E13"/>
    <w:rsid w:val="1194519C"/>
    <w:rsid w:val="11950E32"/>
    <w:rsid w:val="11B2F8B8"/>
    <w:rsid w:val="11B958B4"/>
    <w:rsid w:val="11DF42CD"/>
    <w:rsid w:val="11DFAA06"/>
    <w:rsid w:val="11E82A54"/>
    <w:rsid w:val="12062464"/>
    <w:rsid w:val="1216F71D"/>
    <w:rsid w:val="1225C0F8"/>
    <w:rsid w:val="1231EBD7"/>
    <w:rsid w:val="124563F7"/>
    <w:rsid w:val="124716ED"/>
    <w:rsid w:val="127F84B7"/>
    <w:rsid w:val="1290D98B"/>
    <w:rsid w:val="1293EE82"/>
    <w:rsid w:val="1295166F"/>
    <w:rsid w:val="129E3DA4"/>
    <w:rsid w:val="12A5B262"/>
    <w:rsid w:val="12A64912"/>
    <w:rsid w:val="12C31B62"/>
    <w:rsid w:val="12CEA073"/>
    <w:rsid w:val="12D2722F"/>
    <w:rsid w:val="12DAE426"/>
    <w:rsid w:val="12E2D4B0"/>
    <w:rsid w:val="12E4B364"/>
    <w:rsid w:val="12F2A824"/>
    <w:rsid w:val="12F7CF82"/>
    <w:rsid w:val="1300B466"/>
    <w:rsid w:val="1301D0DF"/>
    <w:rsid w:val="1305156C"/>
    <w:rsid w:val="13193318"/>
    <w:rsid w:val="1333FCF0"/>
    <w:rsid w:val="13615DC3"/>
    <w:rsid w:val="1367A0A0"/>
    <w:rsid w:val="136A7A6C"/>
    <w:rsid w:val="1376DED4"/>
    <w:rsid w:val="13798503"/>
    <w:rsid w:val="137CCAA4"/>
    <w:rsid w:val="13807620"/>
    <w:rsid w:val="1385ABC8"/>
    <w:rsid w:val="139B6E0D"/>
    <w:rsid w:val="13BA7A03"/>
    <w:rsid w:val="13BB261A"/>
    <w:rsid w:val="13BC3D8D"/>
    <w:rsid w:val="13BCF9AC"/>
    <w:rsid w:val="13CCF0D4"/>
    <w:rsid w:val="13FBA52D"/>
    <w:rsid w:val="13FCEEAD"/>
    <w:rsid w:val="140C5B2F"/>
    <w:rsid w:val="1413CF1D"/>
    <w:rsid w:val="144A2249"/>
    <w:rsid w:val="1451B495"/>
    <w:rsid w:val="1452C628"/>
    <w:rsid w:val="1454F362"/>
    <w:rsid w:val="14604855"/>
    <w:rsid w:val="14772BDC"/>
    <w:rsid w:val="147D5123"/>
    <w:rsid w:val="14A6AB25"/>
    <w:rsid w:val="14A92FE6"/>
    <w:rsid w:val="14AC7EC7"/>
    <w:rsid w:val="14D835AF"/>
    <w:rsid w:val="14E6548A"/>
    <w:rsid w:val="14EA0F30"/>
    <w:rsid w:val="14F86DCA"/>
    <w:rsid w:val="1503F64E"/>
    <w:rsid w:val="15044C4B"/>
    <w:rsid w:val="150F42E5"/>
    <w:rsid w:val="15341F9D"/>
    <w:rsid w:val="1537A25B"/>
    <w:rsid w:val="15382A53"/>
    <w:rsid w:val="153DC2D8"/>
    <w:rsid w:val="15488EAD"/>
    <w:rsid w:val="1550E2D6"/>
    <w:rsid w:val="15538C60"/>
    <w:rsid w:val="157ACA8F"/>
    <w:rsid w:val="15883EB6"/>
    <w:rsid w:val="158FE97C"/>
    <w:rsid w:val="15A48F6C"/>
    <w:rsid w:val="15B65857"/>
    <w:rsid w:val="15CB807F"/>
    <w:rsid w:val="15CD5CCE"/>
    <w:rsid w:val="1613768D"/>
    <w:rsid w:val="161B709A"/>
    <w:rsid w:val="16209AE0"/>
    <w:rsid w:val="162C592A"/>
    <w:rsid w:val="164B76EB"/>
    <w:rsid w:val="164E7374"/>
    <w:rsid w:val="16677A50"/>
    <w:rsid w:val="166897F1"/>
    <w:rsid w:val="167E80BA"/>
    <w:rsid w:val="16854FD4"/>
    <w:rsid w:val="1687F743"/>
    <w:rsid w:val="169E6BF9"/>
    <w:rsid w:val="169EDB76"/>
    <w:rsid w:val="16A75DEC"/>
    <w:rsid w:val="16BEF5F2"/>
    <w:rsid w:val="16C08875"/>
    <w:rsid w:val="16CBA5D1"/>
    <w:rsid w:val="16FA1E55"/>
    <w:rsid w:val="16FC45FB"/>
    <w:rsid w:val="1704C475"/>
    <w:rsid w:val="17128DC5"/>
    <w:rsid w:val="1714A5D6"/>
    <w:rsid w:val="1714BABC"/>
    <w:rsid w:val="1728FB34"/>
    <w:rsid w:val="172F4DA7"/>
    <w:rsid w:val="172F9C42"/>
    <w:rsid w:val="17343F86"/>
    <w:rsid w:val="1740C1EF"/>
    <w:rsid w:val="1768DCA5"/>
    <w:rsid w:val="1778BB0A"/>
    <w:rsid w:val="177EDC36"/>
    <w:rsid w:val="17854E6C"/>
    <w:rsid w:val="17A4D812"/>
    <w:rsid w:val="17AE9868"/>
    <w:rsid w:val="17C1E1E1"/>
    <w:rsid w:val="17F56F69"/>
    <w:rsid w:val="18044392"/>
    <w:rsid w:val="180FFDF1"/>
    <w:rsid w:val="181D46EC"/>
    <w:rsid w:val="182303AC"/>
    <w:rsid w:val="18317107"/>
    <w:rsid w:val="183544EB"/>
    <w:rsid w:val="18530072"/>
    <w:rsid w:val="186F2E15"/>
    <w:rsid w:val="1885FF28"/>
    <w:rsid w:val="188B26B3"/>
    <w:rsid w:val="18968824"/>
    <w:rsid w:val="18A3DFC7"/>
    <w:rsid w:val="18AF22DB"/>
    <w:rsid w:val="18B64AAA"/>
    <w:rsid w:val="18C31D0F"/>
    <w:rsid w:val="18C9D0AF"/>
    <w:rsid w:val="18CF5ACF"/>
    <w:rsid w:val="18E68CB7"/>
    <w:rsid w:val="18FF26E1"/>
    <w:rsid w:val="1912D639"/>
    <w:rsid w:val="19314E8D"/>
    <w:rsid w:val="193B12C0"/>
    <w:rsid w:val="193F6C5F"/>
    <w:rsid w:val="193FD19F"/>
    <w:rsid w:val="194BA162"/>
    <w:rsid w:val="198500C4"/>
    <w:rsid w:val="1987D121"/>
    <w:rsid w:val="19BFDE34"/>
    <w:rsid w:val="19C183EC"/>
    <w:rsid w:val="19C6DBFB"/>
    <w:rsid w:val="19C901F5"/>
    <w:rsid w:val="19CB63DB"/>
    <w:rsid w:val="19E65E8A"/>
    <w:rsid w:val="19EDE9C4"/>
    <w:rsid w:val="1A1AFB2A"/>
    <w:rsid w:val="1A372986"/>
    <w:rsid w:val="1A468D97"/>
    <w:rsid w:val="1A543AA4"/>
    <w:rsid w:val="1A653B7E"/>
    <w:rsid w:val="1A6A77B0"/>
    <w:rsid w:val="1A80E96F"/>
    <w:rsid w:val="1A902F11"/>
    <w:rsid w:val="1A9EF170"/>
    <w:rsid w:val="1AA3EF52"/>
    <w:rsid w:val="1AAE741F"/>
    <w:rsid w:val="1AB40D5E"/>
    <w:rsid w:val="1AB97EBD"/>
    <w:rsid w:val="1ABA58AC"/>
    <w:rsid w:val="1AD4D329"/>
    <w:rsid w:val="1AFF2BDB"/>
    <w:rsid w:val="1AFFD9F3"/>
    <w:rsid w:val="1B02E029"/>
    <w:rsid w:val="1B15B186"/>
    <w:rsid w:val="1B27572A"/>
    <w:rsid w:val="1B4637AC"/>
    <w:rsid w:val="1B5CCC65"/>
    <w:rsid w:val="1B5FF07A"/>
    <w:rsid w:val="1BB0E92A"/>
    <w:rsid w:val="1BC2E535"/>
    <w:rsid w:val="1BC3E4C5"/>
    <w:rsid w:val="1BE0946F"/>
    <w:rsid w:val="1C0A7F12"/>
    <w:rsid w:val="1C19D73C"/>
    <w:rsid w:val="1C26D67D"/>
    <w:rsid w:val="1C2A1CD1"/>
    <w:rsid w:val="1C32B87B"/>
    <w:rsid w:val="1C351579"/>
    <w:rsid w:val="1C38FBBA"/>
    <w:rsid w:val="1C3B5C77"/>
    <w:rsid w:val="1C3CA4F7"/>
    <w:rsid w:val="1C3E7645"/>
    <w:rsid w:val="1C44689C"/>
    <w:rsid w:val="1C4E48F9"/>
    <w:rsid w:val="1C567E70"/>
    <w:rsid w:val="1C5EAE0F"/>
    <w:rsid w:val="1C607117"/>
    <w:rsid w:val="1C60A8E0"/>
    <w:rsid w:val="1C75A9EC"/>
    <w:rsid w:val="1C9FC163"/>
    <w:rsid w:val="1CA07FEF"/>
    <w:rsid w:val="1CA9E8BC"/>
    <w:rsid w:val="1CAC7057"/>
    <w:rsid w:val="1CC1CD0C"/>
    <w:rsid w:val="1CD21EEB"/>
    <w:rsid w:val="1CFB6CF1"/>
    <w:rsid w:val="1D044321"/>
    <w:rsid w:val="1D15A85A"/>
    <w:rsid w:val="1D1815B3"/>
    <w:rsid w:val="1D1E122F"/>
    <w:rsid w:val="1D208AA0"/>
    <w:rsid w:val="1D21A141"/>
    <w:rsid w:val="1D3F6295"/>
    <w:rsid w:val="1D3FB5C4"/>
    <w:rsid w:val="1D4064CE"/>
    <w:rsid w:val="1D5F122E"/>
    <w:rsid w:val="1D6FA7E0"/>
    <w:rsid w:val="1D70274E"/>
    <w:rsid w:val="1D7E053B"/>
    <w:rsid w:val="1D84D1D4"/>
    <w:rsid w:val="1D84FA7F"/>
    <w:rsid w:val="1D983508"/>
    <w:rsid w:val="1DA23A8D"/>
    <w:rsid w:val="1DA2D880"/>
    <w:rsid w:val="1DA34AF4"/>
    <w:rsid w:val="1DB3DC82"/>
    <w:rsid w:val="1DC8D186"/>
    <w:rsid w:val="1DE5AACE"/>
    <w:rsid w:val="1DF820F3"/>
    <w:rsid w:val="1DF8D4FA"/>
    <w:rsid w:val="1E03F2D0"/>
    <w:rsid w:val="1E2FF342"/>
    <w:rsid w:val="1E45A890"/>
    <w:rsid w:val="1E4896C9"/>
    <w:rsid w:val="1E50F63F"/>
    <w:rsid w:val="1E60082C"/>
    <w:rsid w:val="1E640C2B"/>
    <w:rsid w:val="1E64813B"/>
    <w:rsid w:val="1E6E88B1"/>
    <w:rsid w:val="1E7BF9CC"/>
    <w:rsid w:val="1EB55FD8"/>
    <w:rsid w:val="1EBAEF42"/>
    <w:rsid w:val="1EBD130B"/>
    <w:rsid w:val="1EE0F69C"/>
    <w:rsid w:val="1EEFF0BD"/>
    <w:rsid w:val="1EF76DD2"/>
    <w:rsid w:val="1F074AAC"/>
    <w:rsid w:val="1F161331"/>
    <w:rsid w:val="1F203BFF"/>
    <w:rsid w:val="1F3C7AE1"/>
    <w:rsid w:val="1F4AA3A6"/>
    <w:rsid w:val="1F5460CB"/>
    <w:rsid w:val="1F705C2F"/>
    <w:rsid w:val="1FB2EA76"/>
    <w:rsid w:val="1FB6B71B"/>
    <w:rsid w:val="1FC14D71"/>
    <w:rsid w:val="1FCD8ED6"/>
    <w:rsid w:val="1FE4CDF6"/>
    <w:rsid w:val="1FEE645F"/>
    <w:rsid w:val="1FEE7CAD"/>
    <w:rsid w:val="1FFF144B"/>
    <w:rsid w:val="1FFFFFCC"/>
    <w:rsid w:val="2004F15A"/>
    <w:rsid w:val="2011457A"/>
    <w:rsid w:val="202A5D63"/>
    <w:rsid w:val="2030CBA9"/>
    <w:rsid w:val="203338B4"/>
    <w:rsid w:val="206BEF2A"/>
    <w:rsid w:val="206F1626"/>
    <w:rsid w:val="20A54A29"/>
    <w:rsid w:val="20B66C09"/>
    <w:rsid w:val="20C9EB60"/>
    <w:rsid w:val="20D279B6"/>
    <w:rsid w:val="20D30239"/>
    <w:rsid w:val="20D4D59E"/>
    <w:rsid w:val="20E83085"/>
    <w:rsid w:val="20ED14AE"/>
    <w:rsid w:val="20F5F8B7"/>
    <w:rsid w:val="20FA2235"/>
    <w:rsid w:val="210EAA02"/>
    <w:rsid w:val="21187024"/>
    <w:rsid w:val="213DCF3C"/>
    <w:rsid w:val="21424435"/>
    <w:rsid w:val="21484198"/>
    <w:rsid w:val="214D441E"/>
    <w:rsid w:val="21500EAD"/>
    <w:rsid w:val="2150D3FE"/>
    <w:rsid w:val="21570450"/>
    <w:rsid w:val="2158AA56"/>
    <w:rsid w:val="215F2887"/>
    <w:rsid w:val="21687C61"/>
    <w:rsid w:val="2173C818"/>
    <w:rsid w:val="218B0943"/>
    <w:rsid w:val="218FB774"/>
    <w:rsid w:val="21A33414"/>
    <w:rsid w:val="21C7FB3E"/>
    <w:rsid w:val="21DB21F0"/>
    <w:rsid w:val="21E0199D"/>
    <w:rsid w:val="21F80420"/>
    <w:rsid w:val="21FD7B31"/>
    <w:rsid w:val="2220B738"/>
    <w:rsid w:val="2244641B"/>
    <w:rsid w:val="22755EC4"/>
    <w:rsid w:val="2283A703"/>
    <w:rsid w:val="228EF5BB"/>
    <w:rsid w:val="229903AB"/>
    <w:rsid w:val="22A39002"/>
    <w:rsid w:val="22A5BF62"/>
    <w:rsid w:val="22D17E5F"/>
    <w:rsid w:val="22DF0C11"/>
    <w:rsid w:val="22E28BB5"/>
    <w:rsid w:val="22E86B56"/>
    <w:rsid w:val="22E905F7"/>
    <w:rsid w:val="22F810AB"/>
    <w:rsid w:val="23142195"/>
    <w:rsid w:val="2331FB03"/>
    <w:rsid w:val="2338FB46"/>
    <w:rsid w:val="234EB1BD"/>
    <w:rsid w:val="235A1D28"/>
    <w:rsid w:val="236CB515"/>
    <w:rsid w:val="2373DA29"/>
    <w:rsid w:val="238FF933"/>
    <w:rsid w:val="239211AD"/>
    <w:rsid w:val="23A0A199"/>
    <w:rsid w:val="23B380ED"/>
    <w:rsid w:val="23F20B8D"/>
    <w:rsid w:val="24061589"/>
    <w:rsid w:val="2407AF19"/>
    <w:rsid w:val="242FB33A"/>
    <w:rsid w:val="24336A8B"/>
    <w:rsid w:val="244EA3F8"/>
    <w:rsid w:val="2454A95C"/>
    <w:rsid w:val="245D4B30"/>
    <w:rsid w:val="247F8C95"/>
    <w:rsid w:val="24884691"/>
    <w:rsid w:val="24AE2426"/>
    <w:rsid w:val="24B0A3DF"/>
    <w:rsid w:val="24B506C1"/>
    <w:rsid w:val="24E75054"/>
    <w:rsid w:val="2505DDDD"/>
    <w:rsid w:val="25083BE6"/>
    <w:rsid w:val="250D73A5"/>
    <w:rsid w:val="251123A0"/>
    <w:rsid w:val="2520D2E9"/>
    <w:rsid w:val="2544A8A0"/>
    <w:rsid w:val="25B5E98F"/>
    <w:rsid w:val="25BF42E5"/>
    <w:rsid w:val="25EB8C28"/>
    <w:rsid w:val="25FAA734"/>
    <w:rsid w:val="25FD9782"/>
    <w:rsid w:val="25FF8BD9"/>
    <w:rsid w:val="26099756"/>
    <w:rsid w:val="26262447"/>
    <w:rsid w:val="2638CCBC"/>
    <w:rsid w:val="2656DACB"/>
    <w:rsid w:val="265B4D9F"/>
    <w:rsid w:val="26690BEC"/>
    <w:rsid w:val="267B6DF0"/>
    <w:rsid w:val="268128A3"/>
    <w:rsid w:val="268E5430"/>
    <w:rsid w:val="268F6216"/>
    <w:rsid w:val="268FE95D"/>
    <w:rsid w:val="26957AC0"/>
    <w:rsid w:val="26B768EA"/>
    <w:rsid w:val="26C4730A"/>
    <w:rsid w:val="26E9B222"/>
    <w:rsid w:val="26F53C46"/>
    <w:rsid w:val="27038585"/>
    <w:rsid w:val="2717DDFC"/>
    <w:rsid w:val="271B8FD2"/>
    <w:rsid w:val="27241F61"/>
    <w:rsid w:val="272C2B34"/>
    <w:rsid w:val="274E19BF"/>
    <w:rsid w:val="2754387C"/>
    <w:rsid w:val="276446DD"/>
    <w:rsid w:val="2781E4BA"/>
    <w:rsid w:val="2783FEF0"/>
    <w:rsid w:val="27888B0F"/>
    <w:rsid w:val="279D8982"/>
    <w:rsid w:val="27AEACC0"/>
    <w:rsid w:val="27BB7E2D"/>
    <w:rsid w:val="27BC9531"/>
    <w:rsid w:val="27CC72AF"/>
    <w:rsid w:val="27E0E982"/>
    <w:rsid w:val="27F6E9C8"/>
    <w:rsid w:val="27FEC267"/>
    <w:rsid w:val="280E47A8"/>
    <w:rsid w:val="280E5263"/>
    <w:rsid w:val="28115535"/>
    <w:rsid w:val="2818911D"/>
    <w:rsid w:val="2842F9C2"/>
    <w:rsid w:val="28484D40"/>
    <w:rsid w:val="28485712"/>
    <w:rsid w:val="284EFC3A"/>
    <w:rsid w:val="2850C3C4"/>
    <w:rsid w:val="2878C7FD"/>
    <w:rsid w:val="2885A27D"/>
    <w:rsid w:val="288D81E2"/>
    <w:rsid w:val="28A6FD99"/>
    <w:rsid w:val="28BA27B4"/>
    <w:rsid w:val="28C7C437"/>
    <w:rsid w:val="28DA6AC7"/>
    <w:rsid w:val="28EDB023"/>
    <w:rsid w:val="291A5DEE"/>
    <w:rsid w:val="292E739D"/>
    <w:rsid w:val="2931EE7C"/>
    <w:rsid w:val="294536BF"/>
    <w:rsid w:val="294BD991"/>
    <w:rsid w:val="295BAACE"/>
    <w:rsid w:val="29693BD9"/>
    <w:rsid w:val="297990BD"/>
    <w:rsid w:val="297B8DB0"/>
    <w:rsid w:val="298AD3E7"/>
    <w:rsid w:val="2990F3EE"/>
    <w:rsid w:val="299E11C1"/>
    <w:rsid w:val="29A50104"/>
    <w:rsid w:val="29BFA83E"/>
    <w:rsid w:val="29C38BBB"/>
    <w:rsid w:val="29C81861"/>
    <w:rsid w:val="29D9EE21"/>
    <w:rsid w:val="29DEDE2D"/>
    <w:rsid w:val="29DEFA04"/>
    <w:rsid w:val="29F9BE1D"/>
    <w:rsid w:val="2A0006A6"/>
    <w:rsid w:val="2A2C94FF"/>
    <w:rsid w:val="2A3552D4"/>
    <w:rsid w:val="2A41B3DE"/>
    <w:rsid w:val="2A4DB3AC"/>
    <w:rsid w:val="2A820ED3"/>
    <w:rsid w:val="2A8657F1"/>
    <w:rsid w:val="2A8A1A8A"/>
    <w:rsid w:val="2A93E54D"/>
    <w:rsid w:val="2A9E3AEA"/>
    <w:rsid w:val="2AA61244"/>
    <w:rsid w:val="2AAF4904"/>
    <w:rsid w:val="2ABCCCE9"/>
    <w:rsid w:val="2AC1774F"/>
    <w:rsid w:val="2AC6F3E1"/>
    <w:rsid w:val="2ADF0586"/>
    <w:rsid w:val="2AECE082"/>
    <w:rsid w:val="2B0772F8"/>
    <w:rsid w:val="2B09B75F"/>
    <w:rsid w:val="2B114166"/>
    <w:rsid w:val="2B11B30D"/>
    <w:rsid w:val="2B4833D5"/>
    <w:rsid w:val="2B8EE02D"/>
    <w:rsid w:val="2B9618F7"/>
    <w:rsid w:val="2BCBBCF3"/>
    <w:rsid w:val="2BD76849"/>
    <w:rsid w:val="2BDC88FF"/>
    <w:rsid w:val="2C0D0959"/>
    <w:rsid w:val="2C569D79"/>
    <w:rsid w:val="2C5AC4CD"/>
    <w:rsid w:val="2C71BC6B"/>
    <w:rsid w:val="2C7832CF"/>
    <w:rsid w:val="2C7AE94A"/>
    <w:rsid w:val="2C82FB13"/>
    <w:rsid w:val="2C83485E"/>
    <w:rsid w:val="2CABB71D"/>
    <w:rsid w:val="2CC9C711"/>
    <w:rsid w:val="2CD62346"/>
    <w:rsid w:val="2CD7C439"/>
    <w:rsid w:val="2CE1F47C"/>
    <w:rsid w:val="2CF9B2C1"/>
    <w:rsid w:val="2D1C0788"/>
    <w:rsid w:val="2D1FB1A1"/>
    <w:rsid w:val="2D21001F"/>
    <w:rsid w:val="2D2D594C"/>
    <w:rsid w:val="2D41362F"/>
    <w:rsid w:val="2D509F19"/>
    <w:rsid w:val="2D561DA1"/>
    <w:rsid w:val="2D57F935"/>
    <w:rsid w:val="2D5E8F69"/>
    <w:rsid w:val="2D6C7BD5"/>
    <w:rsid w:val="2D74966B"/>
    <w:rsid w:val="2D81E93E"/>
    <w:rsid w:val="2D864370"/>
    <w:rsid w:val="2D8A7C74"/>
    <w:rsid w:val="2D989E3C"/>
    <w:rsid w:val="2DA0DAB0"/>
    <w:rsid w:val="2DA7CEFE"/>
    <w:rsid w:val="2DB0889A"/>
    <w:rsid w:val="2DB1ED6A"/>
    <w:rsid w:val="2DBCF137"/>
    <w:rsid w:val="2DCEEC30"/>
    <w:rsid w:val="2DDC803E"/>
    <w:rsid w:val="2DE54131"/>
    <w:rsid w:val="2DF664CC"/>
    <w:rsid w:val="2DFBECFC"/>
    <w:rsid w:val="2DFCA726"/>
    <w:rsid w:val="2E0243B0"/>
    <w:rsid w:val="2E1C2D80"/>
    <w:rsid w:val="2E20EBA0"/>
    <w:rsid w:val="2E27CB27"/>
    <w:rsid w:val="2E2BDB90"/>
    <w:rsid w:val="2E3039A3"/>
    <w:rsid w:val="2E5DB5DF"/>
    <w:rsid w:val="2E651F1B"/>
    <w:rsid w:val="2E6C041D"/>
    <w:rsid w:val="2E861BF3"/>
    <w:rsid w:val="2E86DAFB"/>
    <w:rsid w:val="2E97E0FF"/>
    <w:rsid w:val="2EA0C754"/>
    <w:rsid w:val="2EB3B880"/>
    <w:rsid w:val="2EC9F3BC"/>
    <w:rsid w:val="2F233C3F"/>
    <w:rsid w:val="2F23F1FA"/>
    <w:rsid w:val="2F383357"/>
    <w:rsid w:val="2F72101E"/>
    <w:rsid w:val="2F7CC776"/>
    <w:rsid w:val="2F8ABD9B"/>
    <w:rsid w:val="2FA2BF5A"/>
    <w:rsid w:val="2FAC2115"/>
    <w:rsid w:val="2FBD0ED1"/>
    <w:rsid w:val="2FC0D820"/>
    <w:rsid w:val="2FC69821"/>
    <w:rsid w:val="2FCF060F"/>
    <w:rsid w:val="2FECC39E"/>
    <w:rsid w:val="2FF5D145"/>
    <w:rsid w:val="301AD315"/>
    <w:rsid w:val="301F909B"/>
    <w:rsid w:val="30227C1E"/>
    <w:rsid w:val="3033040A"/>
    <w:rsid w:val="303609B7"/>
    <w:rsid w:val="30424E8A"/>
    <w:rsid w:val="30471C12"/>
    <w:rsid w:val="30750318"/>
    <w:rsid w:val="3077AC82"/>
    <w:rsid w:val="30792A8A"/>
    <w:rsid w:val="307E1793"/>
    <w:rsid w:val="3080256B"/>
    <w:rsid w:val="308B35F6"/>
    <w:rsid w:val="30C61FA1"/>
    <w:rsid w:val="30C9859D"/>
    <w:rsid w:val="30D4EC43"/>
    <w:rsid w:val="30D90BCC"/>
    <w:rsid w:val="30DA0754"/>
    <w:rsid w:val="30FF8284"/>
    <w:rsid w:val="310D634B"/>
    <w:rsid w:val="311A172F"/>
    <w:rsid w:val="3132D484"/>
    <w:rsid w:val="3142C9C1"/>
    <w:rsid w:val="3146847E"/>
    <w:rsid w:val="314D9973"/>
    <w:rsid w:val="3155C5E9"/>
    <w:rsid w:val="316067EE"/>
    <w:rsid w:val="316BD255"/>
    <w:rsid w:val="3172B76F"/>
    <w:rsid w:val="3174DE07"/>
    <w:rsid w:val="31891B3A"/>
    <w:rsid w:val="318B804B"/>
    <w:rsid w:val="31A5D534"/>
    <w:rsid w:val="31C0121A"/>
    <w:rsid w:val="31CD8B1E"/>
    <w:rsid w:val="32220984"/>
    <w:rsid w:val="322397F8"/>
    <w:rsid w:val="322EFC1F"/>
    <w:rsid w:val="323D7FCB"/>
    <w:rsid w:val="32586A1C"/>
    <w:rsid w:val="326B0F64"/>
    <w:rsid w:val="326E562A"/>
    <w:rsid w:val="326E96D0"/>
    <w:rsid w:val="32790EEC"/>
    <w:rsid w:val="328906D3"/>
    <w:rsid w:val="32971834"/>
    <w:rsid w:val="32995901"/>
    <w:rsid w:val="32A9BAB3"/>
    <w:rsid w:val="32AA930A"/>
    <w:rsid w:val="32B2EDA4"/>
    <w:rsid w:val="32BFCF95"/>
    <w:rsid w:val="32C55AE5"/>
    <w:rsid w:val="32DC74CD"/>
    <w:rsid w:val="32EAB809"/>
    <w:rsid w:val="32F1071A"/>
    <w:rsid w:val="32F7FEDA"/>
    <w:rsid w:val="32FA58DE"/>
    <w:rsid w:val="330B7D1B"/>
    <w:rsid w:val="330BAD8E"/>
    <w:rsid w:val="332D68FE"/>
    <w:rsid w:val="333368A8"/>
    <w:rsid w:val="3343F09F"/>
    <w:rsid w:val="3346C786"/>
    <w:rsid w:val="334885AF"/>
    <w:rsid w:val="334ED009"/>
    <w:rsid w:val="334EF829"/>
    <w:rsid w:val="335DD866"/>
    <w:rsid w:val="337C07BA"/>
    <w:rsid w:val="339BB5B8"/>
    <w:rsid w:val="33A4009B"/>
    <w:rsid w:val="33B3D339"/>
    <w:rsid w:val="33C08ADE"/>
    <w:rsid w:val="33C3B1B8"/>
    <w:rsid w:val="33CB0E4C"/>
    <w:rsid w:val="33D4B515"/>
    <w:rsid w:val="33FAC442"/>
    <w:rsid w:val="33FB3E43"/>
    <w:rsid w:val="340C78AF"/>
    <w:rsid w:val="3414DB66"/>
    <w:rsid w:val="341C54DB"/>
    <w:rsid w:val="3424272E"/>
    <w:rsid w:val="342D5B04"/>
    <w:rsid w:val="3431E610"/>
    <w:rsid w:val="34336770"/>
    <w:rsid w:val="345DB470"/>
    <w:rsid w:val="3477E16A"/>
    <w:rsid w:val="347CD723"/>
    <w:rsid w:val="3483C300"/>
    <w:rsid w:val="349080D9"/>
    <w:rsid w:val="349F4BCF"/>
    <w:rsid w:val="34A572E3"/>
    <w:rsid w:val="34AF8CDF"/>
    <w:rsid w:val="34AFDFD6"/>
    <w:rsid w:val="34C2DBA8"/>
    <w:rsid w:val="34D6F7DC"/>
    <w:rsid w:val="34EDECC1"/>
    <w:rsid w:val="34F5841D"/>
    <w:rsid w:val="34FF97F5"/>
    <w:rsid w:val="3501CFDB"/>
    <w:rsid w:val="351EE4EB"/>
    <w:rsid w:val="3527FABB"/>
    <w:rsid w:val="352B3749"/>
    <w:rsid w:val="3540629A"/>
    <w:rsid w:val="354AE125"/>
    <w:rsid w:val="35539288"/>
    <w:rsid w:val="356460AE"/>
    <w:rsid w:val="35684FCA"/>
    <w:rsid w:val="357564EB"/>
    <w:rsid w:val="35A6ACE3"/>
    <w:rsid w:val="35C2C007"/>
    <w:rsid w:val="35C80EBB"/>
    <w:rsid w:val="35D41CB6"/>
    <w:rsid w:val="35E05808"/>
    <w:rsid w:val="35E3C29F"/>
    <w:rsid w:val="35EFB9AB"/>
    <w:rsid w:val="3626899A"/>
    <w:rsid w:val="364CF021"/>
    <w:rsid w:val="365563C2"/>
    <w:rsid w:val="365C659F"/>
    <w:rsid w:val="367AD48C"/>
    <w:rsid w:val="3694B229"/>
    <w:rsid w:val="36A10D70"/>
    <w:rsid w:val="36BC9D6C"/>
    <w:rsid w:val="36BE404E"/>
    <w:rsid w:val="36C1B0B7"/>
    <w:rsid w:val="36D296B9"/>
    <w:rsid w:val="36DAF42B"/>
    <w:rsid w:val="36E2FCB1"/>
    <w:rsid w:val="36FF028E"/>
    <w:rsid w:val="370001D5"/>
    <w:rsid w:val="3703058A"/>
    <w:rsid w:val="370DCF37"/>
    <w:rsid w:val="3715C6BD"/>
    <w:rsid w:val="372E82D5"/>
    <w:rsid w:val="3730223C"/>
    <w:rsid w:val="374AF5DC"/>
    <w:rsid w:val="374B4D86"/>
    <w:rsid w:val="3756327C"/>
    <w:rsid w:val="375C2993"/>
    <w:rsid w:val="376E6873"/>
    <w:rsid w:val="377EA9C8"/>
    <w:rsid w:val="3782F7AD"/>
    <w:rsid w:val="3785C11C"/>
    <w:rsid w:val="378C6EB9"/>
    <w:rsid w:val="3792C912"/>
    <w:rsid w:val="37A34D6C"/>
    <w:rsid w:val="37ACEC86"/>
    <w:rsid w:val="37BBB26B"/>
    <w:rsid w:val="37C9D97A"/>
    <w:rsid w:val="37D1F12F"/>
    <w:rsid w:val="37D46386"/>
    <w:rsid w:val="37D53ACD"/>
    <w:rsid w:val="37DEA120"/>
    <w:rsid w:val="37E083E1"/>
    <w:rsid w:val="37E0DBAC"/>
    <w:rsid w:val="37EE6883"/>
    <w:rsid w:val="37FA49A0"/>
    <w:rsid w:val="37FB01F7"/>
    <w:rsid w:val="3804F5CE"/>
    <w:rsid w:val="3855509A"/>
    <w:rsid w:val="386185D5"/>
    <w:rsid w:val="386AD8C0"/>
    <w:rsid w:val="386BCDCB"/>
    <w:rsid w:val="38773802"/>
    <w:rsid w:val="3883DD8A"/>
    <w:rsid w:val="388D7D24"/>
    <w:rsid w:val="38969DC1"/>
    <w:rsid w:val="38CBCB06"/>
    <w:rsid w:val="38E335DA"/>
    <w:rsid w:val="38EAB60B"/>
    <w:rsid w:val="38F38C75"/>
    <w:rsid w:val="38FD0BCF"/>
    <w:rsid w:val="39041C1B"/>
    <w:rsid w:val="39053BFF"/>
    <w:rsid w:val="390627B0"/>
    <w:rsid w:val="391003B8"/>
    <w:rsid w:val="3920039B"/>
    <w:rsid w:val="3931DAEA"/>
    <w:rsid w:val="39333003"/>
    <w:rsid w:val="3934CCE1"/>
    <w:rsid w:val="3965D031"/>
    <w:rsid w:val="396A427A"/>
    <w:rsid w:val="397FF267"/>
    <w:rsid w:val="399D8D74"/>
    <w:rsid w:val="39A20A44"/>
    <w:rsid w:val="39B49EB4"/>
    <w:rsid w:val="39B9BFF1"/>
    <w:rsid w:val="39BCF5EB"/>
    <w:rsid w:val="39D7581E"/>
    <w:rsid w:val="39FDC439"/>
    <w:rsid w:val="3A068F8B"/>
    <w:rsid w:val="3A0BAF25"/>
    <w:rsid w:val="3A105688"/>
    <w:rsid w:val="3A1443CD"/>
    <w:rsid w:val="3A24FFA4"/>
    <w:rsid w:val="3A276EAD"/>
    <w:rsid w:val="3A3D2965"/>
    <w:rsid w:val="3A4940C7"/>
    <w:rsid w:val="3A5F0EF4"/>
    <w:rsid w:val="3A640886"/>
    <w:rsid w:val="3A6EE6FC"/>
    <w:rsid w:val="3A712010"/>
    <w:rsid w:val="3A7B15BF"/>
    <w:rsid w:val="3AA7381C"/>
    <w:rsid w:val="3ABD4870"/>
    <w:rsid w:val="3ABFC4F9"/>
    <w:rsid w:val="3AC19A5C"/>
    <w:rsid w:val="3AC8DFC6"/>
    <w:rsid w:val="3AEF2A4E"/>
    <w:rsid w:val="3AF47FF0"/>
    <w:rsid w:val="3AFC35E5"/>
    <w:rsid w:val="3AFF7F32"/>
    <w:rsid w:val="3B106B89"/>
    <w:rsid w:val="3B243A54"/>
    <w:rsid w:val="3B28016C"/>
    <w:rsid w:val="3B334A28"/>
    <w:rsid w:val="3B336241"/>
    <w:rsid w:val="3B3E0FED"/>
    <w:rsid w:val="3B3F9DCA"/>
    <w:rsid w:val="3B5225FB"/>
    <w:rsid w:val="3B79EA86"/>
    <w:rsid w:val="3B85AB77"/>
    <w:rsid w:val="3B9585C8"/>
    <w:rsid w:val="3BA04F2B"/>
    <w:rsid w:val="3BBBADA6"/>
    <w:rsid w:val="3BCDD947"/>
    <w:rsid w:val="3BDFC9DA"/>
    <w:rsid w:val="3BE9E9C5"/>
    <w:rsid w:val="3BF292A2"/>
    <w:rsid w:val="3BFF2657"/>
    <w:rsid w:val="3C011553"/>
    <w:rsid w:val="3C2A5134"/>
    <w:rsid w:val="3C4E777F"/>
    <w:rsid w:val="3C5B644D"/>
    <w:rsid w:val="3C5EB2FB"/>
    <w:rsid w:val="3C688266"/>
    <w:rsid w:val="3C6B1DC8"/>
    <w:rsid w:val="3C9106EB"/>
    <w:rsid w:val="3CAA8298"/>
    <w:rsid w:val="3CAD86A2"/>
    <w:rsid w:val="3CBE29A5"/>
    <w:rsid w:val="3CBF7C8A"/>
    <w:rsid w:val="3CD54CAA"/>
    <w:rsid w:val="3CE2F603"/>
    <w:rsid w:val="3CEAF9B3"/>
    <w:rsid w:val="3D0E12C5"/>
    <w:rsid w:val="3D11B5A8"/>
    <w:rsid w:val="3D2FD22D"/>
    <w:rsid w:val="3D3AB966"/>
    <w:rsid w:val="3D4BC7A2"/>
    <w:rsid w:val="3D5009D7"/>
    <w:rsid w:val="3D6128F1"/>
    <w:rsid w:val="3D6DF865"/>
    <w:rsid w:val="3D7BB807"/>
    <w:rsid w:val="3D84D792"/>
    <w:rsid w:val="3D88512D"/>
    <w:rsid w:val="3D92BF48"/>
    <w:rsid w:val="3D9523E9"/>
    <w:rsid w:val="3D972B4B"/>
    <w:rsid w:val="3DA801E0"/>
    <w:rsid w:val="3DBEE59F"/>
    <w:rsid w:val="3DC611A3"/>
    <w:rsid w:val="3DCD8E5E"/>
    <w:rsid w:val="3DEBD42E"/>
    <w:rsid w:val="3DF77297"/>
    <w:rsid w:val="3DF88379"/>
    <w:rsid w:val="3E05D021"/>
    <w:rsid w:val="3E08F215"/>
    <w:rsid w:val="3E341B7C"/>
    <w:rsid w:val="3E3B254C"/>
    <w:rsid w:val="3E5714A0"/>
    <w:rsid w:val="3E5881A7"/>
    <w:rsid w:val="3E746419"/>
    <w:rsid w:val="3E818359"/>
    <w:rsid w:val="3E961E7D"/>
    <w:rsid w:val="3E990D77"/>
    <w:rsid w:val="3E9CED41"/>
    <w:rsid w:val="3EA53E6B"/>
    <w:rsid w:val="3EA9F6AA"/>
    <w:rsid w:val="3EBEBD08"/>
    <w:rsid w:val="3EC0F5AB"/>
    <w:rsid w:val="3ED365F4"/>
    <w:rsid w:val="3ED38128"/>
    <w:rsid w:val="3F0633C8"/>
    <w:rsid w:val="3F06516A"/>
    <w:rsid w:val="3F0E6131"/>
    <w:rsid w:val="3F26A5D9"/>
    <w:rsid w:val="3F27E06C"/>
    <w:rsid w:val="3F4AB7D1"/>
    <w:rsid w:val="3F4DC714"/>
    <w:rsid w:val="3F544748"/>
    <w:rsid w:val="3F59594A"/>
    <w:rsid w:val="3F60FEAE"/>
    <w:rsid w:val="3F63E5E9"/>
    <w:rsid w:val="3F7F16F2"/>
    <w:rsid w:val="3F83104A"/>
    <w:rsid w:val="3F83ADF7"/>
    <w:rsid w:val="3F8715BA"/>
    <w:rsid w:val="3F8C5A28"/>
    <w:rsid w:val="3F8EF68E"/>
    <w:rsid w:val="3F968D9D"/>
    <w:rsid w:val="3F99B426"/>
    <w:rsid w:val="3FBD84FA"/>
    <w:rsid w:val="3FC44369"/>
    <w:rsid w:val="3FCB29AD"/>
    <w:rsid w:val="3FCEE592"/>
    <w:rsid w:val="3FE4DB34"/>
    <w:rsid w:val="4008365F"/>
    <w:rsid w:val="4008E533"/>
    <w:rsid w:val="400DA555"/>
    <w:rsid w:val="401292BC"/>
    <w:rsid w:val="401EDD4B"/>
    <w:rsid w:val="403D80B6"/>
    <w:rsid w:val="4043FD13"/>
    <w:rsid w:val="4066F515"/>
    <w:rsid w:val="406B980E"/>
    <w:rsid w:val="406D3A96"/>
    <w:rsid w:val="4078D770"/>
    <w:rsid w:val="40A3610C"/>
    <w:rsid w:val="40A4187E"/>
    <w:rsid w:val="40B1FB61"/>
    <w:rsid w:val="40B75EE5"/>
    <w:rsid w:val="40BCF07F"/>
    <w:rsid w:val="40D36317"/>
    <w:rsid w:val="40D4E6B7"/>
    <w:rsid w:val="40E91A93"/>
    <w:rsid w:val="40FC5966"/>
    <w:rsid w:val="410744C4"/>
    <w:rsid w:val="410E1CE0"/>
    <w:rsid w:val="4152B6A2"/>
    <w:rsid w:val="4167FF37"/>
    <w:rsid w:val="417B88AF"/>
    <w:rsid w:val="418D65BB"/>
    <w:rsid w:val="41C84948"/>
    <w:rsid w:val="41CECC3A"/>
    <w:rsid w:val="41E430D9"/>
    <w:rsid w:val="41EBA58E"/>
    <w:rsid w:val="42095334"/>
    <w:rsid w:val="420E09B6"/>
    <w:rsid w:val="420ECCCE"/>
    <w:rsid w:val="42208DB6"/>
    <w:rsid w:val="422E90A5"/>
    <w:rsid w:val="425755FA"/>
    <w:rsid w:val="4265E0AF"/>
    <w:rsid w:val="427AC27B"/>
    <w:rsid w:val="428D3F56"/>
    <w:rsid w:val="429AA296"/>
    <w:rsid w:val="429D5DB2"/>
    <w:rsid w:val="42A1FDF1"/>
    <w:rsid w:val="42A854B7"/>
    <w:rsid w:val="42AB2D8D"/>
    <w:rsid w:val="42AC057A"/>
    <w:rsid w:val="42B93487"/>
    <w:rsid w:val="42BEFD0A"/>
    <w:rsid w:val="42C2BB96"/>
    <w:rsid w:val="42D9E1E5"/>
    <w:rsid w:val="42E3714D"/>
    <w:rsid w:val="42E5CC7F"/>
    <w:rsid w:val="42F9D764"/>
    <w:rsid w:val="4333F17C"/>
    <w:rsid w:val="43750A45"/>
    <w:rsid w:val="43773443"/>
    <w:rsid w:val="43801DD2"/>
    <w:rsid w:val="4381E6F3"/>
    <w:rsid w:val="4386AF28"/>
    <w:rsid w:val="438DD6B9"/>
    <w:rsid w:val="438FBC2E"/>
    <w:rsid w:val="4395EC29"/>
    <w:rsid w:val="439DD72B"/>
    <w:rsid w:val="43A79B5B"/>
    <w:rsid w:val="43AB19C4"/>
    <w:rsid w:val="43C9CCBB"/>
    <w:rsid w:val="43E68E9C"/>
    <w:rsid w:val="43E90147"/>
    <w:rsid w:val="43EFCF71"/>
    <w:rsid w:val="43F476DA"/>
    <w:rsid w:val="440CA88F"/>
    <w:rsid w:val="440CDF1F"/>
    <w:rsid w:val="4412F484"/>
    <w:rsid w:val="441E9EF2"/>
    <w:rsid w:val="442D8157"/>
    <w:rsid w:val="4430F765"/>
    <w:rsid w:val="44454806"/>
    <w:rsid w:val="4445FF29"/>
    <w:rsid w:val="4465B751"/>
    <w:rsid w:val="446AA5B3"/>
    <w:rsid w:val="446FDAA7"/>
    <w:rsid w:val="4472C4E2"/>
    <w:rsid w:val="447C6067"/>
    <w:rsid w:val="448AFEAE"/>
    <w:rsid w:val="44C924F7"/>
    <w:rsid w:val="44CEE66D"/>
    <w:rsid w:val="44CFAC4B"/>
    <w:rsid w:val="44E7684E"/>
    <w:rsid w:val="44FAF943"/>
    <w:rsid w:val="452EA18F"/>
    <w:rsid w:val="45378618"/>
    <w:rsid w:val="4539A41E"/>
    <w:rsid w:val="454970D8"/>
    <w:rsid w:val="45706BC9"/>
    <w:rsid w:val="457231A4"/>
    <w:rsid w:val="4573581B"/>
    <w:rsid w:val="457CD4B2"/>
    <w:rsid w:val="457FB844"/>
    <w:rsid w:val="458D5B10"/>
    <w:rsid w:val="459D5633"/>
    <w:rsid w:val="459EABB6"/>
    <w:rsid w:val="45A0ACC6"/>
    <w:rsid w:val="45A22A31"/>
    <w:rsid w:val="45ADDB71"/>
    <w:rsid w:val="45DCE0D9"/>
    <w:rsid w:val="45ECB35D"/>
    <w:rsid w:val="46063310"/>
    <w:rsid w:val="4608A5D8"/>
    <w:rsid w:val="460A3CE1"/>
    <w:rsid w:val="4613908A"/>
    <w:rsid w:val="4617A778"/>
    <w:rsid w:val="46405ABA"/>
    <w:rsid w:val="4641BDCF"/>
    <w:rsid w:val="4643D6AC"/>
    <w:rsid w:val="464AE085"/>
    <w:rsid w:val="465AB453"/>
    <w:rsid w:val="465EE59D"/>
    <w:rsid w:val="466B1854"/>
    <w:rsid w:val="4672D5EA"/>
    <w:rsid w:val="467AC8AA"/>
    <w:rsid w:val="4691EB98"/>
    <w:rsid w:val="46B7D6E2"/>
    <w:rsid w:val="46DC81C4"/>
    <w:rsid w:val="46E9928D"/>
    <w:rsid w:val="46F44EC4"/>
    <w:rsid w:val="46F89254"/>
    <w:rsid w:val="470C97C9"/>
    <w:rsid w:val="471CE4FF"/>
    <w:rsid w:val="4720D735"/>
    <w:rsid w:val="47216155"/>
    <w:rsid w:val="472B0C2A"/>
    <w:rsid w:val="4736974B"/>
    <w:rsid w:val="4737F1D0"/>
    <w:rsid w:val="47505435"/>
    <w:rsid w:val="479639A2"/>
    <w:rsid w:val="479C7BA3"/>
    <w:rsid w:val="47A8EAEB"/>
    <w:rsid w:val="47AF464D"/>
    <w:rsid w:val="47C132CB"/>
    <w:rsid w:val="47CCAB41"/>
    <w:rsid w:val="47CD8D1C"/>
    <w:rsid w:val="47DC9BB2"/>
    <w:rsid w:val="47E4BE9D"/>
    <w:rsid w:val="47EB3A1A"/>
    <w:rsid w:val="47F4D682"/>
    <w:rsid w:val="47F63943"/>
    <w:rsid w:val="481613C9"/>
    <w:rsid w:val="482242DF"/>
    <w:rsid w:val="48251119"/>
    <w:rsid w:val="48457645"/>
    <w:rsid w:val="484B5136"/>
    <w:rsid w:val="484C865E"/>
    <w:rsid w:val="484E1064"/>
    <w:rsid w:val="486EAFEE"/>
    <w:rsid w:val="488A6264"/>
    <w:rsid w:val="488D1028"/>
    <w:rsid w:val="48A61A7E"/>
    <w:rsid w:val="48BC8123"/>
    <w:rsid w:val="48D5A91B"/>
    <w:rsid w:val="48EC037B"/>
    <w:rsid w:val="48F27EBF"/>
    <w:rsid w:val="4908F53B"/>
    <w:rsid w:val="4911BCBC"/>
    <w:rsid w:val="4921F40C"/>
    <w:rsid w:val="496BC68E"/>
    <w:rsid w:val="49859BE9"/>
    <w:rsid w:val="49AE54A8"/>
    <w:rsid w:val="49E87898"/>
    <w:rsid w:val="4A089BD5"/>
    <w:rsid w:val="4A242625"/>
    <w:rsid w:val="4A3AE52B"/>
    <w:rsid w:val="4A3C7CB2"/>
    <w:rsid w:val="4A3D615D"/>
    <w:rsid w:val="4A498B76"/>
    <w:rsid w:val="4A500230"/>
    <w:rsid w:val="4A5A18C8"/>
    <w:rsid w:val="4A6EEC50"/>
    <w:rsid w:val="4A89BAC5"/>
    <w:rsid w:val="4A8E8DA0"/>
    <w:rsid w:val="4AAB391A"/>
    <w:rsid w:val="4AADA801"/>
    <w:rsid w:val="4AC08DCE"/>
    <w:rsid w:val="4AD91852"/>
    <w:rsid w:val="4AD98515"/>
    <w:rsid w:val="4ADE4C0A"/>
    <w:rsid w:val="4AE212FB"/>
    <w:rsid w:val="4AE5149A"/>
    <w:rsid w:val="4AF6928D"/>
    <w:rsid w:val="4AFA70FC"/>
    <w:rsid w:val="4AFB9C52"/>
    <w:rsid w:val="4AFBFCF5"/>
    <w:rsid w:val="4AFD2CF8"/>
    <w:rsid w:val="4B0C2EDC"/>
    <w:rsid w:val="4B118C40"/>
    <w:rsid w:val="4B1A4D3E"/>
    <w:rsid w:val="4B2ACC9B"/>
    <w:rsid w:val="4B3AB8A6"/>
    <w:rsid w:val="4B401054"/>
    <w:rsid w:val="4B411B38"/>
    <w:rsid w:val="4B4821FF"/>
    <w:rsid w:val="4B50659E"/>
    <w:rsid w:val="4B573A68"/>
    <w:rsid w:val="4B5B66CC"/>
    <w:rsid w:val="4B9907A5"/>
    <w:rsid w:val="4B9F816C"/>
    <w:rsid w:val="4BB07196"/>
    <w:rsid w:val="4BB5CCA2"/>
    <w:rsid w:val="4BC3B774"/>
    <w:rsid w:val="4C12C0C6"/>
    <w:rsid w:val="4C1B8D48"/>
    <w:rsid w:val="4C38EA30"/>
    <w:rsid w:val="4C450061"/>
    <w:rsid w:val="4C5E4F27"/>
    <w:rsid w:val="4C6C971E"/>
    <w:rsid w:val="4C7A4148"/>
    <w:rsid w:val="4C81F08F"/>
    <w:rsid w:val="4C862977"/>
    <w:rsid w:val="4C9A44AE"/>
    <w:rsid w:val="4C9CB059"/>
    <w:rsid w:val="4CAC988C"/>
    <w:rsid w:val="4CCD349D"/>
    <w:rsid w:val="4CD8B0A5"/>
    <w:rsid w:val="4CDF59F5"/>
    <w:rsid w:val="4CE01DF4"/>
    <w:rsid w:val="4CE13BD0"/>
    <w:rsid w:val="4CE8E2E1"/>
    <w:rsid w:val="4CFA5343"/>
    <w:rsid w:val="4D0880FF"/>
    <w:rsid w:val="4D099A1C"/>
    <w:rsid w:val="4D40BE8E"/>
    <w:rsid w:val="4D531985"/>
    <w:rsid w:val="4D56A333"/>
    <w:rsid w:val="4D5D2C85"/>
    <w:rsid w:val="4D6FEA9A"/>
    <w:rsid w:val="4D72C0D7"/>
    <w:rsid w:val="4D9DCBC3"/>
    <w:rsid w:val="4DA2179A"/>
    <w:rsid w:val="4DAF3EBD"/>
    <w:rsid w:val="4DB0BF38"/>
    <w:rsid w:val="4DBFDE73"/>
    <w:rsid w:val="4DC7D584"/>
    <w:rsid w:val="4DD01C4C"/>
    <w:rsid w:val="4DD26AA7"/>
    <w:rsid w:val="4DE54642"/>
    <w:rsid w:val="4DED1469"/>
    <w:rsid w:val="4DEDFC69"/>
    <w:rsid w:val="4DF3B170"/>
    <w:rsid w:val="4E07FF56"/>
    <w:rsid w:val="4E0DFFD0"/>
    <w:rsid w:val="4E0F9A25"/>
    <w:rsid w:val="4E1511EE"/>
    <w:rsid w:val="4E17C9FC"/>
    <w:rsid w:val="4E1D2E30"/>
    <w:rsid w:val="4E1FF059"/>
    <w:rsid w:val="4E2F0570"/>
    <w:rsid w:val="4E3E556F"/>
    <w:rsid w:val="4E474AA4"/>
    <w:rsid w:val="4E48D0D6"/>
    <w:rsid w:val="4E4908A3"/>
    <w:rsid w:val="4E50B8EE"/>
    <w:rsid w:val="4E558B2E"/>
    <w:rsid w:val="4E5EF044"/>
    <w:rsid w:val="4E9A7090"/>
    <w:rsid w:val="4EA00D99"/>
    <w:rsid w:val="4EC5CD74"/>
    <w:rsid w:val="4ED67146"/>
    <w:rsid w:val="4ED82827"/>
    <w:rsid w:val="4EE08111"/>
    <w:rsid w:val="4EE25FCC"/>
    <w:rsid w:val="4EEF221B"/>
    <w:rsid w:val="4EF9CBA8"/>
    <w:rsid w:val="4F0160AB"/>
    <w:rsid w:val="4F02FCAB"/>
    <w:rsid w:val="4F11F3B0"/>
    <w:rsid w:val="4F1A4891"/>
    <w:rsid w:val="4F2F21E2"/>
    <w:rsid w:val="4F35D749"/>
    <w:rsid w:val="4F3CC4FF"/>
    <w:rsid w:val="4F3F67C3"/>
    <w:rsid w:val="4F5B9C3F"/>
    <w:rsid w:val="4F5DBDBE"/>
    <w:rsid w:val="4F77185D"/>
    <w:rsid w:val="4F8E2806"/>
    <w:rsid w:val="4FA057D5"/>
    <w:rsid w:val="4FA18E5A"/>
    <w:rsid w:val="4FA79D55"/>
    <w:rsid w:val="4FB5D5AC"/>
    <w:rsid w:val="4FC4B993"/>
    <w:rsid w:val="4FC5960C"/>
    <w:rsid w:val="4FDD734B"/>
    <w:rsid w:val="4FE61876"/>
    <w:rsid w:val="4FF41392"/>
    <w:rsid w:val="500147FD"/>
    <w:rsid w:val="5005B03D"/>
    <w:rsid w:val="500F8172"/>
    <w:rsid w:val="5015B221"/>
    <w:rsid w:val="501D3B48"/>
    <w:rsid w:val="501EA38B"/>
    <w:rsid w:val="501F744F"/>
    <w:rsid w:val="50244842"/>
    <w:rsid w:val="502615B0"/>
    <w:rsid w:val="5030CEE7"/>
    <w:rsid w:val="504B025C"/>
    <w:rsid w:val="504EFC11"/>
    <w:rsid w:val="50576A88"/>
    <w:rsid w:val="50730564"/>
    <w:rsid w:val="5078DF7B"/>
    <w:rsid w:val="507BA970"/>
    <w:rsid w:val="5081D67E"/>
    <w:rsid w:val="508970FC"/>
    <w:rsid w:val="508D69E9"/>
    <w:rsid w:val="508F7891"/>
    <w:rsid w:val="50C56B53"/>
    <w:rsid w:val="50C7B251"/>
    <w:rsid w:val="50CDF704"/>
    <w:rsid w:val="50E35EF1"/>
    <w:rsid w:val="50E72785"/>
    <w:rsid w:val="50F0ACB8"/>
    <w:rsid w:val="50F4E13E"/>
    <w:rsid w:val="50FD0F06"/>
    <w:rsid w:val="510C6D61"/>
    <w:rsid w:val="5130E0DA"/>
    <w:rsid w:val="51346950"/>
    <w:rsid w:val="51350A7E"/>
    <w:rsid w:val="5148290F"/>
    <w:rsid w:val="5151CD80"/>
    <w:rsid w:val="515921C8"/>
    <w:rsid w:val="515A93C9"/>
    <w:rsid w:val="515F610A"/>
    <w:rsid w:val="51632E13"/>
    <w:rsid w:val="51722DC9"/>
    <w:rsid w:val="5179BEE0"/>
    <w:rsid w:val="51911C18"/>
    <w:rsid w:val="5198CB96"/>
    <w:rsid w:val="519E84A9"/>
    <w:rsid w:val="519FDD67"/>
    <w:rsid w:val="51AB9FDF"/>
    <w:rsid w:val="51B3A9E1"/>
    <w:rsid w:val="51B96D47"/>
    <w:rsid w:val="51BD3CC4"/>
    <w:rsid w:val="51BD6107"/>
    <w:rsid w:val="51C95EF6"/>
    <w:rsid w:val="52198DDC"/>
    <w:rsid w:val="52272F57"/>
    <w:rsid w:val="52368B1B"/>
    <w:rsid w:val="524A7FFD"/>
    <w:rsid w:val="524FD5B9"/>
    <w:rsid w:val="525135B7"/>
    <w:rsid w:val="525CD22D"/>
    <w:rsid w:val="525F44E2"/>
    <w:rsid w:val="5269E266"/>
    <w:rsid w:val="5284BEAE"/>
    <w:rsid w:val="52AAC147"/>
    <w:rsid w:val="52C014DD"/>
    <w:rsid w:val="52C552AC"/>
    <w:rsid w:val="52CD9C91"/>
    <w:rsid w:val="52D1DB65"/>
    <w:rsid w:val="52D6769B"/>
    <w:rsid w:val="52E5E91A"/>
    <w:rsid w:val="52EAEAC3"/>
    <w:rsid w:val="52F01649"/>
    <w:rsid w:val="52F8A6C8"/>
    <w:rsid w:val="53052F69"/>
    <w:rsid w:val="53114054"/>
    <w:rsid w:val="531D607D"/>
    <w:rsid w:val="533FEE36"/>
    <w:rsid w:val="5342DC49"/>
    <w:rsid w:val="534A5E1E"/>
    <w:rsid w:val="534E5F5C"/>
    <w:rsid w:val="535E9AB2"/>
    <w:rsid w:val="537AAE3E"/>
    <w:rsid w:val="5389EC5C"/>
    <w:rsid w:val="538A6AD7"/>
    <w:rsid w:val="53947C87"/>
    <w:rsid w:val="53965934"/>
    <w:rsid w:val="53985C20"/>
    <w:rsid w:val="53AF3803"/>
    <w:rsid w:val="53BF5AA1"/>
    <w:rsid w:val="53C788A6"/>
    <w:rsid w:val="53D8209F"/>
    <w:rsid w:val="53F87487"/>
    <w:rsid w:val="53FF5734"/>
    <w:rsid w:val="54104147"/>
    <w:rsid w:val="542DA8E6"/>
    <w:rsid w:val="5449F058"/>
    <w:rsid w:val="5459C684"/>
    <w:rsid w:val="545BCC3B"/>
    <w:rsid w:val="545D3229"/>
    <w:rsid w:val="5460180B"/>
    <w:rsid w:val="54628D27"/>
    <w:rsid w:val="54669229"/>
    <w:rsid w:val="54763F8B"/>
    <w:rsid w:val="54794A1A"/>
    <w:rsid w:val="547981B5"/>
    <w:rsid w:val="54B2C3F3"/>
    <w:rsid w:val="54B9BA13"/>
    <w:rsid w:val="54C04279"/>
    <w:rsid w:val="54C3935C"/>
    <w:rsid w:val="54CA6E24"/>
    <w:rsid w:val="54CEE9E3"/>
    <w:rsid w:val="54DEB9A4"/>
    <w:rsid w:val="54F45E2E"/>
    <w:rsid w:val="55008679"/>
    <w:rsid w:val="5505D508"/>
    <w:rsid w:val="5521C88D"/>
    <w:rsid w:val="553707D6"/>
    <w:rsid w:val="55575602"/>
    <w:rsid w:val="555F6A64"/>
    <w:rsid w:val="5562ECDD"/>
    <w:rsid w:val="557ADC22"/>
    <w:rsid w:val="55819B8C"/>
    <w:rsid w:val="55B7CDE9"/>
    <w:rsid w:val="55BC9CA9"/>
    <w:rsid w:val="55BF4558"/>
    <w:rsid w:val="55CD81E4"/>
    <w:rsid w:val="55DBAB48"/>
    <w:rsid w:val="55E3FF8B"/>
    <w:rsid w:val="55ED5F1C"/>
    <w:rsid w:val="55ED6486"/>
    <w:rsid w:val="55F9BA36"/>
    <w:rsid w:val="55FC1562"/>
    <w:rsid w:val="5605AE19"/>
    <w:rsid w:val="560B0EE1"/>
    <w:rsid w:val="562159AB"/>
    <w:rsid w:val="564CAFFA"/>
    <w:rsid w:val="567373E0"/>
    <w:rsid w:val="568A4B89"/>
    <w:rsid w:val="569C0E5D"/>
    <w:rsid w:val="56AF4AE2"/>
    <w:rsid w:val="56B57DA7"/>
    <w:rsid w:val="56B9A57E"/>
    <w:rsid w:val="56BB378B"/>
    <w:rsid w:val="56CE4C7B"/>
    <w:rsid w:val="56FBC505"/>
    <w:rsid w:val="570544C7"/>
    <w:rsid w:val="570A8734"/>
    <w:rsid w:val="570EEFA5"/>
    <w:rsid w:val="5718F923"/>
    <w:rsid w:val="571C0319"/>
    <w:rsid w:val="572DF8B1"/>
    <w:rsid w:val="5735A009"/>
    <w:rsid w:val="57381E16"/>
    <w:rsid w:val="57421224"/>
    <w:rsid w:val="5744E08B"/>
    <w:rsid w:val="574738AD"/>
    <w:rsid w:val="574F5809"/>
    <w:rsid w:val="57501CA3"/>
    <w:rsid w:val="5758B119"/>
    <w:rsid w:val="576D56B9"/>
    <w:rsid w:val="578AFA75"/>
    <w:rsid w:val="579A919E"/>
    <w:rsid w:val="57AB116F"/>
    <w:rsid w:val="57B6A5E0"/>
    <w:rsid w:val="57DD0F41"/>
    <w:rsid w:val="57E0CAE4"/>
    <w:rsid w:val="57E44C5A"/>
    <w:rsid w:val="57E942B3"/>
    <w:rsid w:val="57F1A067"/>
    <w:rsid w:val="5800A083"/>
    <w:rsid w:val="580A20E2"/>
    <w:rsid w:val="58101B31"/>
    <w:rsid w:val="58102CF9"/>
    <w:rsid w:val="5817E0B5"/>
    <w:rsid w:val="58222DA5"/>
    <w:rsid w:val="583B0304"/>
    <w:rsid w:val="583D5E15"/>
    <w:rsid w:val="5846D413"/>
    <w:rsid w:val="584AC50A"/>
    <w:rsid w:val="585195B0"/>
    <w:rsid w:val="58592662"/>
    <w:rsid w:val="585E6663"/>
    <w:rsid w:val="58685422"/>
    <w:rsid w:val="586ED632"/>
    <w:rsid w:val="58753762"/>
    <w:rsid w:val="58B0A86A"/>
    <w:rsid w:val="58B4E1A6"/>
    <w:rsid w:val="58BA5069"/>
    <w:rsid w:val="58C3F055"/>
    <w:rsid w:val="58D43C2A"/>
    <w:rsid w:val="58D54592"/>
    <w:rsid w:val="58F2BE58"/>
    <w:rsid w:val="5919A718"/>
    <w:rsid w:val="5941A458"/>
    <w:rsid w:val="5956EC52"/>
    <w:rsid w:val="5966D2E0"/>
    <w:rsid w:val="598B22E1"/>
    <w:rsid w:val="598D029C"/>
    <w:rsid w:val="598DD799"/>
    <w:rsid w:val="59900E71"/>
    <w:rsid w:val="59975F7B"/>
    <w:rsid w:val="5999CBB1"/>
    <w:rsid w:val="599B77FF"/>
    <w:rsid w:val="59A34C76"/>
    <w:rsid w:val="59B0E970"/>
    <w:rsid w:val="59BADC6B"/>
    <w:rsid w:val="59C58A9D"/>
    <w:rsid w:val="59CEBC5A"/>
    <w:rsid w:val="59D50CAA"/>
    <w:rsid w:val="59DDA683"/>
    <w:rsid w:val="59EFC264"/>
    <w:rsid w:val="59FFF4C5"/>
    <w:rsid w:val="5A045828"/>
    <w:rsid w:val="5A07A590"/>
    <w:rsid w:val="5A08E4E9"/>
    <w:rsid w:val="5A127F5E"/>
    <w:rsid w:val="5A1D286B"/>
    <w:rsid w:val="5A29835E"/>
    <w:rsid w:val="5A361E54"/>
    <w:rsid w:val="5A559B8F"/>
    <w:rsid w:val="5A5AF20B"/>
    <w:rsid w:val="5A77C7AF"/>
    <w:rsid w:val="5A8C0151"/>
    <w:rsid w:val="5A8D4B91"/>
    <w:rsid w:val="5A8F0B9B"/>
    <w:rsid w:val="5A9983E7"/>
    <w:rsid w:val="5AB7EF36"/>
    <w:rsid w:val="5ABD36B9"/>
    <w:rsid w:val="5ACBA496"/>
    <w:rsid w:val="5ACC1D2E"/>
    <w:rsid w:val="5AE1ABA2"/>
    <w:rsid w:val="5AEBE5C0"/>
    <w:rsid w:val="5AEE9197"/>
    <w:rsid w:val="5AEF2DF5"/>
    <w:rsid w:val="5AF7B991"/>
    <w:rsid w:val="5B0D6802"/>
    <w:rsid w:val="5B2F3083"/>
    <w:rsid w:val="5B3F45B3"/>
    <w:rsid w:val="5B45C036"/>
    <w:rsid w:val="5B5B91F3"/>
    <w:rsid w:val="5B5E6E13"/>
    <w:rsid w:val="5B6F61D8"/>
    <w:rsid w:val="5B75A08A"/>
    <w:rsid w:val="5B788D04"/>
    <w:rsid w:val="5B7E8027"/>
    <w:rsid w:val="5B8A2F9A"/>
    <w:rsid w:val="5B8B3A0F"/>
    <w:rsid w:val="5B8FAA46"/>
    <w:rsid w:val="5BA916BF"/>
    <w:rsid w:val="5BB6A701"/>
    <w:rsid w:val="5BC01471"/>
    <w:rsid w:val="5BD85818"/>
    <w:rsid w:val="5BF8CE9E"/>
    <w:rsid w:val="5C23C08F"/>
    <w:rsid w:val="5C329DCD"/>
    <w:rsid w:val="5C558816"/>
    <w:rsid w:val="5C730509"/>
    <w:rsid w:val="5CE424A6"/>
    <w:rsid w:val="5D0F129B"/>
    <w:rsid w:val="5D1F1C61"/>
    <w:rsid w:val="5D2DC331"/>
    <w:rsid w:val="5D3101F7"/>
    <w:rsid w:val="5D3F5BD3"/>
    <w:rsid w:val="5D528CE9"/>
    <w:rsid w:val="5D73D22A"/>
    <w:rsid w:val="5D9D167A"/>
    <w:rsid w:val="5DA51BF7"/>
    <w:rsid w:val="5DAFC1F6"/>
    <w:rsid w:val="5DB65390"/>
    <w:rsid w:val="5DDB693A"/>
    <w:rsid w:val="5DE76187"/>
    <w:rsid w:val="5DFA6E28"/>
    <w:rsid w:val="5DFA7927"/>
    <w:rsid w:val="5DFC36C5"/>
    <w:rsid w:val="5DFF1FBD"/>
    <w:rsid w:val="5E12C677"/>
    <w:rsid w:val="5E1B34AA"/>
    <w:rsid w:val="5E22422D"/>
    <w:rsid w:val="5E2C5586"/>
    <w:rsid w:val="5E31A047"/>
    <w:rsid w:val="5E387D05"/>
    <w:rsid w:val="5E49ECDA"/>
    <w:rsid w:val="5E799762"/>
    <w:rsid w:val="5E81F3A3"/>
    <w:rsid w:val="5E8A13B6"/>
    <w:rsid w:val="5EA497C5"/>
    <w:rsid w:val="5EC3E404"/>
    <w:rsid w:val="5ECE5CA2"/>
    <w:rsid w:val="5EE9E964"/>
    <w:rsid w:val="5EED6D5F"/>
    <w:rsid w:val="5EF278A8"/>
    <w:rsid w:val="5F04B15C"/>
    <w:rsid w:val="5F0C016B"/>
    <w:rsid w:val="5F1552F1"/>
    <w:rsid w:val="5F3D6282"/>
    <w:rsid w:val="5F516F5D"/>
    <w:rsid w:val="5F8A247E"/>
    <w:rsid w:val="5FC20F3C"/>
    <w:rsid w:val="5FCC8885"/>
    <w:rsid w:val="5FD13767"/>
    <w:rsid w:val="5FD185D0"/>
    <w:rsid w:val="5FE02922"/>
    <w:rsid w:val="6007D7F7"/>
    <w:rsid w:val="60087EFD"/>
    <w:rsid w:val="601E070B"/>
    <w:rsid w:val="6032C8F4"/>
    <w:rsid w:val="603E5358"/>
    <w:rsid w:val="60512D75"/>
    <w:rsid w:val="605D222B"/>
    <w:rsid w:val="6070777D"/>
    <w:rsid w:val="60725FCA"/>
    <w:rsid w:val="608AACCC"/>
    <w:rsid w:val="608F3C0D"/>
    <w:rsid w:val="60A121DB"/>
    <w:rsid w:val="60A9D6A7"/>
    <w:rsid w:val="60AA69A7"/>
    <w:rsid w:val="60B84FB8"/>
    <w:rsid w:val="60BCA1F9"/>
    <w:rsid w:val="60EBDD32"/>
    <w:rsid w:val="60FA6FE7"/>
    <w:rsid w:val="6105D258"/>
    <w:rsid w:val="610E1B80"/>
    <w:rsid w:val="610F47C5"/>
    <w:rsid w:val="6117FB8B"/>
    <w:rsid w:val="611B4B96"/>
    <w:rsid w:val="6138AA69"/>
    <w:rsid w:val="613DDAE7"/>
    <w:rsid w:val="613F58DB"/>
    <w:rsid w:val="6155230E"/>
    <w:rsid w:val="615985E2"/>
    <w:rsid w:val="615C61C8"/>
    <w:rsid w:val="615DF6C4"/>
    <w:rsid w:val="6185C7B1"/>
    <w:rsid w:val="6188C004"/>
    <w:rsid w:val="61AAB992"/>
    <w:rsid w:val="61AD033E"/>
    <w:rsid w:val="61E3C91F"/>
    <w:rsid w:val="61F0B790"/>
    <w:rsid w:val="6201BC8B"/>
    <w:rsid w:val="620BC000"/>
    <w:rsid w:val="6238BF38"/>
    <w:rsid w:val="624D93AD"/>
    <w:rsid w:val="62509431"/>
    <w:rsid w:val="6258744D"/>
    <w:rsid w:val="628A14E8"/>
    <w:rsid w:val="62FC0DD2"/>
    <w:rsid w:val="6305F39C"/>
    <w:rsid w:val="631E88C7"/>
    <w:rsid w:val="63208D64"/>
    <w:rsid w:val="632F3A4E"/>
    <w:rsid w:val="633DFDD8"/>
    <w:rsid w:val="63620CA3"/>
    <w:rsid w:val="63691723"/>
    <w:rsid w:val="63742EA4"/>
    <w:rsid w:val="63988ECB"/>
    <w:rsid w:val="639A4A48"/>
    <w:rsid w:val="63A65166"/>
    <w:rsid w:val="63AF2B78"/>
    <w:rsid w:val="63B6B51E"/>
    <w:rsid w:val="63B842B9"/>
    <w:rsid w:val="63BE802B"/>
    <w:rsid w:val="63CFD9E9"/>
    <w:rsid w:val="6402CE7D"/>
    <w:rsid w:val="64195105"/>
    <w:rsid w:val="641B5EA1"/>
    <w:rsid w:val="6428FE98"/>
    <w:rsid w:val="642CAD12"/>
    <w:rsid w:val="64452087"/>
    <w:rsid w:val="646F7862"/>
    <w:rsid w:val="647B2459"/>
    <w:rsid w:val="64B2CDC4"/>
    <w:rsid w:val="64CAA731"/>
    <w:rsid w:val="64D0BCCB"/>
    <w:rsid w:val="64DAB5F5"/>
    <w:rsid w:val="64E60E58"/>
    <w:rsid w:val="64E805A8"/>
    <w:rsid w:val="64EF2560"/>
    <w:rsid w:val="64FD4E5B"/>
    <w:rsid w:val="64FF042E"/>
    <w:rsid w:val="64FF73EB"/>
    <w:rsid w:val="651F9A88"/>
    <w:rsid w:val="65239C61"/>
    <w:rsid w:val="65291920"/>
    <w:rsid w:val="652FF4DE"/>
    <w:rsid w:val="6539321B"/>
    <w:rsid w:val="6559463F"/>
    <w:rsid w:val="655E0F36"/>
    <w:rsid w:val="657CEF02"/>
    <w:rsid w:val="65870D9A"/>
    <w:rsid w:val="658AC19B"/>
    <w:rsid w:val="65960F22"/>
    <w:rsid w:val="65BB75E7"/>
    <w:rsid w:val="65C9FEE5"/>
    <w:rsid w:val="65CC24EC"/>
    <w:rsid w:val="65D51DF4"/>
    <w:rsid w:val="65DA0C8E"/>
    <w:rsid w:val="65EF43D3"/>
    <w:rsid w:val="65F272A8"/>
    <w:rsid w:val="6614E605"/>
    <w:rsid w:val="6615A520"/>
    <w:rsid w:val="661C02EB"/>
    <w:rsid w:val="661C6F5D"/>
    <w:rsid w:val="664C430F"/>
    <w:rsid w:val="6659FBFF"/>
    <w:rsid w:val="66640505"/>
    <w:rsid w:val="666EE8C5"/>
    <w:rsid w:val="667D6A58"/>
    <w:rsid w:val="6685043D"/>
    <w:rsid w:val="66890ED2"/>
    <w:rsid w:val="66A8F581"/>
    <w:rsid w:val="66A94DE3"/>
    <w:rsid w:val="66B1B206"/>
    <w:rsid w:val="66C9820D"/>
    <w:rsid w:val="66D3D10A"/>
    <w:rsid w:val="66E2AD47"/>
    <w:rsid w:val="66F60105"/>
    <w:rsid w:val="6708B661"/>
    <w:rsid w:val="672BC4B9"/>
    <w:rsid w:val="6748CEFF"/>
    <w:rsid w:val="6752D7CF"/>
    <w:rsid w:val="675C022C"/>
    <w:rsid w:val="679789EB"/>
    <w:rsid w:val="67A21829"/>
    <w:rsid w:val="67A6A557"/>
    <w:rsid w:val="67AE5959"/>
    <w:rsid w:val="67C9CA75"/>
    <w:rsid w:val="67CD9587"/>
    <w:rsid w:val="67DD810E"/>
    <w:rsid w:val="67DF000C"/>
    <w:rsid w:val="67FF3BFB"/>
    <w:rsid w:val="681CB43D"/>
    <w:rsid w:val="68346A5C"/>
    <w:rsid w:val="68474C75"/>
    <w:rsid w:val="68891BDC"/>
    <w:rsid w:val="688F4CB1"/>
    <w:rsid w:val="6897311C"/>
    <w:rsid w:val="689FBCE0"/>
    <w:rsid w:val="68D5983B"/>
    <w:rsid w:val="68E79F87"/>
    <w:rsid w:val="68EFF2E9"/>
    <w:rsid w:val="6908152C"/>
    <w:rsid w:val="690BEDA5"/>
    <w:rsid w:val="69136635"/>
    <w:rsid w:val="6932D8B6"/>
    <w:rsid w:val="69595260"/>
    <w:rsid w:val="695CF19E"/>
    <w:rsid w:val="697CDD0F"/>
    <w:rsid w:val="698AF666"/>
    <w:rsid w:val="698ED505"/>
    <w:rsid w:val="6999DF94"/>
    <w:rsid w:val="69A26227"/>
    <w:rsid w:val="69A9A793"/>
    <w:rsid w:val="69AA4792"/>
    <w:rsid w:val="69BAA8DC"/>
    <w:rsid w:val="69D27880"/>
    <w:rsid w:val="69D873EB"/>
    <w:rsid w:val="69E28412"/>
    <w:rsid w:val="69E311D6"/>
    <w:rsid w:val="69E92E57"/>
    <w:rsid w:val="69EA9EFE"/>
    <w:rsid w:val="69EEB317"/>
    <w:rsid w:val="6A144E4A"/>
    <w:rsid w:val="6A17B7D4"/>
    <w:rsid w:val="6A187960"/>
    <w:rsid w:val="6A4D0506"/>
    <w:rsid w:val="6A4F2D31"/>
    <w:rsid w:val="6A50BA5F"/>
    <w:rsid w:val="6A56D959"/>
    <w:rsid w:val="6A6255D5"/>
    <w:rsid w:val="6A635F3E"/>
    <w:rsid w:val="6A74410B"/>
    <w:rsid w:val="6A7992B7"/>
    <w:rsid w:val="6A7DF12B"/>
    <w:rsid w:val="6A7E95E0"/>
    <w:rsid w:val="6A82B10F"/>
    <w:rsid w:val="6A8E065D"/>
    <w:rsid w:val="6A8EF146"/>
    <w:rsid w:val="6A90705E"/>
    <w:rsid w:val="6AA41BC4"/>
    <w:rsid w:val="6AAE4EE7"/>
    <w:rsid w:val="6AC780A8"/>
    <w:rsid w:val="6AC955AE"/>
    <w:rsid w:val="6AE56182"/>
    <w:rsid w:val="6AEFD81B"/>
    <w:rsid w:val="6AFED176"/>
    <w:rsid w:val="6B07E668"/>
    <w:rsid w:val="6B0F2A75"/>
    <w:rsid w:val="6B1F986C"/>
    <w:rsid w:val="6B1FF816"/>
    <w:rsid w:val="6B21BB9E"/>
    <w:rsid w:val="6B24AE71"/>
    <w:rsid w:val="6B611769"/>
    <w:rsid w:val="6B62C65F"/>
    <w:rsid w:val="6B7315B2"/>
    <w:rsid w:val="6B735C32"/>
    <w:rsid w:val="6B823ADE"/>
    <w:rsid w:val="6B9AD05E"/>
    <w:rsid w:val="6BA76229"/>
    <w:rsid w:val="6BC0C2FE"/>
    <w:rsid w:val="6BC201F8"/>
    <w:rsid w:val="6BC3C655"/>
    <w:rsid w:val="6BC68B61"/>
    <w:rsid w:val="6BD075A4"/>
    <w:rsid w:val="6C09B11F"/>
    <w:rsid w:val="6C0CCD5C"/>
    <w:rsid w:val="6C161C3C"/>
    <w:rsid w:val="6C1E43CC"/>
    <w:rsid w:val="6C256123"/>
    <w:rsid w:val="6C26E47B"/>
    <w:rsid w:val="6C2CFF43"/>
    <w:rsid w:val="6C2D1E2E"/>
    <w:rsid w:val="6C4F7893"/>
    <w:rsid w:val="6C586360"/>
    <w:rsid w:val="6C6EFB26"/>
    <w:rsid w:val="6C74D049"/>
    <w:rsid w:val="6C7A598C"/>
    <w:rsid w:val="6C894404"/>
    <w:rsid w:val="6C8AF813"/>
    <w:rsid w:val="6C8C3C1B"/>
    <w:rsid w:val="6C9574A4"/>
    <w:rsid w:val="6CAB0453"/>
    <w:rsid w:val="6CBEB849"/>
    <w:rsid w:val="6CC1105C"/>
    <w:rsid w:val="6CD54599"/>
    <w:rsid w:val="6CDDCEC0"/>
    <w:rsid w:val="6CE82AEA"/>
    <w:rsid w:val="6CF4E22C"/>
    <w:rsid w:val="6D0D6AB7"/>
    <w:rsid w:val="6D12DEC9"/>
    <w:rsid w:val="6D3413FD"/>
    <w:rsid w:val="6D36F709"/>
    <w:rsid w:val="6D385448"/>
    <w:rsid w:val="6D562DCC"/>
    <w:rsid w:val="6D627B8D"/>
    <w:rsid w:val="6D722919"/>
    <w:rsid w:val="6D79B002"/>
    <w:rsid w:val="6D7AF586"/>
    <w:rsid w:val="6D7FE562"/>
    <w:rsid w:val="6D85CB6B"/>
    <w:rsid w:val="6D86AC6A"/>
    <w:rsid w:val="6DA1EF67"/>
    <w:rsid w:val="6DB279A1"/>
    <w:rsid w:val="6DBFC0E6"/>
    <w:rsid w:val="6DD7A613"/>
    <w:rsid w:val="6DDCFA70"/>
    <w:rsid w:val="6DE6440F"/>
    <w:rsid w:val="6DEC0796"/>
    <w:rsid w:val="6E02DE2C"/>
    <w:rsid w:val="6E0D0AF4"/>
    <w:rsid w:val="6E2123E1"/>
    <w:rsid w:val="6E344C0E"/>
    <w:rsid w:val="6E3584C8"/>
    <w:rsid w:val="6E68A0C8"/>
    <w:rsid w:val="6E6A2B5D"/>
    <w:rsid w:val="6E7C18F5"/>
    <w:rsid w:val="6E83D4A0"/>
    <w:rsid w:val="6E87CDE0"/>
    <w:rsid w:val="6E8A2C52"/>
    <w:rsid w:val="6EB53BF7"/>
    <w:rsid w:val="6EB6F7E1"/>
    <w:rsid w:val="6EBB1DC3"/>
    <w:rsid w:val="6EC37B16"/>
    <w:rsid w:val="6EC92C3B"/>
    <w:rsid w:val="6EDBD79B"/>
    <w:rsid w:val="6EDFB132"/>
    <w:rsid w:val="6EE1ED93"/>
    <w:rsid w:val="6EFAF407"/>
    <w:rsid w:val="6F069944"/>
    <w:rsid w:val="6F0E7117"/>
    <w:rsid w:val="6F1187D1"/>
    <w:rsid w:val="6F6C58DC"/>
    <w:rsid w:val="6F78E1A5"/>
    <w:rsid w:val="6F858E5C"/>
    <w:rsid w:val="6F8C18DD"/>
    <w:rsid w:val="6FA6798C"/>
    <w:rsid w:val="6FAEAFAB"/>
    <w:rsid w:val="6FE9D681"/>
    <w:rsid w:val="6FEA0ABB"/>
    <w:rsid w:val="6FEA128D"/>
    <w:rsid w:val="6FF577C0"/>
    <w:rsid w:val="70053A30"/>
    <w:rsid w:val="701AAD12"/>
    <w:rsid w:val="7041CE28"/>
    <w:rsid w:val="70453102"/>
    <w:rsid w:val="7045BAA2"/>
    <w:rsid w:val="7045EF0C"/>
    <w:rsid w:val="70565F14"/>
    <w:rsid w:val="706939B4"/>
    <w:rsid w:val="70A0F683"/>
    <w:rsid w:val="70A4DF54"/>
    <w:rsid w:val="70B03986"/>
    <w:rsid w:val="70BD1ECE"/>
    <w:rsid w:val="70D5AFF1"/>
    <w:rsid w:val="70E367A7"/>
    <w:rsid w:val="70E47C03"/>
    <w:rsid w:val="70E8BA77"/>
    <w:rsid w:val="70EF89D6"/>
    <w:rsid w:val="710390A0"/>
    <w:rsid w:val="71042484"/>
    <w:rsid w:val="710FD9FE"/>
    <w:rsid w:val="711B1735"/>
    <w:rsid w:val="711EC061"/>
    <w:rsid w:val="71202B92"/>
    <w:rsid w:val="712D07D2"/>
    <w:rsid w:val="71315CC6"/>
    <w:rsid w:val="714A1469"/>
    <w:rsid w:val="7166898E"/>
    <w:rsid w:val="716D1B97"/>
    <w:rsid w:val="71933DC7"/>
    <w:rsid w:val="7195033D"/>
    <w:rsid w:val="719F3BE9"/>
    <w:rsid w:val="71B58672"/>
    <w:rsid w:val="71B96654"/>
    <w:rsid w:val="71C03546"/>
    <w:rsid w:val="71CE8C46"/>
    <w:rsid w:val="71DB99B0"/>
    <w:rsid w:val="71E1C717"/>
    <w:rsid w:val="71F5CFCF"/>
    <w:rsid w:val="71F639E0"/>
    <w:rsid w:val="7204E4E2"/>
    <w:rsid w:val="72070A7D"/>
    <w:rsid w:val="721D7EDA"/>
    <w:rsid w:val="72409DD5"/>
    <w:rsid w:val="724EF97B"/>
    <w:rsid w:val="724F75FC"/>
    <w:rsid w:val="725E0313"/>
    <w:rsid w:val="7277DE77"/>
    <w:rsid w:val="729E7AFE"/>
    <w:rsid w:val="72A0E19F"/>
    <w:rsid w:val="72A2723E"/>
    <w:rsid w:val="72A3B41F"/>
    <w:rsid w:val="72A4F5B4"/>
    <w:rsid w:val="72A646B5"/>
    <w:rsid w:val="72ABC39E"/>
    <w:rsid w:val="72AC9B48"/>
    <w:rsid w:val="72AF7F03"/>
    <w:rsid w:val="72BFF98A"/>
    <w:rsid w:val="72CC37B6"/>
    <w:rsid w:val="72E5247F"/>
    <w:rsid w:val="72F106F0"/>
    <w:rsid w:val="73070CC5"/>
    <w:rsid w:val="7310553A"/>
    <w:rsid w:val="73293AC1"/>
    <w:rsid w:val="733F7174"/>
    <w:rsid w:val="73486E28"/>
    <w:rsid w:val="734BBA80"/>
    <w:rsid w:val="73604872"/>
    <w:rsid w:val="738764EA"/>
    <w:rsid w:val="7399B576"/>
    <w:rsid w:val="73BDBF89"/>
    <w:rsid w:val="73D8DDE6"/>
    <w:rsid w:val="73DEF1C4"/>
    <w:rsid w:val="73E21C05"/>
    <w:rsid w:val="73F6BE8A"/>
    <w:rsid w:val="73FA78D4"/>
    <w:rsid w:val="73FE10BC"/>
    <w:rsid w:val="7417F89A"/>
    <w:rsid w:val="741F4186"/>
    <w:rsid w:val="742C407D"/>
    <w:rsid w:val="743067FE"/>
    <w:rsid w:val="74374394"/>
    <w:rsid w:val="74498F29"/>
    <w:rsid w:val="745C5CD2"/>
    <w:rsid w:val="7464A779"/>
    <w:rsid w:val="746968CB"/>
    <w:rsid w:val="7473003C"/>
    <w:rsid w:val="747856F1"/>
    <w:rsid w:val="747D5F52"/>
    <w:rsid w:val="74870539"/>
    <w:rsid w:val="7488F6A8"/>
    <w:rsid w:val="74A55D2C"/>
    <w:rsid w:val="74A837E0"/>
    <w:rsid w:val="74B9DB7A"/>
    <w:rsid w:val="74D054E0"/>
    <w:rsid w:val="74E2AF5E"/>
    <w:rsid w:val="75013060"/>
    <w:rsid w:val="7518BE9D"/>
    <w:rsid w:val="751A049A"/>
    <w:rsid w:val="751F6661"/>
    <w:rsid w:val="753BD7C6"/>
    <w:rsid w:val="7555BD2D"/>
    <w:rsid w:val="75612D99"/>
    <w:rsid w:val="756980E2"/>
    <w:rsid w:val="756D1A27"/>
    <w:rsid w:val="757824AD"/>
    <w:rsid w:val="757891F2"/>
    <w:rsid w:val="758EB648"/>
    <w:rsid w:val="759008C6"/>
    <w:rsid w:val="7595AE23"/>
    <w:rsid w:val="75A57DC8"/>
    <w:rsid w:val="75B47450"/>
    <w:rsid w:val="75B51118"/>
    <w:rsid w:val="75B87AD1"/>
    <w:rsid w:val="75C38CEB"/>
    <w:rsid w:val="75D4393A"/>
    <w:rsid w:val="75E105B1"/>
    <w:rsid w:val="75E9F7D6"/>
    <w:rsid w:val="75EFB5BC"/>
    <w:rsid w:val="7600E074"/>
    <w:rsid w:val="76075C53"/>
    <w:rsid w:val="76176E93"/>
    <w:rsid w:val="7627733E"/>
    <w:rsid w:val="762E4DA1"/>
    <w:rsid w:val="763818E4"/>
    <w:rsid w:val="7643C03F"/>
    <w:rsid w:val="7645EB2B"/>
    <w:rsid w:val="7646D72D"/>
    <w:rsid w:val="76480033"/>
    <w:rsid w:val="7659563F"/>
    <w:rsid w:val="766707D1"/>
    <w:rsid w:val="76687417"/>
    <w:rsid w:val="767D9972"/>
    <w:rsid w:val="76895645"/>
    <w:rsid w:val="7691656C"/>
    <w:rsid w:val="7693EFC5"/>
    <w:rsid w:val="76947F3A"/>
    <w:rsid w:val="76E2B834"/>
    <w:rsid w:val="76EE5F77"/>
    <w:rsid w:val="76EFD243"/>
    <w:rsid w:val="76F6CEEC"/>
    <w:rsid w:val="76FE779B"/>
    <w:rsid w:val="77165431"/>
    <w:rsid w:val="77229C6C"/>
    <w:rsid w:val="77392798"/>
    <w:rsid w:val="77446870"/>
    <w:rsid w:val="77576EA8"/>
    <w:rsid w:val="775F6912"/>
    <w:rsid w:val="7760277A"/>
    <w:rsid w:val="7783BF49"/>
    <w:rsid w:val="7786036E"/>
    <w:rsid w:val="778A5695"/>
    <w:rsid w:val="7793AA1C"/>
    <w:rsid w:val="779BB8F8"/>
    <w:rsid w:val="779FD860"/>
    <w:rsid w:val="779FE74A"/>
    <w:rsid w:val="77A3DE07"/>
    <w:rsid w:val="77A5CF7B"/>
    <w:rsid w:val="77B25578"/>
    <w:rsid w:val="77B972A3"/>
    <w:rsid w:val="77C2C5A2"/>
    <w:rsid w:val="77DDC832"/>
    <w:rsid w:val="77F57ECA"/>
    <w:rsid w:val="77F9F111"/>
    <w:rsid w:val="7809C03A"/>
    <w:rsid w:val="781B4B63"/>
    <w:rsid w:val="782383EC"/>
    <w:rsid w:val="782CBFA3"/>
    <w:rsid w:val="782FE0FB"/>
    <w:rsid w:val="7832C3E6"/>
    <w:rsid w:val="783E7D80"/>
    <w:rsid w:val="7848550E"/>
    <w:rsid w:val="7849E8AC"/>
    <w:rsid w:val="784A4E75"/>
    <w:rsid w:val="786F2190"/>
    <w:rsid w:val="786F7828"/>
    <w:rsid w:val="787452AB"/>
    <w:rsid w:val="78772DA4"/>
    <w:rsid w:val="78861A80"/>
    <w:rsid w:val="78BAD04F"/>
    <w:rsid w:val="78D66F8A"/>
    <w:rsid w:val="78E3F5C9"/>
    <w:rsid w:val="78EA0E18"/>
    <w:rsid w:val="78F997AB"/>
    <w:rsid w:val="791A1CE3"/>
    <w:rsid w:val="792F501D"/>
    <w:rsid w:val="793617FD"/>
    <w:rsid w:val="7940B6AE"/>
    <w:rsid w:val="794D7757"/>
    <w:rsid w:val="7959D333"/>
    <w:rsid w:val="7961B848"/>
    <w:rsid w:val="79688CAF"/>
    <w:rsid w:val="798E6404"/>
    <w:rsid w:val="799A5A8C"/>
    <w:rsid w:val="79BB41B2"/>
    <w:rsid w:val="79C33531"/>
    <w:rsid w:val="79C71AA4"/>
    <w:rsid w:val="79CAC425"/>
    <w:rsid w:val="79EB568B"/>
    <w:rsid w:val="79F522A5"/>
    <w:rsid w:val="79FC6FC7"/>
    <w:rsid w:val="7A0066EC"/>
    <w:rsid w:val="7A060B15"/>
    <w:rsid w:val="7A0AC71E"/>
    <w:rsid w:val="7A190231"/>
    <w:rsid w:val="7A1D4C70"/>
    <w:rsid w:val="7A4B636A"/>
    <w:rsid w:val="7A57AB56"/>
    <w:rsid w:val="7A6B0737"/>
    <w:rsid w:val="7A7410DF"/>
    <w:rsid w:val="7A7A0034"/>
    <w:rsid w:val="7A930C49"/>
    <w:rsid w:val="7A98C0F6"/>
    <w:rsid w:val="7AA9EEBD"/>
    <w:rsid w:val="7AB20741"/>
    <w:rsid w:val="7AB2FFAC"/>
    <w:rsid w:val="7ACBECB4"/>
    <w:rsid w:val="7AD66486"/>
    <w:rsid w:val="7AE013F1"/>
    <w:rsid w:val="7AE4EB2E"/>
    <w:rsid w:val="7AFB481A"/>
    <w:rsid w:val="7B131934"/>
    <w:rsid w:val="7B1A101B"/>
    <w:rsid w:val="7B2D169D"/>
    <w:rsid w:val="7B589B98"/>
    <w:rsid w:val="7B6EFF7D"/>
    <w:rsid w:val="7B755691"/>
    <w:rsid w:val="7B78AFD6"/>
    <w:rsid w:val="7B9F6CE5"/>
    <w:rsid w:val="7BBC791F"/>
    <w:rsid w:val="7BBF3718"/>
    <w:rsid w:val="7BD9FE29"/>
    <w:rsid w:val="7BE252C5"/>
    <w:rsid w:val="7BE85DB2"/>
    <w:rsid w:val="7C05ECDF"/>
    <w:rsid w:val="7C158AE8"/>
    <w:rsid w:val="7C303C0E"/>
    <w:rsid w:val="7C42FFFB"/>
    <w:rsid w:val="7C5BD7C6"/>
    <w:rsid w:val="7C601628"/>
    <w:rsid w:val="7C65BFCF"/>
    <w:rsid w:val="7C66B638"/>
    <w:rsid w:val="7C6E8998"/>
    <w:rsid w:val="7C88FCDB"/>
    <w:rsid w:val="7C9A63CB"/>
    <w:rsid w:val="7CA41FDC"/>
    <w:rsid w:val="7CAFA96F"/>
    <w:rsid w:val="7CC2B60A"/>
    <w:rsid w:val="7CE02837"/>
    <w:rsid w:val="7CF65698"/>
    <w:rsid w:val="7D06F539"/>
    <w:rsid w:val="7D09E60F"/>
    <w:rsid w:val="7D3D0169"/>
    <w:rsid w:val="7D4E36DB"/>
    <w:rsid w:val="7D6BA858"/>
    <w:rsid w:val="7D795CAD"/>
    <w:rsid w:val="7D8318FC"/>
    <w:rsid w:val="7D907E15"/>
    <w:rsid w:val="7D98BD56"/>
    <w:rsid w:val="7D995B23"/>
    <w:rsid w:val="7D99BB39"/>
    <w:rsid w:val="7DA1EBE1"/>
    <w:rsid w:val="7DADC4B0"/>
    <w:rsid w:val="7DB12888"/>
    <w:rsid w:val="7DB8648E"/>
    <w:rsid w:val="7DC1FBBF"/>
    <w:rsid w:val="7DC2375E"/>
    <w:rsid w:val="7DCFDAE7"/>
    <w:rsid w:val="7DE08F55"/>
    <w:rsid w:val="7DE12CA3"/>
    <w:rsid w:val="7DE22924"/>
    <w:rsid w:val="7DE483D7"/>
    <w:rsid w:val="7DFBB401"/>
    <w:rsid w:val="7DFFE38D"/>
    <w:rsid w:val="7E1777C1"/>
    <w:rsid w:val="7E1CDB83"/>
    <w:rsid w:val="7E1DD097"/>
    <w:rsid w:val="7E484EE1"/>
    <w:rsid w:val="7E623A52"/>
    <w:rsid w:val="7E63ABCE"/>
    <w:rsid w:val="7E66489D"/>
    <w:rsid w:val="7E6C24EB"/>
    <w:rsid w:val="7E82108F"/>
    <w:rsid w:val="7E877CD9"/>
    <w:rsid w:val="7EAE7607"/>
    <w:rsid w:val="7EB18C69"/>
    <w:rsid w:val="7EB4BCE6"/>
    <w:rsid w:val="7ECB5FA2"/>
    <w:rsid w:val="7ED4C4BD"/>
    <w:rsid w:val="7ED7D7D6"/>
    <w:rsid w:val="7EE97B98"/>
    <w:rsid w:val="7EF9E6C5"/>
    <w:rsid w:val="7F040655"/>
    <w:rsid w:val="7F082721"/>
    <w:rsid w:val="7F0D376C"/>
    <w:rsid w:val="7F0FB7F1"/>
    <w:rsid w:val="7F2421E8"/>
    <w:rsid w:val="7F30B55E"/>
    <w:rsid w:val="7F31CBA2"/>
    <w:rsid w:val="7F32D2BF"/>
    <w:rsid w:val="7F35BC70"/>
    <w:rsid w:val="7F379C02"/>
    <w:rsid w:val="7F4BED57"/>
    <w:rsid w:val="7F5F94FC"/>
    <w:rsid w:val="7F654E63"/>
    <w:rsid w:val="7F71B010"/>
    <w:rsid w:val="7F72533E"/>
    <w:rsid w:val="7F794E5A"/>
    <w:rsid w:val="7F796BC8"/>
    <w:rsid w:val="7F8FFC94"/>
    <w:rsid w:val="7FA4960E"/>
    <w:rsid w:val="7FA5DBB1"/>
    <w:rsid w:val="7FB342F5"/>
    <w:rsid w:val="7FBE9F6A"/>
    <w:rsid w:val="7FC54E6C"/>
    <w:rsid w:val="7FCA09C5"/>
    <w:rsid w:val="7FE17B36"/>
    <w:rsid w:val="7FEF01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8ACDC"/>
  <w15:chartTrackingRefBased/>
  <w15:docId w15:val="{1CE9849F-B4B6-4BD7-B823-97990570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43E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3E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3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EC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43EC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43EC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43EC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F43EC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43EC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43EC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43EC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43EC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43ECF"/>
    <w:rPr>
      <w:rFonts w:eastAsiaTheme="majorEastAsia" w:cstheme="majorBidi"/>
      <w:color w:val="272727" w:themeColor="text1" w:themeTint="D8"/>
    </w:rPr>
  </w:style>
  <w:style w:type="paragraph" w:styleId="Title">
    <w:name w:val="Title"/>
    <w:basedOn w:val="Normal"/>
    <w:next w:val="Normal"/>
    <w:link w:val="TitleChar"/>
    <w:uiPriority w:val="10"/>
    <w:qFormat/>
    <w:rsid w:val="00F43EC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43EC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43EC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43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ECF"/>
    <w:pPr>
      <w:spacing w:before="160"/>
      <w:jc w:val="center"/>
    </w:pPr>
    <w:rPr>
      <w:i/>
      <w:iCs/>
      <w:color w:val="404040" w:themeColor="text1" w:themeTint="BF"/>
    </w:rPr>
  </w:style>
  <w:style w:type="character" w:styleId="QuoteChar" w:customStyle="1">
    <w:name w:val="Quote Char"/>
    <w:basedOn w:val="DefaultParagraphFont"/>
    <w:link w:val="Quote"/>
    <w:uiPriority w:val="29"/>
    <w:rsid w:val="00F43ECF"/>
    <w:rPr>
      <w:i/>
      <w:iCs/>
      <w:color w:val="404040" w:themeColor="text1" w:themeTint="BF"/>
    </w:rPr>
  </w:style>
  <w:style w:type="paragraph" w:styleId="ListParagraph">
    <w:name w:val="List Paragraph"/>
    <w:basedOn w:val="Normal"/>
    <w:uiPriority w:val="34"/>
    <w:qFormat/>
    <w:rsid w:val="00F43ECF"/>
    <w:pPr>
      <w:ind w:left="720"/>
      <w:contextualSpacing/>
    </w:pPr>
  </w:style>
  <w:style w:type="character" w:styleId="IntenseEmphasis">
    <w:name w:val="Intense Emphasis"/>
    <w:basedOn w:val="DefaultParagraphFont"/>
    <w:uiPriority w:val="21"/>
    <w:qFormat/>
    <w:rsid w:val="00F43ECF"/>
    <w:rPr>
      <w:i/>
      <w:iCs/>
      <w:color w:val="0F4761" w:themeColor="accent1" w:themeShade="BF"/>
    </w:rPr>
  </w:style>
  <w:style w:type="paragraph" w:styleId="IntenseQuote">
    <w:name w:val="Intense Quote"/>
    <w:basedOn w:val="Normal"/>
    <w:next w:val="Normal"/>
    <w:link w:val="IntenseQuoteChar"/>
    <w:uiPriority w:val="30"/>
    <w:qFormat/>
    <w:rsid w:val="00F43E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43ECF"/>
    <w:rPr>
      <w:i/>
      <w:iCs/>
      <w:color w:val="0F4761" w:themeColor="accent1" w:themeShade="BF"/>
    </w:rPr>
  </w:style>
  <w:style w:type="character" w:styleId="IntenseReference">
    <w:name w:val="Intense Reference"/>
    <w:basedOn w:val="DefaultParagraphFont"/>
    <w:uiPriority w:val="32"/>
    <w:qFormat/>
    <w:rsid w:val="00F43ECF"/>
    <w:rPr>
      <w:b/>
      <w:bCs/>
      <w:smallCaps/>
      <w:color w:val="0F4761" w:themeColor="accent1" w:themeShade="BF"/>
      <w:spacing w:val="5"/>
    </w:rPr>
  </w:style>
  <w:style w:type="character" w:styleId="Hyperlink">
    <w:name w:val="Hyperlink"/>
    <w:basedOn w:val="DefaultParagraphFont"/>
    <w:uiPriority w:val="99"/>
    <w:unhideWhenUsed/>
    <w:rsid w:val="5AEE9197"/>
    <w:rPr>
      <w:color w:val="467886"/>
      <w:u w:val="single"/>
    </w:rPr>
  </w:style>
  <w:style w:type="paragraph" w:styleId="Header">
    <w:name w:val="header"/>
    <w:basedOn w:val="Normal"/>
    <w:link w:val="HeaderChar"/>
    <w:uiPriority w:val="99"/>
    <w:unhideWhenUsed/>
    <w:rsid w:val="00A94259"/>
    <w:pPr>
      <w:tabs>
        <w:tab w:val="center" w:pos="4680"/>
        <w:tab w:val="right" w:pos="9360"/>
      </w:tabs>
      <w:spacing w:after="0" w:line="240" w:lineRule="auto"/>
    </w:pPr>
  </w:style>
  <w:style w:type="character" w:styleId="HeaderChar" w:customStyle="1">
    <w:name w:val="Header Char"/>
    <w:basedOn w:val="DefaultParagraphFont"/>
    <w:link w:val="Header"/>
    <w:uiPriority w:val="99"/>
    <w:rsid w:val="00A94259"/>
  </w:style>
  <w:style w:type="paragraph" w:styleId="Footer">
    <w:name w:val="footer"/>
    <w:basedOn w:val="Normal"/>
    <w:link w:val="FooterChar"/>
    <w:uiPriority w:val="99"/>
    <w:unhideWhenUsed/>
    <w:rsid w:val="00A94259"/>
    <w:pPr>
      <w:tabs>
        <w:tab w:val="center" w:pos="4680"/>
        <w:tab w:val="right" w:pos="9360"/>
      </w:tabs>
      <w:spacing w:after="0" w:line="240" w:lineRule="auto"/>
    </w:pPr>
  </w:style>
  <w:style w:type="character" w:styleId="FooterChar" w:customStyle="1">
    <w:name w:val="Footer Char"/>
    <w:basedOn w:val="DefaultParagraphFont"/>
    <w:link w:val="Footer"/>
    <w:uiPriority w:val="99"/>
    <w:rsid w:val="00A94259"/>
  </w:style>
  <w:style w:type="character" w:styleId="PageNumber">
    <w:name w:val="page number"/>
    <w:basedOn w:val="DefaultParagraphFont"/>
    <w:uiPriority w:val="99"/>
    <w:semiHidden/>
    <w:unhideWhenUsed/>
    <w:rsid w:val="007014B8"/>
  </w:style>
  <w:style w:type="paragraph" w:styleId="TOC3">
    <w:name w:val="toc 3"/>
    <w:basedOn w:val="Normal"/>
    <w:next w:val="Normal"/>
    <w:uiPriority w:val="39"/>
    <w:unhideWhenUsed/>
    <w:rsid w:val="3CE2F603"/>
    <w:pPr>
      <w:spacing w:after="100"/>
      <w:ind w:left="440"/>
    </w:pPr>
  </w:style>
  <w:style w:type="paragraph" w:styleId="TOC4">
    <w:name w:val="toc 4"/>
    <w:basedOn w:val="Normal"/>
    <w:next w:val="Normal"/>
    <w:uiPriority w:val="39"/>
    <w:unhideWhenUsed/>
    <w:rsid w:val="3CE2F603"/>
    <w:pPr>
      <w:spacing w:after="100"/>
      <w:ind w:left="660"/>
    </w:pPr>
  </w:style>
  <w:style w:type="paragraph" w:styleId="TOC1">
    <w:name w:val="toc 1"/>
    <w:basedOn w:val="Normal"/>
    <w:next w:val="Normal"/>
    <w:uiPriority w:val="39"/>
    <w:unhideWhenUsed/>
    <w:rsid w:val="3CE2F603"/>
    <w:pPr>
      <w:spacing w:after="100"/>
    </w:pPr>
  </w:style>
  <w:style w:type="paragraph" w:styleId="TOC2">
    <w:name w:val="toc 2"/>
    <w:basedOn w:val="Normal"/>
    <w:next w:val="Normal"/>
    <w:uiPriority w:val="39"/>
    <w:unhideWhenUsed/>
    <w:rsid w:val="3CE2F603"/>
    <w:pPr>
      <w:spacing w:after="100"/>
      <w:ind w:left="220"/>
    </w:pPr>
  </w:style>
  <w:style w:type="paragraph" w:styleId="TOC5">
    <w:name w:val="toc 5"/>
    <w:basedOn w:val="Normal"/>
    <w:next w:val="Normal"/>
    <w:uiPriority w:val="39"/>
    <w:unhideWhenUsed/>
    <w:rsid w:val="3CE2F603"/>
    <w:pPr>
      <w:spacing w:after="100"/>
      <w:ind w:left="880"/>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normaltextrun" w:customStyle="1">
    <w:name w:val="normaltextrun"/>
    <w:basedOn w:val="DefaultParagraphFont"/>
    <w:rsid w:val="0088713B"/>
  </w:style>
  <w:style w:type="paragraph" w:styleId="paragraph" w:customStyle="1">
    <w:name w:val="paragraph"/>
    <w:basedOn w:val="Normal"/>
    <w:rsid w:val="00147A6E"/>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eop" w:customStyle="1">
    <w:name w:val="eop"/>
    <w:basedOn w:val="DefaultParagraphFont"/>
    <w:rsid w:val="00147A6E"/>
  </w:style>
  <w:style w:type="character" w:styleId="scxp196006257" w:customStyle="1">
    <w:name w:val="scxp196006257"/>
    <w:basedOn w:val="DefaultParagraphFont"/>
    <w:rsid w:val="00147A6E"/>
  </w:style>
  <w:style w:type="character" w:styleId="UnresolvedMention">
    <w:name w:val="Unresolved Mention"/>
    <w:basedOn w:val="DefaultParagraphFont"/>
    <w:uiPriority w:val="99"/>
    <w:semiHidden/>
    <w:unhideWhenUsed/>
    <w:rsid w:val="005303A0"/>
    <w:rPr>
      <w:color w:val="605E5C"/>
      <w:shd w:val="clear" w:color="auto" w:fill="E1DFDD"/>
    </w:rPr>
  </w:style>
  <w:style w:type="table" w:styleId="TableGrid">
    <w:name w:val="Table Grid"/>
    <w:basedOn w:val="TableNormal"/>
    <w:uiPriority w:val="59"/>
    <w:rsid w:val="00FB4123"/>
    <w:pPr>
      <w:spacing w:after="0" w:line="240" w:lineRule="auto"/>
    </w:pPr>
    <w:tblPr/>
  </w:style>
  <w:style w:type="paragraph" w:styleId="Revision">
    <w:name w:val="Revision"/>
    <w:hidden/>
    <w:uiPriority w:val="99"/>
    <w:semiHidden/>
    <w:rsid w:val="00424A7F"/>
    <w:pPr>
      <w:spacing w:after="0" w:line="240" w:lineRule="auto"/>
    </w:pPr>
  </w:style>
  <w:style w:type="paragraph" w:styleId="CommentSubject">
    <w:name w:val="annotation subject"/>
    <w:basedOn w:val="CommentText"/>
    <w:next w:val="CommentText"/>
    <w:link w:val="CommentSubjectChar"/>
    <w:uiPriority w:val="99"/>
    <w:semiHidden/>
    <w:unhideWhenUsed/>
    <w:rsid w:val="00D511B9"/>
    <w:rPr>
      <w:b/>
      <w:bCs/>
    </w:rPr>
  </w:style>
  <w:style w:type="character" w:styleId="CommentSubjectChar" w:customStyle="1">
    <w:name w:val="Comment Subject Char"/>
    <w:basedOn w:val="CommentTextChar"/>
    <w:link w:val="CommentSubject"/>
    <w:uiPriority w:val="99"/>
    <w:semiHidden/>
    <w:rsid w:val="00D511B9"/>
    <w:rPr>
      <w:b/>
      <w:bCs/>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1">
    <w:name w:val="List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tcBorders>
        <w:shd w:val="clear" w:color="auto" w:fill="156082" w:themeFill="accent1"/>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053100">
      <w:bodyDiv w:val="1"/>
      <w:marLeft w:val="0"/>
      <w:marRight w:val="0"/>
      <w:marTop w:val="0"/>
      <w:marBottom w:val="0"/>
      <w:divBdr>
        <w:top w:val="none" w:sz="0" w:space="0" w:color="auto"/>
        <w:left w:val="none" w:sz="0" w:space="0" w:color="auto"/>
        <w:bottom w:val="none" w:sz="0" w:space="0" w:color="auto"/>
        <w:right w:val="none" w:sz="0" w:space="0" w:color="auto"/>
      </w:divBdr>
      <w:divsChild>
        <w:div w:id="842939218">
          <w:marLeft w:val="0"/>
          <w:marRight w:val="0"/>
          <w:marTop w:val="0"/>
          <w:marBottom w:val="0"/>
          <w:divBdr>
            <w:top w:val="none" w:sz="0" w:space="0" w:color="auto"/>
            <w:left w:val="none" w:sz="0" w:space="0" w:color="auto"/>
            <w:bottom w:val="none" w:sz="0" w:space="0" w:color="auto"/>
            <w:right w:val="none" w:sz="0" w:space="0" w:color="auto"/>
          </w:divBdr>
        </w:div>
        <w:div w:id="19460335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aviatrix.sharepoint.com/:fl:/g/contentstorage/CSP_e00ad78c-da1c-4b1c-a600-73d70512d311/EbPo0IdIoolOh65tBvRBNXsBYFFGWRTPszVR-IbQtiZ6zA?e=WZzZ0X&amp;nav=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" TargetMode="External"/></Relationships>
</file>

<file path=word/_rels/document.xml.rels><?xml version="1.0" encoding="UTF-8" standalone="yes"?>
<Relationships xmlns="http://schemas.openxmlformats.org/package/2006/relationships"><Relationship Id="rId26" Type="http://schemas.microsoft.com/office/2011/relationships/commentsExtended" Target="commentsExtended.xml"/><Relationship Id="rId21" Type="http://schemas.openxmlformats.org/officeDocument/2006/relationships/hyperlink" Target="https://docs.aviatrix.com/documentation/latest/security/dcf-capabilities.html" TargetMode="External"/><Relationship Id="rId42" Type="http://schemas.openxmlformats.org/officeDocument/2006/relationships/image" Target="media/image17.pn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png"/><Relationship Id="rId84" Type="http://schemas.microsoft.com/office/2011/relationships/people" Target="people.xml"/><Relationship Id="rId16" Type="http://schemas.openxmlformats.org/officeDocument/2006/relationships/image" Target="media/image2.png"/><Relationship Id="rId11" Type="http://schemas.openxmlformats.org/officeDocument/2006/relationships/diagramData" Target="diagrams/data1.xml"/><Relationship Id="rId32" Type="http://schemas.openxmlformats.org/officeDocument/2006/relationships/image" Target="media/image7.png"/><Relationship Id="rId37" Type="http://schemas.openxmlformats.org/officeDocument/2006/relationships/image" Target="media/image12.pn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48.png"/><Relationship Id="rId79" Type="http://schemas.openxmlformats.org/officeDocument/2006/relationships/footer" Target="footer1.xml"/><Relationship Id="rId5" Type="http://schemas.openxmlformats.org/officeDocument/2006/relationships/styles" Target="styles.xml"/><Relationship Id="rId19" Type="http://schemas.openxmlformats.org/officeDocument/2006/relationships/hyperlink" Target="https://docs.aviatrix.com/documentation/latest/security/dcf-overview.html" TargetMode="External"/><Relationship Id="rId14" Type="http://schemas.openxmlformats.org/officeDocument/2006/relationships/diagramColors" Target="diagrams/colors1.xml"/><Relationship Id="rId22" Type="http://schemas.openxmlformats.org/officeDocument/2006/relationships/hyperlink" Target="https://docs.aviatrix.com/documentation/latest/security/dcf-capabilities.html" TargetMode="External"/><Relationship Id="rId27" Type="http://schemas.microsoft.com/office/2016/09/relationships/commentsIds" Target="commentsIds.xml"/><Relationship Id="rId30" Type="http://schemas.openxmlformats.org/officeDocument/2006/relationships/hyperlink" Target="https://github.com/aviatrix-automation/log-integration-engine/blob/main/logstash-configs/output_splunk_hec/logstash_output_splunk_hec.conf" TargetMode="External"/><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image" Target="media/image43.png"/><Relationship Id="rId77"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image" Target="media/image25.png"/><Relationship Id="rId72" Type="http://schemas.openxmlformats.org/officeDocument/2006/relationships/image" Target="media/image46.png"/><Relationship Id="rId80" Type="http://schemas.openxmlformats.org/officeDocument/2006/relationships/footer" Target="footer2.xm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comments" Target="comments.xm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hyperlink" Target="https://learn.microsoft.com/en-us/azure/virtual-network/application-security-groups" TargetMode="External"/><Relationship Id="rId59" Type="http://schemas.openxmlformats.org/officeDocument/2006/relationships/image" Target="media/image33.png"/><Relationship Id="rId67" Type="http://schemas.openxmlformats.org/officeDocument/2006/relationships/image" Target="media/image41.png"/><Relationship Id="rId20" Type="http://schemas.openxmlformats.org/officeDocument/2006/relationships/image" Target="media/image5.png"/><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hyperlink" Target="https://github.com/aviatrix-automation/distributed_cloud_firewall_quickstart/tree/main/declarative_security"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microsoft.com/office/2007/relationships/diagramDrawing" Target="diagrams/drawing1.xml"/><Relationship Id="rId23" Type="http://schemas.openxmlformats.org/officeDocument/2006/relationships/hyperlink" Target="https://docs.aviatrix.com/documentation/latest/security/dcf-rulesets-about.html" TargetMode="External"/><Relationship Id="rId28" Type="http://schemas.microsoft.com/office/2018/08/relationships/commentsExtensible" Target="commentsExtensible.xml"/><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image" Target="media/image1.jpeg"/><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header" Target="header2.xml"/><Relationship Id="rId81" Type="http://schemas.openxmlformats.org/officeDocument/2006/relationships/header" Target="header3.xml"/><Relationship Id="rId86" Type="http://schemas.microsoft.com/office/2019/05/relationships/documenttasks" Target="documenttasks/documenttasks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image" Target="media/image4.png"/><Relationship Id="rId39" Type="http://schemas.openxmlformats.org/officeDocument/2006/relationships/image" Target="media/image14.png"/><Relationship Id="rId34" Type="http://schemas.openxmlformats.org/officeDocument/2006/relationships/image" Target="media/image9.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hyperlink" Target="https://github.com/aviatrix-automation/avx-fqdn-to-dcf-policy-translator/tree/main" TargetMode="External"/><Relationship Id="rId7" Type="http://schemas.openxmlformats.org/officeDocument/2006/relationships/webSettings" Target="webSettings.xml"/><Relationship Id="rId71" Type="http://schemas.openxmlformats.org/officeDocument/2006/relationships/image" Target="media/image45.png"/><Relationship Id="rId2" Type="http://schemas.openxmlformats.org/officeDocument/2006/relationships/customXml" Target="../customXml/item2.xml"/><Relationship Id="rId29" Type="http://schemas.openxmlformats.org/officeDocument/2006/relationships/hyperlink" Target="https://github.com/aviatrix-automation/log-integration-engine" TargetMode="External"/><Relationship Id="rId24" Type="http://schemas.openxmlformats.org/officeDocument/2006/relationships/hyperlink" Target="https://docs.aviatrix.com/documentation/latest/security/externalgroup-about.html" TargetMode="Externa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40.png"/><Relationship Id="rId87" Type="http://schemas.microsoft.com/office/2020/10/relationships/intelligence" Target="intelligence2.xml"/><Relationship Id="rId61" Type="http://schemas.openxmlformats.org/officeDocument/2006/relationships/image" Target="media/image35.png"/><Relationship Id="rId8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62434A-A95D-FB43-935F-0B73CBB4F5D0}" type="doc">
      <dgm:prSet loTypeId="urn:microsoft.com/office/officeart/2005/8/layout/hChevron3" loCatId="" qsTypeId="urn:microsoft.com/office/officeart/2005/8/quickstyle/simple1" qsCatId="simple" csTypeId="urn:microsoft.com/office/officeart/2005/8/colors/accent1_2" csCatId="accent1" phldr="1"/>
      <dgm:spPr/>
    </dgm:pt>
    <dgm:pt modelId="{D0F42B2D-0BC6-6D4E-BFCD-C98221DF38E1}">
      <dgm:prSet phldrT="[Text]"/>
      <dgm:spPr/>
      <dgm:t>
        <a:bodyPr/>
        <a:lstStyle/>
        <a:p>
          <a:r>
            <a:rPr lang="en-US"/>
            <a:t>Overview Guide</a:t>
          </a:r>
        </a:p>
      </dgm:t>
    </dgm:pt>
    <dgm:pt modelId="{9985E0D8-5404-054D-966A-28C6E6F2C666}" type="parTrans" cxnId="{335832B0-9D3C-0F42-AA10-77F5EF3F84F7}">
      <dgm:prSet/>
      <dgm:spPr/>
      <dgm:t>
        <a:bodyPr/>
        <a:lstStyle/>
        <a:p>
          <a:endParaRPr lang="en-US"/>
        </a:p>
      </dgm:t>
    </dgm:pt>
    <dgm:pt modelId="{37D98D50-545E-DC43-93EE-829E575F65CF}" type="sibTrans" cxnId="{335832B0-9D3C-0F42-AA10-77F5EF3F84F7}">
      <dgm:prSet/>
      <dgm:spPr/>
      <dgm:t>
        <a:bodyPr/>
        <a:lstStyle/>
        <a:p>
          <a:endParaRPr lang="en-US"/>
        </a:p>
      </dgm:t>
    </dgm:pt>
    <dgm:pt modelId="{B03B7C21-BB9B-1242-8C20-77599E34C116}">
      <dgm:prSet phldrT="[Text]"/>
      <dgm:spPr/>
      <dgm:t>
        <a:bodyPr/>
        <a:lstStyle/>
        <a:p>
          <a:r>
            <a:rPr lang="en-US"/>
            <a:t>Technology Guide</a:t>
          </a:r>
        </a:p>
      </dgm:t>
    </dgm:pt>
    <dgm:pt modelId="{98A034C2-1570-124C-ACCE-ECE13E05BE6B}" type="parTrans" cxnId="{B89A1EDB-E40E-7443-BEBC-BF81C59EC584}">
      <dgm:prSet/>
      <dgm:spPr/>
      <dgm:t>
        <a:bodyPr/>
        <a:lstStyle/>
        <a:p>
          <a:endParaRPr lang="en-US"/>
        </a:p>
      </dgm:t>
    </dgm:pt>
    <dgm:pt modelId="{B158A4ED-970B-C74D-84B1-9C63BD14BBF1}" type="sibTrans" cxnId="{B89A1EDB-E40E-7443-BEBC-BF81C59EC584}">
      <dgm:prSet/>
      <dgm:spPr/>
      <dgm:t>
        <a:bodyPr/>
        <a:lstStyle/>
        <a:p>
          <a:endParaRPr lang="en-US"/>
        </a:p>
      </dgm:t>
    </dgm:pt>
    <dgm:pt modelId="{42448F13-ABF9-1649-AF33-554423C79DCE}">
      <dgm:prSet phldrT="[Text]"/>
      <dgm:spPr/>
      <dgm:t>
        <a:bodyPr/>
        <a:lstStyle/>
        <a:p>
          <a:r>
            <a:rPr lang="en-US"/>
            <a:t>Design &amp; Deployment Guide</a:t>
          </a:r>
        </a:p>
      </dgm:t>
    </dgm:pt>
    <dgm:pt modelId="{44961191-DAB7-2248-B141-C154E290F4BE}" type="parTrans" cxnId="{18C2FC38-D789-5A47-A747-E742B76E0586}">
      <dgm:prSet/>
      <dgm:spPr/>
      <dgm:t>
        <a:bodyPr/>
        <a:lstStyle/>
        <a:p>
          <a:endParaRPr lang="en-US"/>
        </a:p>
      </dgm:t>
    </dgm:pt>
    <dgm:pt modelId="{9B860943-29AC-A649-85E0-89CA5AF8F938}" type="sibTrans" cxnId="{18C2FC38-D789-5A47-A747-E742B76E0586}">
      <dgm:prSet/>
      <dgm:spPr/>
      <dgm:t>
        <a:bodyPr/>
        <a:lstStyle/>
        <a:p>
          <a:endParaRPr lang="en-US"/>
        </a:p>
      </dgm:t>
    </dgm:pt>
    <dgm:pt modelId="{CDF1C536-A082-8845-A2D7-A64A059C6A6C}" type="pres">
      <dgm:prSet presAssocID="{A762434A-A95D-FB43-935F-0B73CBB4F5D0}" presName="Name0" presStyleCnt="0">
        <dgm:presLayoutVars>
          <dgm:dir/>
          <dgm:resizeHandles val="exact"/>
        </dgm:presLayoutVars>
      </dgm:prSet>
      <dgm:spPr/>
    </dgm:pt>
    <dgm:pt modelId="{3BE2A128-2D47-CB49-9FF2-4A680BD353E8}" type="pres">
      <dgm:prSet presAssocID="{D0F42B2D-0BC6-6D4E-BFCD-C98221DF38E1}" presName="parTxOnly" presStyleLbl="node1" presStyleIdx="0" presStyleCnt="3">
        <dgm:presLayoutVars>
          <dgm:bulletEnabled val="1"/>
        </dgm:presLayoutVars>
      </dgm:prSet>
      <dgm:spPr/>
    </dgm:pt>
    <dgm:pt modelId="{73F9B784-403A-3843-B5AD-35F03ADCB14D}" type="pres">
      <dgm:prSet presAssocID="{37D98D50-545E-DC43-93EE-829E575F65CF}" presName="parSpace" presStyleCnt="0"/>
      <dgm:spPr/>
    </dgm:pt>
    <dgm:pt modelId="{2311AB1B-1347-604D-BB1E-12DA917C7FCE}" type="pres">
      <dgm:prSet presAssocID="{B03B7C21-BB9B-1242-8C20-77599E34C116}" presName="parTxOnly" presStyleLbl="node1" presStyleIdx="1" presStyleCnt="3">
        <dgm:presLayoutVars>
          <dgm:bulletEnabled val="1"/>
        </dgm:presLayoutVars>
      </dgm:prSet>
      <dgm:spPr/>
    </dgm:pt>
    <dgm:pt modelId="{5C9543C2-F6F7-9342-835D-2567A3D7E3C1}" type="pres">
      <dgm:prSet presAssocID="{B158A4ED-970B-C74D-84B1-9C63BD14BBF1}" presName="parSpace" presStyleCnt="0"/>
      <dgm:spPr/>
    </dgm:pt>
    <dgm:pt modelId="{D09B75A4-323D-954B-A768-A9937DB98918}" type="pres">
      <dgm:prSet presAssocID="{42448F13-ABF9-1649-AF33-554423C79DCE}" presName="parTxOnly" presStyleLbl="node1" presStyleIdx="2" presStyleCnt="3">
        <dgm:presLayoutVars>
          <dgm:bulletEnabled val="1"/>
        </dgm:presLayoutVars>
      </dgm:prSet>
      <dgm:spPr/>
    </dgm:pt>
  </dgm:ptLst>
  <dgm:cxnLst>
    <dgm:cxn modelId="{18C2FC38-D789-5A47-A747-E742B76E0586}" srcId="{A762434A-A95D-FB43-935F-0B73CBB4F5D0}" destId="{42448F13-ABF9-1649-AF33-554423C79DCE}" srcOrd="2" destOrd="0" parTransId="{44961191-DAB7-2248-B141-C154E290F4BE}" sibTransId="{9B860943-29AC-A649-85E0-89CA5AF8F938}"/>
    <dgm:cxn modelId="{53569B4D-05B6-7E49-B368-E21843C2CC10}" type="presOf" srcId="{A762434A-A95D-FB43-935F-0B73CBB4F5D0}" destId="{CDF1C536-A082-8845-A2D7-A64A059C6A6C}" srcOrd="0" destOrd="0" presId="urn:microsoft.com/office/officeart/2005/8/layout/hChevron3"/>
    <dgm:cxn modelId="{6E9BD078-2B8F-8A48-BFAE-5E88F523ED0E}" type="presOf" srcId="{42448F13-ABF9-1649-AF33-554423C79DCE}" destId="{D09B75A4-323D-954B-A768-A9937DB98918}" srcOrd="0" destOrd="0" presId="urn:microsoft.com/office/officeart/2005/8/layout/hChevron3"/>
    <dgm:cxn modelId="{E8FA5CA0-0434-C344-843F-4439418DC227}" type="presOf" srcId="{D0F42B2D-0BC6-6D4E-BFCD-C98221DF38E1}" destId="{3BE2A128-2D47-CB49-9FF2-4A680BD353E8}" srcOrd="0" destOrd="0" presId="urn:microsoft.com/office/officeart/2005/8/layout/hChevron3"/>
    <dgm:cxn modelId="{335832B0-9D3C-0F42-AA10-77F5EF3F84F7}" srcId="{A762434A-A95D-FB43-935F-0B73CBB4F5D0}" destId="{D0F42B2D-0BC6-6D4E-BFCD-C98221DF38E1}" srcOrd="0" destOrd="0" parTransId="{9985E0D8-5404-054D-966A-28C6E6F2C666}" sibTransId="{37D98D50-545E-DC43-93EE-829E575F65CF}"/>
    <dgm:cxn modelId="{B89A1EDB-E40E-7443-BEBC-BF81C59EC584}" srcId="{A762434A-A95D-FB43-935F-0B73CBB4F5D0}" destId="{B03B7C21-BB9B-1242-8C20-77599E34C116}" srcOrd="1" destOrd="0" parTransId="{98A034C2-1570-124C-ACCE-ECE13E05BE6B}" sibTransId="{B158A4ED-970B-C74D-84B1-9C63BD14BBF1}"/>
    <dgm:cxn modelId="{BF4D98F7-402D-2F42-A48F-1C2284CF2E67}" type="presOf" srcId="{B03B7C21-BB9B-1242-8C20-77599E34C116}" destId="{2311AB1B-1347-604D-BB1E-12DA917C7FCE}" srcOrd="0" destOrd="0" presId="urn:microsoft.com/office/officeart/2005/8/layout/hChevron3"/>
    <dgm:cxn modelId="{ED6CB5BF-B227-084D-84C8-D05BF1724092}" type="presParOf" srcId="{CDF1C536-A082-8845-A2D7-A64A059C6A6C}" destId="{3BE2A128-2D47-CB49-9FF2-4A680BD353E8}" srcOrd="0" destOrd="0" presId="urn:microsoft.com/office/officeart/2005/8/layout/hChevron3"/>
    <dgm:cxn modelId="{67D67732-E1A9-CF4A-A959-5AF1FFBF213E}" type="presParOf" srcId="{CDF1C536-A082-8845-A2D7-A64A059C6A6C}" destId="{73F9B784-403A-3843-B5AD-35F03ADCB14D}" srcOrd="1" destOrd="0" presId="urn:microsoft.com/office/officeart/2005/8/layout/hChevron3"/>
    <dgm:cxn modelId="{18254D9C-05AA-3B4C-A6F8-CEB436DB9FC7}" type="presParOf" srcId="{CDF1C536-A082-8845-A2D7-A64A059C6A6C}" destId="{2311AB1B-1347-604D-BB1E-12DA917C7FCE}" srcOrd="2" destOrd="0" presId="urn:microsoft.com/office/officeart/2005/8/layout/hChevron3"/>
    <dgm:cxn modelId="{B36E2437-20E1-4143-81E2-0934A987C66D}" type="presParOf" srcId="{CDF1C536-A082-8845-A2D7-A64A059C6A6C}" destId="{5C9543C2-F6F7-9342-835D-2567A3D7E3C1}" srcOrd="3" destOrd="0" presId="urn:microsoft.com/office/officeart/2005/8/layout/hChevron3"/>
    <dgm:cxn modelId="{9FC0C2AB-0C5B-3148-BA57-2C1CB2DD0EC4}" type="presParOf" srcId="{CDF1C536-A082-8845-A2D7-A64A059C6A6C}" destId="{D09B75A4-323D-954B-A768-A9937DB98918}" srcOrd="4" destOrd="0" presId="urn:microsoft.com/office/officeart/2005/8/layout/hChevron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E2A128-2D47-CB49-9FF2-4A680BD353E8}">
      <dsp:nvSpPr>
        <dsp:cNvPr id="0" name=""/>
        <dsp:cNvSpPr/>
      </dsp:nvSpPr>
      <dsp:spPr>
        <a:xfrm>
          <a:off x="2604" y="1719"/>
          <a:ext cx="2277402" cy="910960"/>
        </a:xfrm>
        <a:prstGeom prst="homePlat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6012" tIns="48006" rIns="24003" bIns="48006" numCol="1" spcCol="1270" anchor="ctr" anchorCtr="0">
          <a:noAutofit/>
        </a:bodyPr>
        <a:lstStyle/>
        <a:p>
          <a:pPr marL="0" lvl="0" indent="0" algn="ctr" defTabSz="800100">
            <a:lnSpc>
              <a:spcPct val="90000"/>
            </a:lnSpc>
            <a:spcBef>
              <a:spcPct val="0"/>
            </a:spcBef>
            <a:spcAft>
              <a:spcPct val="35000"/>
            </a:spcAft>
            <a:buNone/>
          </a:pPr>
          <a:r>
            <a:rPr lang="en-US" sz="1800" kern="1200"/>
            <a:t>Overview Guide</a:t>
          </a:r>
        </a:p>
      </dsp:txBody>
      <dsp:txXfrm>
        <a:off x="2604" y="1719"/>
        <a:ext cx="2049662" cy="910960"/>
      </dsp:txXfrm>
    </dsp:sp>
    <dsp:sp modelId="{2311AB1B-1347-604D-BB1E-12DA917C7FCE}">
      <dsp:nvSpPr>
        <dsp:cNvPr id="0" name=""/>
        <dsp:cNvSpPr/>
      </dsp:nvSpPr>
      <dsp:spPr>
        <a:xfrm>
          <a:off x="1824526" y="1719"/>
          <a:ext cx="2277402" cy="91096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009" tIns="48006" rIns="24003" bIns="48006" numCol="1" spcCol="1270" anchor="ctr" anchorCtr="0">
          <a:noAutofit/>
        </a:bodyPr>
        <a:lstStyle/>
        <a:p>
          <a:pPr marL="0" lvl="0" indent="0" algn="ctr" defTabSz="800100">
            <a:lnSpc>
              <a:spcPct val="90000"/>
            </a:lnSpc>
            <a:spcBef>
              <a:spcPct val="0"/>
            </a:spcBef>
            <a:spcAft>
              <a:spcPct val="35000"/>
            </a:spcAft>
            <a:buNone/>
          </a:pPr>
          <a:r>
            <a:rPr lang="en-US" sz="1800" kern="1200"/>
            <a:t>Technology Guide</a:t>
          </a:r>
        </a:p>
      </dsp:txBody>
      <dsp:txXfrm>
        <a:off x="2280006" y="1719"/>
        <a:ext cx="1366442" cy="910960"/>
      </dsp:txXfrm>
    </dsp:sp>
    <dsp:sp modelId="{D09B75A4-323D-954B-A768-A9937DB98918}">
      <dsp:nvSpPr>
        <dsp:cNvPr id="0" name=""/>
        <dsp:cNvSpPr/>
      </dsp:nvSpPr>
      <dsp:spPr>
        <a:xfrm>
          <a:off x="3646448" y="1719"/>
          <a:ext cx="2277402" cy="91096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009" tIns="48006" rIns="24003" bIns="48006" numCol="1" spcCol="1270" anchor="ctr" anchorCtr="0">
          <a:noAutofit/>
        </a:bodyPr>
        <a:lstStyle/>
        <a:p>
          <a:pPr marL="0" lvl="0" indent="0" algn="ctr" defTabSz="800100">
            <a:lnSpc>
              <a:spcPct val="90000"/>
            </a:lnSpc>
            <a:spcBef>
              <a:spcPct val="0"/>
            </a:spcBef>
            <a:spcAft>
              <a:spcPct val="35000"/>
            </a:spcAft>
            <a:buNone/>
          </a:pPr>
          <a:r>
            <a:rPr lang="en-US" sz="1800" kern="1200"/>
            <a:t>Design &amp; Deployment Guide</a:t>
          </a:r>
        </a:p>
      </dsp:txBody>
      <dsp:txXfrm>
        <a:off x="4101928" y="1719"/>
        <a:ext cx="1366442" cy="910960"/>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9D31DAFE-DAC4-4BFC-ABAB-955636D9B414}">
    <t:Anchor>
      <t:Comment id="1534026231"/>
    </t:Anchor>
    <t:History>
      <t:Event id="{4F64472F-7CCB-4E0C-A6EF-4C7D81C496E6}" time="2025-10-27T15:37:37.41Z">
        <t:Attribution userId="S::apatel@aviatrix.com::c2e0af20-df43-4b3e-870a-51a3b0a21235" userProvider="AD" userName="Atul Patel"/>
        <t:Anchor>
          <t:Comment id="336591048"/>
        </t:Anchor>
        <t:Create/>
      </t:Event>
      <t:Event id="{4CF1E886-A9E3-4A24-87A4-1D0797249689}" time="2025-10-27T15:37:37.41Z">
        <t:Attribution userId="S::apatel@aviatrix.com::c2e0af20-df43-4b3e-870a-51a3b0a21235" userProvider="AD" userName="Atul Patel"/>
        <t:Anchor>
          <t:Comment id="336591048"/>
        </t:Anchor>
        <t:Assign userId="S::mgillespie@aviatrix.com::04b8c5d9-92b9-493f-a14a-9241f5fc95f2" userProvider="AD" userName="Matthew Gillespie"/>
      </t:Event>
      <t:Event id="{721C5BE3-42E0-4467-858E-8843F9ACC003}" time="2025-10-27T15:37:37.41Z">
        <t:Attribution userId="S::apatel@aviatrix.com::c2e0af20-df43-4b3e-870a-51a3b0a21235" userProvider="AD" userName="Atul Patel"/>
        <t:Anchor>
          <t:Comment id="336591048"/>
        </t:Anchor>
        <t:SetTitle title="@Matthew Gillespie - basic doc here - DataDog.loop (Copilot dcf section) basically export DCF rsyslogs &gt; datadoghq.com &gt; grok parser to help extract useful attributes."/>
      </t:Event>
      <t:Event id="{F48CAA23-AB2D-4D7C-966D-EF7BD6D41B4A}" time="2025-11-12T15:33:17.526Z">
        <t:Attribution userId="S::mgillespie@aviatrix.com::04b8c5d9-92b9-493f-a14a-9241f5fc95f2" userProvider="AD" userName="Matthew Gillespie"/>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643DAEA04BDD84385E79093253E3C7A" ma:contentTypeVersion="7" ma:contentTypeDescription="Create a new document." ma:contentTypeScope="" ma:versionID="18ed5c3f5fec782635d398d2e6d26829">
  <xsd:schema xmlns:xsd="http://www.w3.org/2001/XMLSchema" xmlns:xs="http://www.w3.org/2001/XMLSchema" xmlns:p="http://schemas.microsoft.com/office/2006/metadata/properties" xmlns:ns2="5182fa22-f3b7-4840-ba82-3d27867e4c42" targetNamespace="http://schemas.microsoft.com/office/2006/metadata/properties" ma:root="true" ma:fieldsID="703b825c9e8fd64f5a13a711db45ae43" ns2:_="">
    <xsd:import namespace="5182fa22-f3b7-4840-ba82-3d27867e4c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82fa22-f3b7-4840-ba82-3d27867e4c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31D9C0-9962-46EB-B605-6E2428823A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00ACCF-E884-4597-A2EA-945A28B89443}">
  <ds:schemaRefs>
    <ds:schemaRef ds:uri="http://schemas.microsoft.com/sharepoint/v3/contenttype/forms"/>
  </ds:schemaRefs>
</ds:datastoreItem>
</file>

<file path=customXml/itemProps3.xml><?xml version="1.0" encoding="utf-8"?>
<ds:datastoreItem xmlns:ds="http://schemas.openxmlformats.org/officeDocument/2006/customXml" ds:itemID="{91CA25E1-DB9D-4DD9-A2D4-980445743C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82fa22-f3b7-4840-ba82-3d27867e4c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Abhishek Bhat</dc:creator>
  <keywords/>
  <dc:description/>
  <lastModifiedBy>Ricardo Trentin</lastModifiedBy>
  <revision>235</revision>
  <dcterms:created xsi:type="dcterms:W3CDTF">2025-03-27T07:58:00.0000000Z</dcterms:created>
  <dcterms:modified xsi:type="dcterms:W3CDTF">2026-05-07T18:06:48.3841657Z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0x0101004643DAEA04BDD84385E79093253E3C7A</vt:lpwstr>
  </property>
  <property fmtid="{D5CDD505-2E9C-101B-9397-08002B2CF9AE}" pid="3" name="docLang">
    <vt:lpwstr>en</vt:lpwstr>
  </property>
  <property fmtid="{D5CDD505-2E9C-101B-9397-08002B2CF9AE}" pid="4" name="Order">
    <vt:r8>6500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