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Учебный центр МИСБ · проект «Монитор-консолидатор»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План роста отдачи источников и качества лидов</w:t>
      </w:r>
    </w:p>
    <w:p>
      <w:pPr>
        <w:spacing w:after="24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Монитор-консолидатор МИСБ · три волны, октябрь–декабрь 2026</w:t>
      </w:r>
    </w:p>
    <w:p>
      <w:pPr>
        <w:spacing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Дата: 03.10.2026 (МСК)</w:t>
      </w:r>
    </w:p>
    <w:p>
      <w:pPr>
        <w:spacing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Данные: база сайта на 02.10.2026 — 10 720 лидов, 50 запусков, 82 источника, 217 запросов-сигналов, реестр контрактов ЕИС за 12 месяцев</w:t>
      </w:r>
    </w:p>
    <w:p>
      <w:pPr>
        <w:spacing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Метод: шесть аналитических направлений (69 мер) → независимая проверка каждой меры на данных (66 подтверждены с поправками, 3 отклонены) → синтез (диагноз, 6 дополнительных мер, ранжирование, целевые показатели)</w:t>
      </w:r>
    </w:p>
    <w:p>
      <w:pPr>
        <w:spacing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Ограничения: 0 ₽ дополнительных затрат, без автоматических откликов, ключи только в задании Routine, ежедневный запуск ≤ 35 минут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1. Резюме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Сбор работает и даёт объём: за 8 дней — </w:t>
      </w:r>
      <w:r>
        <w:rPr>
          <w:rFonts w:ascii="Arial" w:cs="Arial" w:eastAsia="Arial" w:hAnsi="Arial"/>
          <w:b/>
          <w:bCs/>
        </w:rPr>
        <w:t xml:space="preserve">10 720 лидов</w:t>
      </w:r>
      <w:r>
        <w:rPr>
          <w:rFonts w:ascii="Arial" w:cs="Arial" w:eastAsia="Arial" w:hAnsi="Arial"/>
        </w:rPr>
        <w:t xml:space="preserve"> из 82 источников, 50 запусков, медиана запуска 27 минут. Но объём не превращается в работу: на 02.10 открытых лидов 1 391, из них в «ядре» профиля МИСБ (бизнес-темы, взрослая аудитория, без признаков шума) — </w:t>
      </w:r>
      <w:r>
        <w:rPr>
          <w:rFonts w:ascii="Arial" w:cs="Arial" w:eastAsia="Arial" w:hAnsi="Arial"/>
          <w:b/>
          <w:bCs/>
        </w:rPr>
        <w:t xml:space="preserve">208 (15 %)</w:t>
      </w:r>
      <w:r>
        <w:rPr>
          <w:rFonts w:ascii="Arial" w:cs="Arial" w:eastAsia="Arial" w:hAnsi="Arial"/>
        </w:rPr>
        <w:t xml:space="preserve">, а по строгому критерию «ядро, цена ≥ 150 тыс. ₽, без штрафов» — </w:t>
      </w:r>
      <w:r>
        <w:rPr>
          <w:rFonts w:ascii="Arial" w:cs="Arial" w:eastAsia="Arial" w:hAnsi="Arial"/>
          <w:b/>
          <w:bCs/>
        </w:rPr>
        <w:t xml:space="preserve">55</w:t>
      </w:r>
      <w:r>
        <w:rPr>
          <w:rFonts w:ascii="Arial" w:cs="Arial" w:eastAsia="Arial" w:hAnsi="Arial"/>
        </w:rPr>
        <w:t xml:space="preserve">. Половина открытых лидов приходит уже поздно (запас ≤ 1 дня у 44 % свежих), треть дешевле 100 тыс. ₽, у 60 % неизвестен заказчик, у 100 % нет контакта. Ни один лид не размечен человеком: коллекция `state` пуста, поэтому все пороги словаря и скоринга подобраны вслепую.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Главный вывод анализа: </w:t>
      </w:r>
      <w:r>
        <w:rPr>
          <w:rFonts w:ascii="Arial" w:cs="Arial" w:eastAsia="Arial" w:hAnsi="Arial"/>
          <w:b/>
          <w:bCs/>
        </w:rPr>
        <w:t xml:space="preserve">прирост качественных лидов даст не добавление новых площадок, а (1) чистка и ранжирование того, что уже собирается, (2) перераспределение времени запуска с «пустых» источников на те, где поток обрезается, и (3) запуск цикла обратной связи</w:t>
      </w:r>
      <w:r>
        <w:rPr>
          <w:rFonts w:ascii="Arial" w:cs="Arial" w:eastAsia="Arial" w:hAnsi="Arial"/>
        </w:rPr>
        <w:t xml:space="preserve"> — разметка человеком → правки словаря и приоритета. Новые площадки (крупные ЭТП, корпоративные порталы, доноры) проверены и почти не дадут прироста: ЭТП закрыты защитой от ботов даже с российского релея, а их закупки 44/223-ФЗ уже идут через ГосПлан.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План рассчитан на три волны при </w:t>
      </w:r>
      <w:r>
        <w:rPr>
          <w:rFonts w:ascii="Arial" w:cs="Arial" w:eastAsia="Arial" w:hAnsi="Arial"/>
          <w:b/>
          <w:bCs/>
        </w:rPr>
        <w:t xml:space="preserve">0 ₽ дополнительных затрат</w:t>
      </w:r>
      <w:r>
        <w:rPr>
          <w:rFonts w:ascii="Arial" w:cs="Arial" w:eastAsia="Arial" w:hAnsi="Arial"/>
        </w:rPr>
        <w:t xml:space="preserve"> (действующие ключи ГосПлан, TenderGuru, Чекко, DaData и релей) и без автоматических откликов: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Волна 1 (неделя 1, 05–11.10):</w:t>
      </w:r>
      <w:r>
        <w:rPr>
          <w:rFonts w:ascii="Arial" w:cs="Arial" w:eastAsia="Arial" w:hAnsi="Arial"/>
        </w:rPr>
        <w:t xml:space="preserve"> профиль целевого лида, утверждённый заказчиком; инструментирование запуска; чистка шума в словаре и ГосПлане; разгрузка запуска (−40 % вызовов) и расширение окон у B2B-Center/КомТендер/Бикотендер; флаг «поздно»; старт разметки (SLA, причины отказа); дедуп и починка сигналов (BestSpeakers, HRTime, speaker-boards).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Волна 2 (2–4 недели, до 01.11):</w:t>
      </w:r>
      <w:r>
        <w:rPr>
          <w:rFonts w:ascii="Arial" w:cs="Arial" w:eastAsia="Arial" w:hAnsi="Arial"/>
        </w:rPr>
        <w:t xml:space="preserve"> единый приоритет лида (priority) с ярусами «ядро / ядро-общ / обязательное / периферия», «очередь на сегодня» (до 20 карточек) и топ-5 в уведомлении; склейка дублей между источниками; сроки у KZ-лидов и Energybase; чистка watchlist и история контрактов заказчика на карточке; прогноз повторных закупок по окончанию контрактов; адаптивная ротация реестров; первый отчёт обратной связи.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Волна 3 (1–3 месяца):</w:t>
      </w:r>
      <w:r>
        <w:rPr>
          <w:rFonts w:ascii="Arial" w:cs="Arial" w:eastAsia="Arial" w:hAnsi="Arial"/>
        </w:rPr>
        <w:t xml:space="preserve"> обогащение топ-20 (контакты через Чекко, история, прошлые победители); планы-графики 44-ФЗ и планы 223-ФЗ по целевым заказчикам; итоги закрытых закупок (цена и победитель); пилоты — магазин Подмосковья через релей, экспорт закрытых Telegram-чатов, регистрация менеджера на SRM-порталах; решение о платных подписках по фактам разметки.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Целевые показатели: через 4 недели — ≥ 320 открытых лидов ядра (доля ≥ 28 %), ≥ 100 размеченных карточек, запуск ≤ 35 минут при failed ≤ 3, доля «поздних» в очереди 0; через 12 недель — ≥ 400 лидов ядра (≥ 35 %), ≥ 30 лидов «в работе» и ≥ 5 поданных заявок, доля вызовов на нулевые источники ≤ 10 %. Полный список метрик — в разделе 8.</w:t>
      </w:r>
    </w:p>
    <w:p>
      <w:pPr>
        <w:pBdr>
          <w:left w:val="single" w:color="2E75B6" w:sz="24" w:space="8"/>
        </w:pBdr>
        <w:shd w:fill="EAF1F8" w:color="auto" w:val="clear"/>
        <w:spacing w:after="160" w:line="300"/>
        <w:ind w:left="120" w:right="120"/>
      </w:pPr>
      <w:r>
        <w:rPr>
          <w:rFonts w:ascii="Arial" w:cs="Arial" w:eastAsia="Arial" w:hAnsi="Arial"/>
          <w:color w:val="333333"/>
        </w:rPr>
        <w:t xml:space="preserve">Как читать документ. Разделы 2–3 — цифры и диагноз. Разделы 5–7 — что делать по волнам, с ожидаемым эффектом и метрикой каждой меры. Раздел 9 — семь решений, которые нужны от заказчика до начала работ. Приложение А — полный реестр 72 мер (69 предложенных аналитиками + 6 добавленных синтезом − 3 отклонённых), каждая прошла независимую проверку на данных; Приложение Б — сводка по источникам.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2. Где мы сейчас: цифры на 02.10.2026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2.1. База лидов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26"/>
        <w:gridCol w:w="5012"/>
      </w:tblGrid>
      <w:tr>
        <w:trPr>
          <w:tblHeader/>
        </w:trPr>
        <w:tc>
          <w:tcPr>
            <w:tcW w:type="dxa" w:w="4626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5012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Лидов в базе (537 документов leadsets)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10 720 уникальных; 3 230 скрыты словарём (collector-verdicts), 7 508 видимы на сайте</w:t>
            </w:r>
          </w:p>
        </w:tc>
      </w:tr>
      <w:tr>
        <w:trPr>
          <w:cantSplit/>
        </w:trPr>
        <w:tc>
          <w:tcPr>
            <w:tcW w:type="dxa" w:w="462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Открытых на 02.10 (срок ≥ сегодня, не отменены, не исключены)</w:t>
            </w:r>
          </w:p>
        </w:tc>
        <w:tc>
          <w:tcPr>
            <w:tcW w:type="dxa" w:w="501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1 391: 1 295 извещений + 96 позиций планов/прогнозов; ещё 1 962 закупки без срока, 532 прогноза и 505 позиций планов-графиков без срока</w:t>
            </w:r>
          </w:p>
        </w:tc>
      </w:tr>
      <w:tr>
        <w:trPr>
          <w:cantSplit/>
        </w:trPr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Из них «ядро» профиля МИСБ (бизнес-направление, взрослая аудитория, без штрафов)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208 (15 %); «ядро + ядро-общ» (форма есть, тема не названа) — 299 (22 %); строгий критерий «ядро, ≥ 150 тыс. ₽, без штрафа» — 55</w:t>
            </w:r>
          </w:p>
        </w:tc>
      </w:tr>
      <w:tr>
        <w:trPr>
          <w:cantSplit/>
        </w:trPr>
        <w:tc>
          <w:tcPr>
            <w:tcW w:type="dxa" w:w="462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Запас времени у открытых</w:t>
            </w:r>
          </w:p>
        </w:tc>
        <w:tc>
          <w:tcPr>
            <w:tcW w:type="dxa" w:w="501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355 истекают в день среза, 81 % живут ≤ 7 дней; у 44 % свежих лидов запас ≤ 1 дня на момент сбора (РосТендер 57 %, КомТендер 61 %, B2B 47 %; ГосПлан 9 %, медиана 7–8 дней)</w:t>
            </w:r>
          </w:p>
        </w:tc>
      </w:tr>
      <w:tr>
        <w:trPr>
          <w:cantSplit/>
        </w:trPr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Цена открытых извещений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100 тыс. ₽ — 475 (37 %); 100–500 тыс. — 192; 0,5–2 млн — 85; &gt; 2 млн — 86; без цены — 393 (30 %); сумма НМЦК 1 253 млн ₽ (медиана ГосПлан 384 тыс. против 53 тыс. у РосТендера)</w:t>
            </w:r>
          </w:p>
        </w:tc>
      </w:tr>
      <w:tr>
        <w:trPr>
          <w:cantSplit/>
        </w:trPr>
        <w:tc>
          <w:tcPr>
            <w:tcW w:type="dxa" w:w="462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Регион открытых извещений</w:t>
            </w:r>
          </w:p>
        </w:tc>
        <w:tc>
          <w:tcPr>
            <w:tcW w:type="dxa" w:w="501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СПб 117 (9 %), ЛО 19, Москва/МО 178, прочие РФ 818, не указан 107, другие страны 56</w:t>
            </w:r>
          </w:p>
        </w:tc>
      </w:tr>
      <w:tr>
        <w:trPr>
          <w:cantSplit/>
        </w:trPr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Полнота карточки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ИНН у 12 %, имя заказчика у 40 % (ещё 18 % — только «ИНН …»), контакты 0 %, площадка 3 %, номер ЕИС (закон 44/223-ФЗ) у 23 % — только для них доступны ТЗ и документы (eis-docs)</w:t>
            </w:r>
          </w:p>
        </w:tc>
      </w:tr>
      <w:tr>
        <w:trPr>
          <w:cantSplit/>
        </w:trPr>
        <w:tc>
          <w:tcPr>
            <w:tcW w:type="dxa" w:w="4626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Дубли</w:t>
            </w:r>
          </w:p>
        </w:tc>
        <w:tc>
          <w:tcPr>
            <w:tcW w:type="dxa" w:w="501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1 581 дубль между источниками по всей базе (21 % принятых); среди открытых — 69 групп по «название + цена» (120 лишних строк)</w:t>
            </w:r>
          </w:p>
        </w:tc>
      </w:tr>
      <w:tr>
        <w:trPr>
          <w:cantSplit/>
        </w:trPr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Разметка человеком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отметок (коллекция state пуста); 217/217 запросов-сигналов не проверены; KPI воронки на сайте — нули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2.2. Источники: кто даёт лиды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Свежие лиды на один запуск с 01.10 (режим, близкий к продуктивному, 13–14 запусков) и открытые лиды после вычета исключённых словарём: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1157"/>
        <w:gridCol w:w="1157"/>
        <w:gridCol w:w="1542"/>
        <w:gridCol w:w="2891"/>
      </w:tblGrid>
      <w:tr>
        <w:trPr>
          <w:tblHeader/>
        </w:trPr>
        <w:tc>
          <w:tcPr>
            <w:tcW w:type="dxa" w:w="2891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1157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Лидов всего</w:t>
            </w:r>
          </w:p>
        </w:tc>
        <w:tc>
          <w:tcPr>
            <w:tcW w:type="dxa" w:w="1157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Открытых</w:t>
            </w:r>
          </w:p>
        </w:tc>
        <w:tc>
          <w:tcPr>
            <w:tcW w:type="dxa" w:w="1542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Свежих / запуск с 01.10</w:t>
            </w:r>
          </w:p>
        </w:tc>
        <w:tc>
          <w:tcPr>
            <w:tcW w:type="dxa" w:w="2891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Замечание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ЕИС через ГосПлан (gosplan-delta + fz44/fz223)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2 473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232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8,3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65 % исторических лидов не проходят словарь (сбор моделью 26–30.09); delta с 30.09 — 66 % качества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ГосПлан: планы 44-ФЗ / 223-ФЗ / прогноз</w:t>
            </w:r>
          </w:p>
        </w:tc>
        <w:tc>
          <w:tcPr>
            <w:tcW w:type="dxa" w:w="115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1 174</w:t>
            </w:r>
          </w:p>
        </w:tc>
        <w:tc>
          <w:tcPr>
            <w:tcW w:type="dxa" w:w="115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154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6,4 / 4,0 / —</w:t>
            </w:r>
          </w:p>
        </w:tc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505 позиций и 532 прогноза без срока; планы 223 — 10 из 137 на 2026 г.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РосТендер (rt-pk, rt-obr, rt-obuch, rt-seminary, rt-event, rt-treningi)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1 896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412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10,2 / 5,2 / 4,7 / 2,5 / 1,2 / 0,5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57 % лидов с запасом ≤ 1 дня; медиана цены 53 тыс. ₽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Бикотендер</w:t>
            </w:r>
          </w:p>
        </w:tc>
        <w:tc>
          <w:tcPr>
            <w:tcW w:type="dxa" w:w="115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607</w:t>
            </w:r>
          </w:p>
        </w:tc>
        <w:tc>
          <w:tcPr>
            <w:tcW w:type="dxa" w:w="115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197</w:t>
            </w:r>
          </w:p>
        </w:tc>
        <w:tc>
          <w:tcPr>
            <w:tcW w:type="dxa" w:w="154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9,8</w:t>
            </w:r>
          </w:p>
        </w:tc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медиана 90 тыс. ₽; у ~10 лидов title = заказчик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B2B-Center (РТС/ЕАТ/OTC малый объём)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6,2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окно 27 строк при 58/день — обрезание; 2 из 6 страниц partial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КомТендер</w:t>
            </w:r>
          </w:p>
        </w:tc>
        <w:tc>
          <w:tcPr>
            <w:tcW w:type="dxa" w:w="115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314</w:t>
            </w:r>
          </w:p>
        </w:tc>
        <w:tc>
          <w:tcPr>
            <w:tcW w:type="dxa" w:w="115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</w:t>
            </w:r>
          </w:p>
        </w:tc>
        <w:tc>
          <w:tcPr>
            <w:tcW w:type="dxa" w:w="154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9,6</w:t>
            </w:r>
          </w:p>
        </w:tc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окно 90 при 95/день — обрезание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TenderGuru (4 источника + holdings)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855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2,7 + 2,7 (holdings)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tenderguru-etp 2,9 % новых; 28 % без срока (тариф 10 карточек)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Energybase (+cos)</w:t>
            </w:r>
          </w:p>
        </w:tc>
        <w:tc>
          <w:tcPr>
            <w:tcW w:type="dxa" w:w="115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277</w:t>
            </w:r>
          </w:p>
        </w:tc>
        <w:tc>
          <w:tcPr>
            <w:tcW w:type="dxa" w:w="115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154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 / 2,2</w:t>
            </w:r>
          </w:p>
        </w:tc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 без срока, 17 ложных «срок изменён» (чтение WebFetch)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Казахстан goszakup / mitwork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7,9 / 1,2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187 из 201 без срока — открытых 0 у goszakup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Свежий спрос fd-daily / fd-pages</w:t>
            </w:r>
          </w:p>
        </w:tc>
        <w:tc>
          <w:tcPr>
            <w:tcW w:type="dxa" w:w="115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115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54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12,0 / 1,6</w:t>
            </w:r>
          </w:p>
        </w:tc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4–5 адресов дают 90 % сигналов; 30 % Telegram-лидов без даты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Реестры reg2 / cu / v7 (ротации + поиск)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≈ 1,5 суммарно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145 вызовов за запуск; 133 поисковых шаблона — 0 лидов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speaker-boards (BestSpeakers, ТРЕБУЕТСЯ)</w:t>
            </w:r>
          </w:p>
        </w:tc>
        <w:tc>
          <w:tcPr>
            <w:tcW w:type="dxa" w:w="115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115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4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</w:t>
            </w:r>
          </w:p>
        </w:tc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«закрыты» — нет срока и цены (баг регулярки); 25 из 33 номеров задвоены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etp-search (МТС, РЭСТ, Торги РФ, РЖД-Медицина, ЛСР)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 из 94 исключены словарём; 360 HTTP-запросов в день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corp-* (8 порталов), kz-mpkz/qazaqgaz, by-*, uz, kg, x-*</w:t>
            </w:r>
          </w:p>
        </w:tc>
        <w:tc>
          <w:tcPr>
            <w:tcW w:type="dxa" w:w="115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≈ 30</w:t>
            </w:r>
          </w:p>
        </w:tc>
        <w:tc>
          <w:tcPr>
            <w:tcW w:type="dxa" w:w="115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≈ 5</w:t>
            </w:r>
          </w:p>
        </w:tc>
        <w:tc>
          <w:tcPr>
            <w:tcW w:type="dxa" w:w="154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≈ 0,4 суммарно</w:t>
            </w:r>
          </w:p>
        </w:tc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13–35 запусков, 0–1 новых; by/uz — 503/JS-оболочка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Разовые выгрузки: Монитор тендеров РФ (mtrf), Синапс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2 380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817 из 1 814 mtrf без срока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2.3. Запуск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</w:rPr>
        <w:t xml:space="preserve">Медиана длительности запуска с 29.09 — 27,6 мин, полные планы (190 источников) — 36–41 мин; gosplan-delta — ~16 мин из них (247 запросов ГосПлана).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</w:rPr>
        <w:t xml:space="preserve">≈ 60 % ежедневных вызовов (etp-search 360, 26 поисковых шаблонов, 11 retry-адресов, 15–17 corp/kz/x-страниц, verify до 30, websearch, gosplan-контроль 44) дали с 01.10 </w:t>
      </w:r>
      <w:r>
        <w:rPr>
          <w:rFonts w:ascii="Arial" w:cs="Arial" w:eastAsia="Arial" w:hAnsi="Arial"/>
          <w:b/>
          <w:bCs/>
        </w:rPr>
        <w:t xml:space="preserve">3,5 % свежих лидов</w:t>
      </w:r>
      <w:r>
        <w:rPr>
          <w:rFonts w:ascii="Arial" w:cs="Arial" w:eastAsia="Arial" w:hAnsi="Arial"/>
        </w:rPr>
        <w:t xml:space="preserve"> (55 из 1 552).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</w:rPr>
        <w:t xml:space="preserve">Отказ ключа ГосПлана (403) 02.10 уронил 4 запуска подряд по 8–10 источников; в `runs` нет ни времени по источникам, ни расхода запросов — эффект мер пока нечем измерить.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</w:rPr>
        <w:t xml:space="preserve">Лимит ключа ГосПлана 10 запросов/с и 12 000/час; текущий расход ≈ 1 000–1 500 в день — запас в 5–10 раз без смены тарифа.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3. Диагноз: почему лидов мало, а качественных — ещё меньше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1. Объём есть, качества нет.</w:t>
      </w:r>
      <w:r>
        <w:rPr>
          <w:rFonts w:ascii="Arial" w:cs="Arial" w:eastAsia="Arial" w:hAnsi="Arial"/>
        </w:rPr>
        <w:t xml:space="preserve"> 58 % принятых лидов (4 260 из 7 377) не попадают ни в одно направление профиля МИСБ; 1 205 сидят на базовом fit 36; 814 — только обязательное обучение (ОТ, ПТМ, первая помощь; медиана 40 тыс. ₽); 30 % принятых несут маркеры ложных срабатываний (рабочие профессии 452, форумы без обучения 370, гостайна/ГО 197, школьная педагогика 163). Сайт показывает всё это одним списком.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2. ЕИС через ГосПлан — главный и самый шумный канал.</w:t>
      </w:r>
      <w:r>
        <w:rPr>
          <w:rFonts w:ascii="Arial" w:cs="Arial" w:eastAsia="Arial" w:hAnsi="Arial"/>
        </w:rPr>
        <w:t xml:space="preserve"> 1 600 из 2 477 извещений не проходят словарь (почти все — сбор моделью 26–30.09: 295 из 300 в одном запуске нерелевантны). gosplan-delta даёт 66 % качества, но правило «ОКПД2 без формы обучения» оставляет 29 % шума («преподавательские услуги (Фамилия)», переводчики). 478 лидов 223-ФЗ без срока ложно «открыты» 30 дней; 532 прогноза никогда не считаются открытыми; планы 44-ФЗ 26 раз перечитывали те же 1 532 позиции; контрольный проход gosplan (44 запроса, ~4 мин) с 01.10 дал 0 уникальных лидов.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3. Половина «открытых» — уже поздно, дёшево или без данных.</w:t>
      </w:r>
      <w:r>
        <w:rPr>
          <w:rFonts w:ascii="Arial" w:cs="Arial" w:eastAsia="Arial" w:hAnsi="Arial"/>
        </w:rPr>
        <w:t xml:space="preserve"> 355 из 1 391 истекают в день среза; 44 % свежих лидов приходят с запасом 0–1 день; 37 % дешевле 100 тыс. ₽; у 60 % нет имени заказчика, у 77 % — номера ЕИС. Для человека, который может проверить 20–40 карточек в день, 90 % открытых лидов никто не посмотрит.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4. Ранжирования и очереди нет.</w:t>
      </w:r>
      <w:r>
        <w:rPr>
          <w:rFonts w:ascii="Arial" w:cs="Arial" w:eastAsia="Arial" w:hAnsi="Arial"/>
        </w:rPr>
        <w:t xml:space="preserve"> Два расходящихся скоринга: Matcher.score в сборе (731 из 1 337 открытых — в полосе 50–59, ядро и периферия неразличимы) и fit на сайте (считается в браузере, в лид не пишется). Ни один не учитывает регион (СПб/ЛО), историю заказчика (319 открытых gosplan-лидов из watchlist без метки), запас времени, тип процедуры и признаки поставки. Прототип priority выделяет 37 лидов ≥ 80 и 185 ≥ 60 из 3 479 — рабочий объём.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5. Обратной связи ноль — пороги подобраны вслепую.</w:t>
      </w:r>
      <w:r>
        <w:rPr>
          <w:rFonts w:ascii="Arial" w:cs="Arial" w:eastAsia="Arial" w:hAnsi="Arial"/>
        </w:rPr>
        <w:t xml:space="preserve"> 0 отметок в state (кнопки ✓ ➜ ✕ доступны с 02.10), feedback не используется, шесть версий fit.json правились «по описанию предмета» без единого размеченного примера. Без разметки ни словарь, ни приоритет не калибруются, а решения о платных подписках остаются слепыми.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6. Бюджет запуска тратится на пустое, продуктивные источники упираются в окно.</w:t>
      </w:r>
      <w:r>
        <w:rPr>
          <w:rFonts w:ascii="Arial" w:cs="Arial" w:eastAsia="Arial" w:hAnsi="Arial"/>
        </w:rPr>
        <w:t xml:space="preserve"> ≈ 60 % вызовов → 3,5 % свежих; реестровый блок — 145 вызовов ради 5–10 сигналов при кругах ротации 60–161 день (пост виден максимум один раз). При этом B2B-Center (окно 27 строк против 58/день), КомТендер (90 против 95), kz-goszakup (partial в 12 из 26) теряют поток.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7. Нетендерный контур даёт 1,6 % лидов и учтён с дублями.</w:t>
      </w:r>
      <w:r>
        <w:rPr>
          <w:rFonts w:ascii="Arial" w:cs="Arial" w:eastAsia="Arial" w:hAnsi="Arial"/>
        </w:rPr>
        <w:t xml:space="preserve"> 176 лидов из 10 720, открытых ≈ 30; отдача сосредоточена в 4–5 адресах (HRTime, speakers_l, Project_Best_Speakers, practicum_experts, speakermarket), остальные 100+ чтений и 133 поисковых шаблона дали 0–2 лида. Один запрос BestSpeakers учтён до четырёх раз; 65 запросов на спикеров показаны как «0 открытых» из-за бага регулярного выражения цены; у 118 «конкретных потребностей» пакета 95 без срока, у 35 из 52 записей верхнего яруса контакт закрыт платно.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8. Данные о заказчиках собраны, но до карточки не доходят.</w:t>
      </w:r>
      <w:r>
        <w:rPr>
          <w:rFonts w:ascii="Arial" w:cs="Arial" w:eastAsia="Arial" w:hAnsi="Arial"/>
        </w:rPr>
        <w:t xml:space="preserve"> Реестр контрактов: 26 605 профильных контрактов за год, 12 750 (48 %) — прямые договоры, которых не будет ни на одной ЭТП; у 216 из 250 топ-покупателей контракт заканчивается в ближайшие 2–4 месяца; 300 победителей (35 петербургских конкурентов). На карточке лида нет ни «повторный заказчик» (535 заказчиков с ≥ 2 лидами), ни истории контрактов, ни прошлого победителя. Watchlist на 42 % собран из шумных лидов.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9. «Новые источники» почти не дадут прироста без правок парсеров.</w:t>
      </w:r>
      <w:r>
        <w:rPr>
          <w:rFonts w:ascii="Arial" w:cs="Arial" w:eastAsia="Arial" w:hAnsi="Arial"/>
        </w:rPr>
        <w:t xml:space="preserve"> Крупные ЭТП закрыты защитой от ботов и с российского релея (v7: 1 из 486 ответил), но их закупки уже идут через ГосПлан и B2B-Center. Казахстан — второй источник по свежим, но без сроков; Беларусь блокируется отсутствием сертификата на релее; корпоративные порталы — 15 лидов за 35 запусков; Energybase путает сроки.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10. Технический долг блокирует меры.</w:t>
      </w:r>
      <w:r>
        <w:rPr>
          <w:rFonts w:ascii="Arial" w:cs="Arial" w:eastAsia="Arial" w:hAnsi="Arial"/>
        </w:rPr>
        <w:t xml:space="preserve"> Копия плана в базе (190 источников) расходится с действующим (205); поля периодичности нет; дедуп «название|срок» не ловит копии без срока; purchaseType/stage/okpd2 отдаются API, но теряются при записи (0 из 3 671); документы meta у лимита 240 КБ (watchlist 234,7 КБ, verdicts 236,5 КБ) и уже теряют записи; остаток бюджета 10 000 ₽/мес нигде не зафиксирован.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4. Принципы и ограничения плана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0 ₽ дополнительно.</w:t>
      </w:r>
      <w:r>
        <w:rPr>
          <w:rFonts w:ascii="Arial" w:cs="Arial" w:eastAsia="Arial" w:hAnsi="Arial"/>
        </w:rPr>
        <w:t xml:space="preserve"> Все меры выполняются на действующих ключах (ГосПлан, TenderGuru, Чекко, DaData) и релее. Платные подписки (BestSpeakers/ProjectExperts, СПИКЕРСКАЯ, тариф TenderGuru, Контур, Тендерплан) — не покупать; решение пересматривается через 4 недели по фактам разметки (раздел 7.6).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Отклик — только человек.</w:t>
      </w:r>
      <w:r>
        <w:rPr>
          <w:rFonts w:ascii="Arial" w:cs="Arial" w:eastAsia="Arial" w:hAnsi="Arial"/>
        </w:rPr>
        <w:t xml:space="preserve"> Ни одна мера не отправляет сообщения, заявки или письма. Сбор готовит очередь, карточку и контакты; решение и контакт — у менеджера.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Ключи только в тексте Routine</w:t>
      </w:r>
      <w:r>
        <w:rPr>
          <w:rFonts w:ascii="Arial" w:cs="Arial" w:eastAsia="Arial" w:hAnsi="Arial"/>
        </w:rPr>
        <w:t xml:space="preserve">, в базе и репозитории — никогда.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Один ежедневный запуск ≤ 35 минут.</w:t>
      </w:r>
      <w:r>
        <w:rPr>
          <w:rFonts w:ascii="Arial" w:cs="Arial" w:eastAsia="Arial" w:hAnsi="Arial"/>
        </w:rPr>
        <w:t xml:space="preserve"> Каждая мера с нагрузкой на запуск оценена по времени; «пустые» источники переводятся на недельный цикл, а не удаляются (prevType сохраняется для возврата).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Сначала измерить, потом менять.</w:t>
      </w:r>
      <w:r>
        <w:rPr>
          <w:rFonts w:ascii="Arial" w:cs="Arial" w:eastAsia="Arial" w:hAnsi="Arial"/>
        </w:rPr>
        <w:t xml:space="preserve"> Инструментирование запуска (время и запросы по источникам) и профиль целевого лида, утверждённый заказчиком, идут первыми: без них эффекты остальных мер не проверить.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Ничего не удалять.</w:t>
      </w:r>
      <w:r>
        <w:rPr>
          <w:rFonts w:ascii="Arial" w:cs="Arial" w:eastAsia="Arial" w:hAnsi="Arial"/>
        </w:rPr>
        <w:t xml:space="preserve"> Шум скрывается (verdicts, ярусы, фильтры), лиды и история сохраняются; откат любой меры — правкой плана.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5. Волна 1 — неделя 1 (05–11.10.2026): фундамент, чистка, разгрузка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Цель недели: сделать эффекты измеримыми, убрать очевидный шум, освободить 10–15 минут запуска и запустить разметку. Все меры — часы или один день работы, 0 ₽. Объединённые меры указаны в скобках.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5.1. Фундамент: профиль лида, измерение, бюджет (MISSING-2, MISSING-1, GOSPLAN-11, MISSING-6, PIPELINE-12)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Профиль целевого лида (ICP), утверждённый заказчиком</w:t>
      </w:r>
      <w:r>
        <w:rPr>
          <w:rFonts w:ascii="Arial" w:cs="Arial" w:eastAsia="Arial" w:hAnsi="Arial"/>
        </w:rPr>
        <w:t xml:space="preserve"> — одна страница `config/icp` в базе и репозитории: какие направления считаем «ядром» (бизнес-темы) и берём ли обязательное обучение (ОТ/ПТМ) и для кого (только корпоративные ≥ 150 тыс. ₽?); минимальная цена ядра (ориентир 150 тыс. ₽); приоритет регионов (СПб/ЛО → Москва → РФ → KZ/BY) и порог для KZ; допустимые процедуры (ЗМО/КП, 44/223-ФЗ, коммерческие); «поздно» = запас ≤ 1 дня; периферийные темы (рабочие профессии — только у корпоративных заказчиков); запрещённые аудитории (безработные, школы, медицина). Одна 60-минутная встреча; значения становятся константами ярусов, приоритета и KPI. Вопросы — в разделе 9.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Инструментирование запуска:</w:t>
      </w:r>
      <w:r>
        <w:rPr>
          <w:rFonts w:ascii="Arial" w:cs="Arial" w:eastAsia="Arial" w:hAnsi="Arial"/>
        </w:rPr>
        <w:t xml:space="preserve"> в `progress` и `runs.sources` писать время каждого источника (durationSec), число запросов и ошибок по ключам (ГосПлан, TenderGuru, Чекко, DaData), отметку «шаг 2 прочитан: N leadsets, M leadupdates, t сек». `run_summary.py` печатает суммарные запросы по ключам, 5 самых долгих источников и строку «ВНИМАНИЕ», если запуск не завершён к 08:00 МСК, failed ≥ 8, active &lt; 15 при полном плане или delta вернула 0 строк в будний день. История 14 дней — в `meta/run-health`. Метрика: durationSec у 100 % источников с первой недели.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Реестр ключей и бюджета</w:t>
      </w:r>
      <w:r>
        <w:rPr>
          <w:rFonts w:ascii="Arial" w:cs="Arial" w:eastAsia="Arial" w:hAnsi="Arial"/>
        </w:rPr>
        <w:t xml:space="preserve"> `reports/BUDGET.md` (без секретов): тариф, ₽/мес, дата продления, лимиты, фактический расход за месяц, остаток из 10 000 ₽; правило «не покупать» и три условия пересмотра. Чекко (≈ 100 запросов/сутки бесплатно) — первый источник контактов для топ-20; TenderGuru источником контактов не считать (tg-enrich: 0 из 857).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5.2. Чистка шума в словаре и ГосПлане (DICTIONARY-1, -2, -8; GOSPLAN-1, -9; YIELD-1)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Один коммит словаря</w:t>
      </w:r>
      <w:r>
        <w:rPr>
          <w:rFonts w:ascii="Arial" w:cs="Arial" w:eastAsia="Arial" w:hAnsi="Arial"/>
        </w:rPr>
        <w:t xml:space="preserve"> (DICTIONARY-1/2/8): точечные ошибки регулярных выражений — «конференци» ловит «конференцсвязь/видеоконференций» (12 лидов), «семинар» — «семинарии», имя ПО «АС „ДПО“» считается формой, «учебно-методическ» в обследовании ИС даёт лид на 4 млн; дыры EXCL_CORE — внедрение/лицензии/доступ к ПО (76), «аукцион по продаже имущества», субсидии/отборы; жёсткие исключения: медицинские специальности, СПО/вуз, кружки и творчество (−190–200 принятых, ≈ 40 открытых, без потери контрольных); новые формы в FORM_CORE («повышение профессиональной квалификации», «оценка компетенций», «школа …» без «главбух») — +34 лида. Прогон `collector.py test` с расширенным CASES, пересборка verdicts. Эффект: ≈ −250 ложных лидов, 0 новых пропусков.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ГосПлан: шум «ОКПД2 без формы обучения»</w:t>
      </w:r>
      <w:r>
        <w:rPr>
          <w:rFonts w:ascii="Arial" w:cs="Arial" w:eastAsia="Arial" w:hAnsi="Arial"/>
        </w:rPr>
        <w:t xml:space="preserve"> (GOSPLAN-1). Шаг 0 (один запуск): в `gosplan_delta.py` и `forecast.py` перестать удалять okpd2 из лида и писать причину отбора (why); включить gosplan:forecast в проверку verdicts — сразу скрывает 68 нерелевантных прогнозов («бронирование», «ординатура», НИР). Шаг 1 (часы): EXCL_HARD дополнить «преподавательские услуги (Фамилия)», «услуги переводчика», «подготовка судебных приставов»; приём по одному коду ОКПД2 оставить только для 85.41/85.42/85.59, для 70.22 — только с консалтинговым словом; 82.30, 78.10.1, 85.60 исключить. Метрика: доля delta-лидов, скрываемых verdicts в день записи, 29 % → &lt; 10 %.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Хвосты ГосПлана</w:t>
      </w:r>
      <w:r>
        <w:rPr>
          <w:rFonts w:ascii="Arial" w:cs="Arial" w:eastAsia="Arial" w:hAnsi="Arial"/>
        </w:rPr>
        <w:t xml:space="preserve"> (GOSPLAN-9): в `eisdocs.py` извлекать срок подачи и признак «у единственного поставщика / без подачи заявок» из ответа `/fz223/purchases/&lt;num&gt;` и писать в leadupdates — eis-docs уже обходит до 400 номеров за запуск, доп. запросов 0; пилот на 50 номерах из 478. Стадии 2/3 — пометка «подача завершена». Метрика: fz223 без срока и без пометки → 0.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Контрольный проход gosplan отключить</w:t>
      </w:r>
      <w:r>
        <w:rPr>
          <w:rFonts w:ascii="Arial" w:cs="Arial" w:eastAsia="Arial" w:hAnsi="Arial"/>
        </w:rPr>
        <w:t xml:space="preserve"> (YIELD-1): type skip с триггером «понедельник ИЛИ delta failed ИЛИ delta вернула 0 строк» — −44 запроса и −4 мин на запуск при 1 уникальном лиде за 7 запусков.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5.3. Разгрузка ежедневного запуска и расширение окон (YIELD-12 ← YIELD-2, -6, -10, NEWSOURCES-8; YIELD-4 ← NEWSOURCES-5; YIELD-7 ← NEWSOURCES-11; MISSING-3)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Единый план источников</w:t>
      </w:r>
      <w:r>
        <w:rPr>
          <w:rFonts w:ascii="Arial" w:cs="Arial" w:eastAsia="Arial" w:hAnsi="Arial"/>
        </w:rPr>
        <w:t xml:space="preserve"> (MISSING-3): шаг 1 запуска публикует действующий `collector/sources-plan.json` в `db/config/sources-plan` (205 источников вместо 190, без токенов); в плане — поле `refreshDays`, состояние `lastRunAt` в `meta/source-state` (один механизм вместо forecast-state/contracts-state/rotation); вкладка «Источники» показывает тип, периодичность, последний статус. Без этого «недельные» источники реализуются семью разными скриптами.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Недельный цикл для источников с нулевой отдачей</w:t>
      </w:r>
      <w:r>
        <w:rPr>
          <w:rFonts w:ascii="Arial" w:cs="Arial" w:eastAsia="Arial" w:hAnsi="Arial"/>
        </w:rPr>
        <w:t xml:space="preserve"> (refreshDays 7): etp-search (360 запросов/день, 88 из 94 лидов исключены; при запуске — только слова с открытыми процедурами, `--since 60`), verify (22 запуска, 0 карточек; по средам, только цели старше 30 дней), websearch → skip (40 запусков, 3 лида), speaker-boards — через день в фоне (maxAgeDays 7), corp-sibur/lukoil/magnit/novatek/severstal/uralchem/sakhalin/akron → один источник corp-weekly по реестру адресов с country/currency (круг 5 дней; corp-rusal ежедневно — 4 из 6 свежих), kz-mpkz/qazaqgaz, tendem/marbtender/tenderplus/donors — раз в 7 дней; uz-uzex → skip (18 запусков, 0 строк), kz-bico/kz-rostender → skip («раздел не найден» 11 раз), OCDS Кыргызстана не проверять (публикация остановлена в 2022). Эффект: −25 % вызовов, −10–15 мин.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Расширить то, что обрезается</w:t>
      </w:r>
      <w:r>
        <w:rPr>
          <w:rFonts w:ascii="Arial" w:cs="Arial" w:eastAsia="Arial" w:hAnsi="Arial"/>
        </w:rPr>
        <w:t xml:space="preserve"> (YIELD-4 + NEWSOURCES-5): КомТендер 5 → 8 страниц; B2B-Center раздел obuchenie 1–3 → 1–5 страниц и `?page=2` для трёх профильных подборок (консультационные услуги, повышение квалификации, образовательные услуги; 03.10 — 23 из 30 строк второй страницы отсутствовали в базе); РосТендер rt-pk/rt-obr 3 → 4, rt-treningi 3 → 1 (RSS пуста); Бикотендер — перевести на скрипт `pages.py --site bico` (20 лотов/стр., пагинация `/tags/&lt;тег&gt;/page/N/`, пауза 20 с) вместо WebFetch — детерминированные 120 строк, как КомТендер после 30.09. Проверить, что адрес и токен релея реально попадают в текст Routine: за 50 запусков релей не использован ни разу при failed-страницах b2b. Эффект: +5–12 открытых лидов/день за +30 с.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Перебалансировка TenderGuru без новых затрат</w:t>
      </w:r>
      <w:r>
        <w:rPr>
          <w:rFonts w:ascii="Arial" w:cs="Arial" w:eastAsia="Arial" w:hAnsi="Arial"/>
        </w:rPr>
        <w:t xml:space="preserve"> (YIELD-7 + NEWSOURCES-11): tenderguru-etp 52 → 23 запроса (3 темы × 5 площадок ЕИС + те же темы на OTC/ЗаказРФ), tenderguru-quotes сжать; holdings — убрать 99 терминов с 0 строк за полный круг (круг 4,5 → 3 недели); тариф не менять. Эффект: +1–2 свежих/запуск при тех же ~92 запросах.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5.4. Реестры и сигналы: сжать, не останавливать (YIELD-3 ← SIGNALS-1, SIGNALS-6; SIGNALS-3 + SIGNALS-10; SIGNALS-5)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Поисковые шаблоны отключить</w:t>
      </w:r>
      <w:r>
        <w:rPr>
          <w:rFonts w:ascii="Arial" w:cs="Arial" w:eastAsia="Arial" w:hAnsi="Arial"/>
        </w:rPr>
        <w:t xml:space="preserve"> (SIGNALS-6): reg3-search, cu-search, v7-search — 26 поисков за запуск, 0 лидов из 10 720 (133 проверки, 7 «ok» — учебные планы вузов и каталоги, после правила 6.5 ещё 73 проверки с 0). Вместо них — расширить websearch до 15–20 адресных шаблонов по площадкам запросов, которые не читаются напрямую, по 4–6 за запуск; метрика — лиды с номером/датой/заказчиком.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Ротации реестров сжать</w:t>
      </w:r>
      <w:r>
        <w:rPr>
          <w:rFonts w:ascii="Arial" w:cs="Arial" w:eastAsia="Arial" w:hAnsi="Arial"/>
        </w:rPr>
        <w:t xml:space="preserve"> (YIELD-3 + SIGNALS-1): retry-источники (reg2/cu/v7-retry) — batch 0 (релей для WebFetch-адресов недоступен, 486 адресов через релей → 1 ответ), повторная проверка — ручная раз в месяц; cu-pages 15 → 8, v7-legacy 8 → 4, v7-pages 12 → 8, reg2-lists 13 → 6, cu-lists 8 → 4 (1 лид за 5–6 запусков). Освобождённые ≈ 55 вызовов: fd-pages 10 → 16; в fd-daily перенести t.me/s/speakers_l и speakermarket.ru (+ boosty/bestspeakers, learningelements). Итог: реестровый блок 145 → ≈ 95 вызовов при той же отдаче (≈ 20 сигналов/запуск).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Дедуп сигналов и починка speaker-boards</w:t>
      </w:r>
      <w:r>
        <w:rPr>
          <w:rFonts w:ascii="Arial" w:cs="Arial" w:eastAsia="Arial" w:hAnsi="Arial"/>
        </w:rPr>
        <w:t xml:space="preserve"> (SIGNALS-3 + SIGNALS-10): общий ключ `eisNumber = BS-&lt;номер&gt;` для BestSpeakers в speaker_boards.py и для строк reg2-pages/fd-daily (шаблон «№ NNNN»; Known.has уже проверяет eisNumber); для fd-* отбрасывать псевдо-id с «#» и id = адрес ленты, бюджет «N–M ₽» из note → price; money() брать через поле «Оплата спикеру» (значение в следующем абзаце), «по договорённости» → флаг paid_negotiable; окно открытости 15 дней от даты публикации для платформы «Запросы на спикеров»; fitDirections как подсказка по словоформам. Разовая склейка: 27 дублей SP от 29.09, 25 задвоенных номеров, тройной заказ HRTime. Эффект: −25–40 % строк «Запрос-сигнал», 38 уникальных запросов на спикеров впервые видны как открытые с признаком оплаты (гонорары 250–600 тыс. ₽ встречаются).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Пулы и партнёрства — из счётчика открытых</w:t>
      </w:r>
      <w:r>
        <w:rPr>
          <w:rFonts w:ascii="Arial" w:cs="Arial" w:eastAsia="Arial" w:hAnsi="Arial"/>
        </w:rPr>
        <w:t xml:space="preserve"> (SIGNALS-5): 57 записей «Пул / сотрудничество» (РШУ, Нетология, Кодекс, Ракурс, УЦ Совета рынка, Юнитория, Skillbox…) показывать через фильтр «Тип лида → партнёры», без срока и счётчика; рассылка профиля МИСБ по 6 профильным пулам — ручная задача менеджера.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5.5. Старт разметки и флаг «поздно» (PIPELINE-3, PIPELINE-10, DICTIONARY-6, DICTIONARY-11, SIGNALS-4 + PIPELINE-9, GOSPLAN-10)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SLA разметки</w:t>
      </w:r>
      <w:r>
        <w:rPr>
          <w:rFonts w:ascii="Arial" w:cs="Arial" w:eastAsia="Arial" w:hAnsi="Arial"/>
        </w:rPr>
        <w:t xml:space="preserve"> (PIPELINE-3): до появления priority — по fit: ≥ 65 — отметка (✓ ➜ ✕ или «в работе») в день появления, 40–64 — за 2 рабочих дня, &lt; 40 — по желанию. Плитка «просрочено по SLA: N» с переходом в фильтр. Причина «не интересно» — из существующего списка REASONS + «поздно», «регион», «не обучение» — необязательный ряд чипсов после клика ✕ (feedback.reasons). Ожидание: 80–150 размеченных лидов верхних полос за 2 недели.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Флаг late</w:t>
      </w:r>
      <w:r>
        <w:rPr>
          <w:rFonts w:ascii="Arial" w:cs="Arial" w:eastAsia="Arial" w:hAnsi="Arial"/>
        </w:rPr>
        <w:t xml:space="preserve"> (PIPELINE-10): margin = deadline − дата сбора; при margin ≤ 1 (для запроса цен/КП/ЗМО — ≤ 0) — флаг late, лид не скрывается, в очередь не попадает, в уведомлении — «новых N, с открытым приёмом M, из них поздних L»; в runs.sources — lateFresh и marginMedian, на вкладке «Источники» — медиана запаса за 7 дней. РосТендер/КомТендер/B2B не урезать и второй сеанс не вводить (доля ≤ 1 дня у РосТендера одинакова в 08/14/23 ч; он даёт 412 открытых с медианой 5 дней и лишь на 21 % пересекается с ГосПланом).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Обязательное обучение — свернуть по умолчанию</w:t>
      </w:r>
      <w:r>
        <w:rPr>
          <w:rFonts w:ascii="Arial" w:cs="Arial" w:eastAsia="Arial" w:hAnsi="Arial"/>
        </w:rPr>
        <w:t xml:space="preserve"> (DICTIONARY-11): галочка «скрыть обязательное обучение» включена по умолчанию; признак mandatory — лид, у которого направления только «Обязательное обучение / Промбез-ОТ-пожарная / Безопасность объекта / Воинский учёт»; правило подъёма: корпоративный заказчик (223-ФЗ/коммерческий/АО-ООО-ПАО, tek или holdings) И (цена ≥ 150 тыс. ₽ ИЛИ «руководителей и специалистов», «промышленная безопасность», «поведенческий аудит», «культура безопасности») — снятие потолка и штрафа. Эффект: −190 дешёвых мандатных лотов из списка по умолчанию, +10–15 корпоративных подняты.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Очередь сигналов</w:t>
      </w:r>
      <w:r>
        <w:rPr>
          <w:rFonts w:ascii="Arial" w:cs="Arial" w:eastAsia="Arial" w:hAnsi="Arial"/>
        </w:rPr>
        <w:t xml:space="preserve"> (SIGNALS-4 + PIPELINE-9): в списке запросов-сигналов — сортировка по готовым полям пакета (queue «Проверить сейчас» → priority 1 → дедлайн), ярлык яруса (A — свежая потребность по профилю: 52 записи, из них 16 HRTime с кнопкой «Откликнуться», 4 истекают 04–07.10 — начать с них; B — без даты 43; C — партнёрство; D — закрыто/просрочено 27, скрыто); блок «Сигналы: проверить сейчас» — 29 записей; комментарий «кому и что предложить» — поле note в state. Метрика: ≥ 80 % яруса A со статусом ≠ «Новый» через 14 дней.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Цикл обратной связи</w:t>
      </w:r>
      <w:r>
        <w:rPr>
          <w:rFonts w:ascii="Arial" w:cs="Arial" w:eastAsia="Arial" w:hAnsi="Arial"/>
        </w:rPr>
        <w:t xml:space="preserve"> (DICTIONARY-6, поглощает PIPELINE-4): скрипт `collector/feedback.py` раз в неделю читает state (checked/further/work/bid/won — «плюс»; uninteresting/skip — «минус») и feedback (rating, reasons), пересчитывает совпадения терминов словаря/fit по заголовку и печатает кандидатов: термин с n ≥ 5 и ≥ 80 % «минус» → штраф/периферия, ≥ 70 % «плюс» → бонус; для «минус» без совпавшего термина — частотные слова заголовков. Результат — `meta/feedback-report` и строка в сводке запуска; правка словаря — только человеком коммитом. Первая ревизия — после 100–150 отметок.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Домашний регион</w:t>
      </w:r>
      <w:r>
        <w:rPr>
          <w:rFonts w:ascii="Arial" w:cs="Arial" w:eastAsia="Arial" w:hAnsi="Arial"/>
        </w:rPr>
        <w:t xml:space="preserve"> (GOSPLAN-10): флаг home для региона 78/47 в gosplan_delta (данные уже в строке), метка и фильтр «СПб/ЛО» на сайте; расширенный отбор по региону не вводить (0 попаданий в проверке).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5.6. Хранение (MISSING-5)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</w:rPr>
        <w:t xml:space="preserve">Скрипт `check_docs.py` в конце запуска измеряет размер документов meta/* и config/*, предупреждение в уведомлении при &gt; 90 % лимита (230/240 КБ). Сразу: watchlist (234,7 КБ) разбить на {level, group} + `meta/customer-stats`; collector-verdicts (236,5 КБ) — id → код причины или частями; *-checks — компактная запись (status, at, nextDueAt, okCount/failCount). Все читатели правятся одним коммитом с тестом. Без этого меры по watchlist, контрактам и ротации теряют данные молча.</w:t>
      </w:r>
    </w:p>
    <w:p>
      <w:pPr>
        <w:pBdr>
          <w:left w:val="single" w:color="2E75B6" w:sz="24" w:space="8"/>
        </w:pBdr>
        <w:shd w:fill="EAF1F8" w:color="auto" w:val="clear"/>
        <w:spacing w:after="160" w:line="300"/>
        <w:ind w:left="120" w:right="120"/>
      </w:pPr>
      <w:r>
        <w:rPr>
          <w:rFonts w:ascii="Arial" w:cs="Arial" w:eastAsia="Arial" w:hAnsi="Arial"/>
          <w:color w:val="333333"/>
        </w:rPr>
        <w:t xml:space="preserve">Итог волны 1: запуск ≤ 35 мин при −40 % вызовов; ≈ −250 ложных и −190 мандатных лидов из списка по умолчанию; +5–12 открытых/день с B2B/КомТендер/Бико; сигналы без дублей и с открытыми запросами на спикеров; первые 80–150 размеченных карточек; все последующие эффекты измеримы.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6. Волна 2 — 2–4 недели (12.10–01.11.2026): приоритет, очередь, заказчик на карточке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6.1. Единый приоритет лида и ярусы (PIPELINE-1 ← DICTIONARY-3, -4, -7; GOSPLAN-8; DICTIONARY-9)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Ядро мер качества. Одна функция `priority(lead)` в `collector/priority.py` (прототип — `score_queue.py`, проверен на 3 479 кандидатах), выполняется в облачном сеансе и записывает в лид `priority`, `priorityParts` и `tier`; сайт только отображает и сортирует, блок «Почему такой приоритет» показывает множители.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Слагаемое</w:t>
            </w:r>
          </w:p>
        </w:tc>
        <w:tc>
          <w:tcPr>
            <w:tcW w:type="dxa" w:w="7518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Правило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profile (0–100)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как config/fit: база, направления МИСБ (с потолком), формы, аудитория, потолок обязательного обучения; константы — из config/icp</w:t>
            </w:r>
          </w:p>
        </w:tc>
      </w:tr>
      <w:tr>
        <w:trPr>
          <w:cantSplit/>
        </w:trPr>
        <w:tc>
          <w:tcPr>
            <w:tcW w:type="dxa" w:w="21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tier</w:t>
            </w:r>
          </w:p>
        </w:tc>
        <w:tc>
          <w:tcPr>
            <w:tcW w:type="dxa" w:w="751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ядро — есть бизнес-направление, взрослая аудитория, штраф &gt; −10; ядро-общ — форма есть, тема не названа; обязательное; периферия (рабочие профессии, форумы, гостайна, педагогика — маркеры понижения в разделе `periphery` словаря, а не исключение); уточнить — 521 родовой заголовок («Обучение сотрудников»), 120 открытых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k_price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20 тыс. 0,5; &lt; 100 тыс. 0,8; 100–500 тыс. 1,0; 0,5–2 млн 1,25; 2–10 млн 1,4; &gt; 10 млн 1,2; нет цены 0,9</w:t>
            </w:r>
          </w:p>
        </w:tc>
      </w:tr>
      <w:tr>
        <w:trPr>
          <w:cantSplit/>
        </w:trPr>
        <w:tc>
          <w:tcPr>
            <w:tcW w:type="dxa" w:w="21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k_deadline</w:t>
            </w:r>
          </w:p>
        </w:tc>
        <w:tc>
          <w:tcPr>
            <w:tcW w:type="dxa" w:w="751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закрыт/отменён 0; сегодня 0,4; 1–2 дня 0,7; 3–21 день 1,0; 22–60 0,9; дальше/без срока 0,6–0,7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k_repeat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3 лида заказчика 1,3; 2 — 1,15; ИНН в contract-buyers × 1,2; в watchlist × 1,1; потолок 1,6</w:t>
            </w:r>
          </w:p>
        </w:tc>
      </w:tr>
      <w:tr>
        <w:trPr>
          <w:cantSplit/>
        </w:trPr>
        <w:tc>
          <w:tcPr>
            <w:tcW w:type="dxa" w:w="21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k_region</w:t>
            </w:r>
          </w:p>
        </w:tc>
        <w:tc>
          <w:tcPr>
            <w:tcW w:type="dxa" w:w="751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СПб 1,3; ЛО 1,25; Москва 1,1; РФ 1,0; не РФ 0,6 (по icp)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k_proc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запрос цен/КП, ЗМО, b2b 1,15; 223-ФЗ 1,1; 44-ФЗ 1,0; сигнал 0,9; план 0,6; прогноз 0,5</w:t>
            </w:r>
          </w:p>
        </w:tc>
      </w:tr>
      <w:tr>
        <w:trPr>
          <w:cantSplit/>
        </w:trPr>
        <w:tc>
          <w:tcPr>
            <w:tcW w:type="dxa" w:w="21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k_noise</w:t>
            </w:r>
          </w:p>
        </w:tc>
        <w:tc>
          <w:tcPr>
            <w:tcW w:type="dxa" w:w="751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поставка/оборудование/работы/обследование/ремонт, организация форумов и мероприятий без слов обучения, сопровождение конференций — 0,3 с пометкой «проверить предмет»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</w:rPr>
        <w:t xml:space="preserve">Сборщик пишет в лид purchaseType (ЕЗК/ЭА/ОК/ЗП/ед. поставщик), smpOnly, stage, okpd2, publishedAt, customerInn — сейчас они отдаются API, но теряются в build_lead (0 из 3 671); сайт вычисляет daysLeft, priceTier, домашний регион (GOSPLAN-8). Флаг tek по словам «энерг/газ/нефт» оставить, но +10 давать только при заказчике из watchlist/группы (DICTIONARY-9: 139 лидов держат флаг только за слово).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</w:rPr>
        <w:t xml:space="preserve">Аудит по всем 10 720 лидам до записи; `collector/fit.json` — в репозиторий; два счётчика «качественных» в runs: открытые и планы без срока. Сегодня: строгих 55, ядро 208, ядро + ядро-общ 299.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</w:rPr>
        <w:t xml:space="preserve">Эффект: список по умолчанию 1 361 → ≈ 300 открытых (ядро + ядро-общ), периферия — фильтром; топ-20 дня — целевые заказчики СПб/ЛО и 223-ФЗ с приемлемой ценой и запасом времени (в топ-50 прототипа 16 из СПб/ЛО, 32 из ГосПлана). Метрика: доля further/work среди топ-20 дня ≥ 50 %; шум в топ-20 ≤ 10 %.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6.2. «Очередь на сегодня» и склейка дублей (PIPELINE-2, PIPELINE-6 ← DICTIONARY-10, PIPELINE-8)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До 20 карточек на сегодня</w:t>
      </w:r>
      <w:r>
        <w:rPr>
          <w:rFonts w:ascii="Arial" w:cs="Arial" w:eastAsia="Arial" w:hAnsi="Arial"/>
        </w:rPr>
        <w:t xml:space="preserve"> (PIPELINE-2): статус new, priority ≥ 60, срок ≥ завтра, с фильтром шума и склейкой дублей (иначе 3–5 из 20 — повторы и «оборудование», проверено на очереди 02.10); истекающие сегодня и без срока — в том же списке с пометкой. Сборщик пишет `meta/queue-&lt;дата&gt;`, сайт читает. В уведомлении — топ-5 по priority с заказчиком, регионом, ценой, сроком, ссылкой вместо «трёх лучших по score». Метрика: ≥ 80 % карточек топ-20 получают статус в день появления.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Склейка дублей</w:t>
      </w:r>
      <w:r>
        <w:rPr>
          <w:rFonts w:ascii="Arial" w:cs="Arial" w:eastAsia="Arial" w:hAnsi="Arial"/>
        </w:rPr>
        <w:t xml:space="preserve"> (PIPELINE-6 + DICTIONARY-10): сначала починить существующий дедуп — known.json строить из всей базы (Known.from_db + leadupdates) и дописывать ключи после каждого источника (162 группы без нового кода); затем второй ключ «нормализованное название (60 знаков) + округлённая цена + валюта» только межисточниково (разница сроков ≤ 3 дней → не новый лид, а url в leadupdates.urls); третий ключ — номер ЕИС из url. На сайте — одна строка, список источников, лучший экземпляр. Починить bicotender, где title = заказчик (≈ 10 открытых). Метрика: групп дублей среди открытых 69 → &lt; 20.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Алерты</w:t>
      </w:r>
      <w:r>
        <w:rPr>
          <w:rFonts w:ascii="Arial" w:cs="Arial" w:eastAsia="Arial" w:hAnsi="Arial"/>
        </w:rPr>
        <w:t xml:space="preserve"> (PIPELINE-8): блок «Внимание» в сводке запуска — отмены, сокращения срока и сроки ≤ 2 дней только для неисключённых лидов выше порога и лидов со статусом work/bid; eis_ids пропускает исключённые (все 22 отмены пришлись на них).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6.3. Сроки и парсеры: Казахстан, Energybase, Беларусь, Telegram (YIELD-5 ← NEWSOURCES-6; YIELD-8; NEWSOURCES-7; SIGNALS-2)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Казахстан</w:t>
      </w:r>
      <w:r>
        <w:rPr>
          <w:rFonts w:ascii="Arial" w:cs="Arial" w:eastAsia="Arial" w:hAnsi="Arial"/>
        </w:rPr>
        <w:t xml:space="preserve"> (YIELD-5): перевести поиск goszakup с `/ru/search/lots` на `/ru/search/announce` (колонки «Начало/Окончание приёма заявок», способ, сумма, статус) — deadline у 100 % новых; разовый проход по 187 собранным лидам через карточки `/ru/announce/index/&lt;id&gt;` (≈ 16 мин вне ежедневного окна); пустая выдача по слову — не partial; релей — повтор неответившего слова один раз. План Б даёт эффект сейчас, 0 ₽; письмо в Минфин РК за токеном открытого API — действие человека. Эффект: открытых KZ 10 → 25–40, partial 46 % → &lt; 10 %.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Energybase скриптом</w:t>
      </w:r>
      <w:r>
        <w:rPr>
          <w:rFonts w:ascii="Arial" w:cs="Arial" w:eastAsia="Arial" w:hAnsi="Arial"/>
        </w:rPr>
        <w:t xml:space="preserve"> (YIELD-8): site energybase в `pages.py` (блок tender-card: id из `/tender/&lt;id&gt;`, deadline из «Дата и время окончания подачи заявок», published из «Дата объявления» — guard deadline ≤ published → partial; пауза 6 с, браузерный UA). Разово перепроверить 41 лид без срока и 42 обновления. Эффект: сроки у 100 % строк, −1 мин, конец ложных «срок изменён».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Беларусь</w:t>
      </w:r>
      <w:r>
        <w:rPr>
          <w:rFonts w:ascii="Arial" w:cs="Arial" w:eastAsia="Arial" w:hAnsi="Arial"/>
        </w:rPr>
        <w:t xml:space="preserve"> (NEWSOURCES-7): выполнить BELARUS-RELAY.md (цепочка GlobalSign на релее), парсер icetrade `/search/auctions` в pages.py (номер, заказчик, цена BYN, срок), by-icetrade → pages-script с повтором через релей; goszakupki.by — после поиска адреса выдачи; исправить country у 2 лидов bicotender с регионом «Беларусь». Эффект: полнота по BY с заказчиком/номером/сроком (сейчас 12 лидов, все через Бикотендер).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Адаптер Telegram-превью</w:t>
      </w:r>
      <w:r>
        <w:rPr>
          <w:rFonts w:ascii="Arial" w:cs="Arial" w:eastAsia="Arial" w:hAnsi="Arial"/>
        </w:rPr>
        <w:t xml:space="preserve"> (SIGNALS-2): `tg_preview.py` читает t.me/s/&lt;канал&gt; напрямую: id поста «канал/номер», дата из `&lt;time datetime&gt;`, листание `?before=` до 60 дней, распознавание закрытого канала (нет блоков постов → failed «закрытый канал», адрес в задачу доступа, не перечитывать каждый круг — сейчас 12 таких адресов в fd-pages). Эффект: даты у Telegram-лидов 70 % → ≥ 95 %, надёжные id для дедупа.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6.4. Заказчик на карточке: watchlist, контракты, прогноз (GOSPLAN-2, GOSPLAN-6 ← GOSPLAN-7 ч.1, GOSPLAN-5, NEWSOURCES-10, NEWSOURCES-4)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Чистка watchlist</w:t>
      </w:r>
      <w:r>
        <w:rPr>
          <w:rFonts w:ascii="Arial" w:cs="Arial" w:eastAsia="Arial" w:hAnsi="Arial"/>
        </w:rPr>
        <w:t xml:space="preserve"> (GOSPLAN-2): уровень «повторный покупатель» = ≥ 2 релевантных лида по classify без вердиктов-исключений (291 заказчик, из них 127 уже в списке; 72 ложных удалить); логика — в одном `watchlist_build.py` вместо сборки в profile_groups.py; контрактный порог `--watch-min 8 → 5` при плановом обновлении реестра (~31.10); размер — {level, group} ≤ 230 КБ, цифры — в `meta/customer-stats`. Note в лиде «Повторный заказчик: N закупок / M контрактов» у 30–40 % открытых лидов ЕИС. ИНН 15 дочек Роснефти из маршрутов ТЭК-Торг — в watchlist (NEWSOURCES-4), расширение energybase-cos не нужно.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Недельный инкремент реестра контрактов</w:t>
      </w:r>
      <w:r>
        <w:rPr>
          <w:rFonts w:ascii="Arial" w:cs="Arial" w:eastAsia="Arial" w:hAnsi="Arial"/>
        </w:rPr>
        <w:t xml:space="preserve"> (GOSPLAN-6): `contracts.py --from &lt;курсор&gt; --to &lt;сегодня&gt;` — 7 классов × 2 закона × 7 дней ≈ 100–150 запросов в неделю (1–2 мин) поверх ежемесячного полного прохода; сводка по покупателю {contracts, direct, sum, lastDate, nextEnd, topSuppliers[3], lastSubjects[3]} в `customers/&lt;ИНН&gt;` для ИНН лидов и watchlist (≤ 2 000 документов), в `winners/&lt;ИНН&gt;` — topCustomers до 10 (конкуренты → их заказчики, GOSPLAN-7 ч.1, без запросов). Сайт: блок «Заказчик за 12 мес: N контрактов на обучение на X ₽, прямых M; поставщики …». Метрика: сводка у &gt; 60 % открытых лидов с ИНН.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Прогноз v2 по окончанию контрактов</w:t>
      </w:r>
      <w:r>
        <w:rPr>
          <w:rFonts w:ascii="Arial" w:cs="Arial" w:eastAsia="Arial" w:hAnsi="Arial"/>
        </w:rPr>
        <w:t xml:space="preserve"> (GOSPLAN-5): этап 1 — кандидаты из `meta/contract-buyers` (216 из 250 с окончанием контракта в окне +14…+120 дней) → лид fc2 «Контракт на &lt;предмет&gt; заканчивается ДД.ММ.ГГГГ (поставщик, сумма); повторная закупка ожидаема», expectedAt = exeEnd − 30, validUntil = expectedAt + 30 — прогнозы впервые считаются открытыми на сайте (сейчас 0 из 532); у заказчиков с ≥ 90 % прямых — note «обычно прямой договор, извещения не будет: нужен контакт заранее». Этап 2 (все 26 605 контрактов) — после GOSPLAN-6. Метрика: доля прогнозов, подтверждённых извещением/контрактом за 90 дней.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Покупатели без торгов</w:t>
      </w:r>
      <w:r>
        <w:rPr>
          <w:rFonts w:ascii="Arial" w:cs="Arial" w:eastAsia="Arial" w:hAnsi="Arial"/>
        </w:rPr>
        <w:t xml:space="preserve"> (NEWSOURCES-10): на вкладке «Заказчики» — кнопки ✓ ➜ ✕ через `state/cb-&lt;ИНН&gt;`, фильтр «только корпоративные (АО/ПАО/ООО), без ДПО/ВУЗ/ЦЗН/ГКУ» (21 с ≥ 80 % прямых, 13 с окончанием контракта до 02.12: Мосводоканал 130/130, Сетевая компания 40/40, СО ЕЭС, ДГК, ДРСК, Интер РАО-Электрогенерация, Мослифт), сортировка по nextEnd, колонка «текущий исполнитель» по ИНН из winners (37 из 60) и DaData. Ожидание: 10–15 тёплых контактов в месяц для менеджера.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6.5. Ротация реестров и жизненный цикл источников (SIGNALS-11, MISSING-4, NEWSOURCES-1, SIGNALS-7)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Адаптивный интервал</w:t>
      </w:r>
      <w:r>
        <w:rPr>
          <w:rFonts w:ascii="Arial" w:cs="Arial" w:eastAsia="Arial" w:hAnsi="Arial"/>
        </w:rPr>
        <w:t xml:space="preserve"> (SIGNALS-11): в документах *-checks — nextDueAt: ok → 7 дней, empty_success → 45–60, failed → 30, два failed подряд → 90 с пометкой «доступ/релей»; порция запуска — адреса с наименьшим nextDueAt, непроверенные первыми; ежедневные и списочные источники (fd-daily, fd-pages, reg2-lists, cu-lists) — вне правила. Эффект: ≈ 27 отдающих адресов читаются раз в 7 дней вместо 19–161; требует компактной записи (MISSING-5).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Политика жизненного цикла</w:t>
      </w:r>
      <w:r>
        <w:rPr>
          <w:rFonts w:ascii="Arial" w:cs="Arial" w:eastAsia="Arial" w:hAnsi="Arial"/>
        </w:rPr>
        <w:t xml:space="preserve"> (MISSING-4): еженедельная таблица по источникам за 7 и 28 дней (fresh, active, качественных по tier, failed, вызовов, минут); правила: 4 недели 0 качественных при ≥ 50 вызовах/нед → refreshDays 30; 8 недель → skip (prevType хранится); адрес с failCount ≥ 3 → «закрыт» (NEWSOURCES-1); обратный путь при ok и fresh &gt; 0; исключение для сезонных (планы 223 в декабре). Месячный обзор 30 минут, решение человека — строкой в плане. Метрика: доля вызовов на нулевые источники ≈ 60 % → ≤ 10 %.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Ранние сигналы</w:t>
      </w:r>
      <w:r>
        <w:rPr>
          <w:rFonts w:ascii="Arial" w:cs="Arial" w:eastAsia="Arial" w:hAnsi="Arial"/>
        </w:rPr>
        <w:t xml:space="preserve"> (SIGNALS-7): 29 записей «Ранний сигнал» (вакансии директоров обучения, запуск корпоративных университетов — IC Group, D Innovate, МАКС-Е, PARI, Emerging Travel, KAZENERGY) — статус «наблюдение» с датой пересмотра +90 дней без счётчика открытых; ИНН в watchlist — только для публикующих в ЕИС; контакты из вакансий — только для адресного предложения человеком.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6.6. Воронка и проверка качества (PIPELINE-5, PIPELINE-11, YIELD-9)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KPI воронки</w:t>
      </w:r>
      <w:r>
        <w:rPr>
          <w:rFonts w:ascii="Arial" w:cs="Arial" w:eastAsia="Arial" w:hAnsi="Arial"/>
        </w:rPr>
        <w:t xml:space="preserve"> (PIPELINE-5): расширить блок «Эффективность источников» до «найдено → подходящих (priority ≥ 60) → проверено (статус ≠ new) → в работе → заявка → победа / проигрыш с причиной» по источникам и неделям, из LEADS + state; выводы — не раньше ≥ 30 лидов «в работе».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Еженедельный «час качества»</w:t>
      </w:r>
      <w:r>
        <w:rPr>
          <w:rFonts w:ascii="Arial" w:cs="Arial" w:eastAsia="Arial" w:hAnsi="Arial"/>
        </w:rPr>
        <w:t xml:space="preserve"> (PIPELINE-11): стратифицированная выборка 30 карточек (по 10 из верхней трети, середины и хвоста fit) + 15 исключённых вердиктами через существующую форму оценки — оценка точности и полноты словаря; результат читает feedback.py.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Накладное время запуска</w:t>
      </w:r>
      <w:r>
        <w:rPr>
          <w:rFonts w:ascii="Arial" w:cs="Arial" w:eastAsia="Arial" w:hAnsi="Arial"/>
        </w:rPr>
        <w:t xml:space="preserve"> (YIELD-9): по замерам MISSING-1 — индекс известных номеров только если шаг 2 (чтение базы: 537 leadsets + 357 leadupdates) занимает &gt; 3 мин; быстрый отказ семейства ГосПлан при 401/403 после первого отказа.</w:t>
      </w:r>
    </w:p>
    <w:p>
      <w:pPr>
        <w:pBdr>
          <w:left w:val="single" w:color="2E75B6" w:sz="24" w:space="8"/>
        </w:pBdr>
        <w:shd w:fill="EAF1F8" w:color="auto" w:val="clear"/>
        <w:spacing w:after="160" w:line="300"/>
        <w:ind w:left="120" w:right="120"/>
      </w:pPr>
      <w:r>
        <w:rPr>
          <w:rFonts w:ascii="Arial" w:cs="Arial" w:eastAsia="Arial" w:hAnsi="Arial"/>
          <w:color w:val="333333"/>
        </w:rPr>
        <w:t xml:space="preserve">Итог волны 2: очередь «до 20 на сегодня» и топ-5 в утреннем уведомлении из ядра профиля; дублей среди открытых &lt; 20 групп; у 30–60 % лидов ЕИС на карточке — повторный заказчик и история контрактов; открытых KZ 25–40; прогнозы работают как лиды; ротация читает отдающие адреса еженедельно; первый отчёт обратной связи с 3–5 предложениями по словарю.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7. Волна 3 — 1–3 месяца (ноябрь–декабрь 2026): углубление и пилоты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7.1. Обогащение топ-20 (PIPELINE-7)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Карточка каждого лида из очереди дня собирается из уже имеющихся данных (customers, ownership, leaddocs, contract-buyers): имя и реквизиты заказчика (DaData), число прошлых контрактов на обучение и прошлый победитель, ТЗ/площадка для ЕИС (eis-docs уже покрывает весь пул: ТЗ у 63 %), контакты — через Чекко по приоритету очереди (≈ 90 запросов/сутки хватает на топ-20). Неделя с правкой сайта; после PIPELINE-1/2 и GOSPLAN-6.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7.2. Планы закупок у целевых заказчиков (GOSPLAN-4, GOSPLAN-3)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Планы-графики 44-ФЗ</w:t>
      </w:r>
      <w:r>
        <w:rPr>
          <w:rFonts w:ascii="Arial" w:cs="Arial" w:eastAsia="Arial" w:hAnsi="Arial"/>
        </w:rPr>
        <w:t xml:space="preserve"> (GOSPLAN-4): `plan44.py` — инкремент с ранней остановкой по published_at (вместо перечитывания 1 532 позиций 26 раз: −30 запросов и 2–3 мин за запуск) и «позиции текущего года без извещения» у 423 заказчиков watchlist с проверкой по ИКЗ — 50–150 позиций, которые ещё будут объявлены до конца декабря (гипотеза первого прохода); 120–300 запросов.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Планы 223-ФЗ по заказчикам</w:t>
      </w:r>
      <w:r>
        <w:rPr>
          <w:rFonts w:ascii="Arial" w:cs="Arial" w:eastAsia="Arial" w:hAnsi="Arial"/>
        </w:rPr>
        <w:t xml:space="preserve"> (GOSPLAN-3): параметр customer у `/fz223/purchaseplans` по 300–400 ИНН (члены групп с закупками 223-ФЗ + заказчики найденных лидов) кругом за 2–3 запуска вместо «новейших обновлённых планов» (сейчас 10 из 137 позиций на 2026 г., остальное 2028–2029). Ожидание: 10–25 позиций в октябре, 30–60 после публикации планов 2027 в декабре–январе — старт в декабре.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7.3. Итоги закрытых закупок и ярус «уточнить» (GOSPLAN-7 ч.2, DICTIONARY-5)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Цена и победитель по закрытым лидам</w:t>
      </w:r>
      <w:r>
        <w:rPr>
          <w:rFonts w:ascii="Arial" w:cs="Arial" w:eastAsia="Arial" w:hAnsi="Arial"/>
        </w:rPr>
        <w:t xml:space="preserve"> (GOSPLAN-7): пилот 10 номеров `/fz44/purchases/{n}/result`, затем ≤ 60/день в leadupdates — через месяц у 30–40 закрытых лидов в день есть итог (цена, победитель): калибровка цены заявок и карта конкурентов по заказчикам.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Родовые заголовки</w:t>
      </w:r>
      <w:r>
        <w:rPr>
          <w:rFonts w:ascii="Arial" w:cs="Arial" w:eastAsia="Arial" w:hAnsi="Arial"/>
        </w:rPr>
        <w:t xml:space="preserve"> (DICTIONARY-5): ярус «уточнить» (521 лид, 120 открытых — 8,8 % открытых) показывать отдельной группой «тема в ТЗ»; topicHint из ТЗ даст направление лишь 7–11 лидам (номер ЕИС у 22 из 120) — остальные решает человек.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7.4. Пилоты новых каналов (NEWSOURCES-2, NEWSOURCES-3, SIGNALS-9, NEWSOURCES-12)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Электронный магазин Подмосковья через релей</w:t>
      </w:r>
      <w:r>
        <w:rPr>
          <w:rFonts w:ascii="Arial" w:cs="Arial" w:eastAsia="Arial" w:hAnsi="Arial"/>
        </w:rPr>
        <w:t xml:space="preserve"> (NEWSOURCES-2): требует POST-эндпоинта на релее (сейчас только GET /fetch); из 26 слов etp_search словарь оставляет 3; ожидание +1–4 малых закупки/нед (10–150 тыс. ₽, без торгов, быстрый отклик человеком); проверить 2 недели, иначе вернуть в skip.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Региональные электронные магазины</w:t>
      </w:r>
      <w:r>
        <w:rPr>
          <w:rFonts w:ascii="Arial" w:cs="Arial" w:eastAsia="Arial" w:hAnsi="Arial"/>
        </w:rPr>
        <w:t xml:space="preserve"> (NEWSOURCES-3): цели zmo-kim уже проверены шагом verify (22 запуска, 0 карточек) — 10 минут на статусы из catalog-verify, релей для blocked; ожидание 0–2 магазина, +1–3 лида/нед.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Закрытые Telegram-чаты</w:t>
      </w:r>
      <w:r>
        <w:rPr>
          <w:rFonts w:ascii="Arial" w:cs="Arial" w:eastAsia="Arial" w:hAnsi="Arial"/>
        </w:rPr>
        <w:t xml:space="preserve"> (SIGNALS-9): пилот официального экспорта 3 закрытых чатов fd-daily (Digital Learning, recRussia24, HRbazaar) участником-человеком через Telegram Desktop → `hr_scan.py` (пакет прямо разрешает экспорт участником и запрещает обход доступа); ручной разбор ~23 безымянных инвайтов v7. Эффект неизвестен (ориентир 1–5 запросов/мес), 4–8 недель; FD-S028/038/045 — в skip сейчас.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Частные SRM-порталы</w:t>
      </w:r>
      <w:r>
        <w:rPr>
          <w:rFonts w:ascii="Arial" w:cs="Arial" w:eastAsia="Arial" w:hAnsi="Arial"/>
        </w:rPr>
        <w:t xml:space="preserve"> (NEWSOURCES-12): НЛМК (B2B Altis), ММК, ЕВРАЗ Supply, Норникель, ФосАгро, ЛСР — регистрация поставщика силами менеджера на бесплатных тарифах; приглашения заносятся в demand вручную; Самрук-Казына — через раздел Energybase; результат — квартал.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7.5. Инфраструктура ГосПлана (GOSPLAN-11 ← MISSING-1/6)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Отдельной работы нет: учёт запросов по всем источникам семейства ГосПлан (gosplan-delta, plan44, plan223, forecast, contracts, group-profile, eis-docs) ведётся по MISSING-1, правило «не покупать» и лимиты (10/с, 12 000/час; расход ≈ 1 000–1 500/день, запас в 5–10 раз) — в BUDGET.md.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7.6. Решение о платных подписках (SIGNALS-8, PIPELINE-12)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Сейчас не покупать. Через 4 недели — по вердиктам яруса A сигналов и ≥ 3 бесплатным откликам (чат BestSpeakersRu, кнопка HRTime): если доля «для проработки» среди яруса A ≥ 30 % и профильных запросов за закрытым контактом ≥ 10 в месяц — один тестовый месяц ≤ 5 000 ₽ с измеримой конверсией; ожидаемый исход по текущим данным — не покупать (профильных ≈ 4–5 из 35 закрытых BestSpeakers). Тариф TenderGuru пересматривать только по конверсии источника в воронке (PIPELINE-5), не по ощущениям; планы/победители TenderGuru дублируют ГосПлан.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8. Целевые показатели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Базовые значения посчитаны по дампу базы на 02.10.2026; способ расчёта указан для каждой метрики, чтобы прогресс измерялся одинаково.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20"/>
        <w:gridCol w:w="2891"/>
        <w:gridCol w:w="2313"/>
        <w:gridCol w:w="2314"/>
      </w:tblGrid>
      <w:tr>
        <w:trPr>
          <w:tblHeader/>
        </w:trPr>
        <w:tc>
          <w:tcPr>
            <w:tcW w:type="dxa" w:w="212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2891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Сейчас (02.10)</w:t>
            </w:r>
          </w:p>
        </w:tc>
        <w:tc>
          <w:tcPr>
            <w:tcW w:type="dxa" w:w="2313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Через 4 недели</w:t>
            </w:r>
          </w:p>
        </w:tc>
        <w:tc>
          <w:tcPr>
            <w:tcW w:type="dxa" w:w="2314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Через 12 недель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Открытые лиды «ядра» (ядро + ядро-общ) и их доля среди открытых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299 из 1 391 открытых (21,5 %): ядро 208, ядро-общ 91; строгий критерий «ядро, ≥150 тыс. ₽, без штрафа» — 55; всего открытых 1 295 извещений + 96 планов/прогнозов (02.10.2026)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320 лидов ядра при доле ≥ 28 % (после очистки шума DICTIONARY-1/2/11, GOSPLAN-1/9 и флага late); строгих ≥ 70</w:t>
            </w:r>
          </w:p>
        </w:tc>
        <w:tc>
          <w:tcPr>
            <w:tcW w:type="dxa" w:w="23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400 лидов ядра при доле ≥ 35 %; строгих ≥ 100; доля «не интересно» среди ядра по разметке &lt; 30 %</w:t>
            </w:r>
          </w:p>
        </w:tc>
      </w:tr>
      <w:tr>
        <w:trPr>
          <w:cantSplit/>
        </w:trPr>
        <w:tc>
          <w:tcPr>
            <w:tcW w:type="dxa" w:w="21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Лидов с открытым приёмом на один ежедневный запуск (active) и длительность запуска</w:t>
            </w:r>
          </w:p>
        </w:tc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медиана active 48 за 15 запусков с 01.10 (одиночные дневные запуски 42–65); new медиана 77; длительность медиана 27,6 мин (полные планы 190 источников 27,6–40,7 мин)</w:t>
            </w:r>
          </w:p>
        </w:tc>
        <w:tc>
          <w:tcPr>
            <w:tcW w:type="dxa" w:w="231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 ≥ 55 за утренний запуск при длительности ≤ 35 мин в 5 из 7 дней; из них ≥ 12 ядра</w:t>
            </w:r>
          </w:p>
        </w:tc>
        <w:tc>
          <w:tcPr>
            <w:tcW w:type="dxa" w:w="231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 ≥ 70 при ≤ 35 мин; ≥ 20 ядра; «поздних» (late) в active считать отдельно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Доля отказов источников и доля вызовов на источники с нулевой отдачей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failed-источников на запуск: медиана 1,5 без аварии ключа, 10–11 при 403 ГосПлана (4 запуска 02.10); 68 failed из 1 175 source-runs с 01.10 (5,8 %); ≈60 % ежедневных вызовов (etp-search 360, 26 поисков, 11 retry, 17 corp/kz/x, verify, gosplan-контроль 44) дают 3,5 % свежих (55 из 1 552); реестровый блок 145 вызовов → ≈20 сигналов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failed ≤ 3 на запуск без аварии ключа; при 401/403 — 0 попыток к семейству после первого отказа; вызовов на источники с 0 качественных за 4 недели ≤ 25 %; реестровый блок ≤ 100 вызовов</w:t>
            </w:r>
          </w:p>
        </w:tc>
        <w:tc>
          <w:tcPr>
            <w:tcW w:type="dxa" w:w="23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failed ≤ 2; вызовов на нулевые источники ≤ 10 %; правило жизненного цикла (MISSING-4) применено ко всем источникам с 0 качественных за 8 недель</w:t>
            </w:r>
          </w:p>
        </w:tc>
      </w:tr>
      <w:tr>
        <w:trPr>
          <w:cantSplit/>
        </w:trPr>
        <w:tc>
          <w:tcPr>
            <w:tcW w:type="dxa" w:w="21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Доля «поздних» среди свежих открытых лидов (запас deadline − collectedAt ≤ 1 день) и медиана запаса</w:t>
            </w:r>
          </w:p>
        </w:tc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44 % свежих лидов с 30.09 (503 из 1 145): rostender 57 % (медиана 1 день), komtender 61 % (0), tenderguru 33 % (0), b2b 47 % (3), bicotender 24 % (4), gosplan 9 % (8); на срезе 02.10 — 362 из 1 391 открытых (26 %), 355 истекают в день среза</w:t>
            </w:r>
          </w:p>
        </w:tc>
        <w:tc>
          <w:tcPr>
            <w:tcW w:type="dxa" w:w="231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late помечены флагом и исключены из очереди (доля late в очереди = 0); доля late среди свежих ≤ 40 %; медиана запаса у лидов топ-20 ≥ 4 дней</w:t>
            </w:r>
          </w:p>
        </w:tc>
        <w:tc>
          <w:tcPr>
            <w:tcW w:type="dxa" w:w="231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доля late среди свежих ≤ 35 % за счёт роста доли gosplan/b2b/bico; медиана запаса по gosplan ≥ 7, bicotender ≥ 3; в уведомлении ежедневно «поздних L»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Сигналы нетендерного спроса: уникальных лидов, открытых, и доля дублей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176 сигнальных лидов из 10 720 (1,6 %), открытых по счётчику сайта ≈30 (fd-daily 15–17, reg2-pages 7, speaker-boards 0 из 65); ≈25 % — дубли (26 из 33 SP совпадают с demand, 25 из 33 BS-номеров задвоены, заказ HRTime ×3); demand 217 записей, ярус A 52; 30 % Telegram-лидов без даты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10 уникальных сигналов за запуск при ≤ 100 вызовах реестров; дублей по BS-номеру = 0 в новых запусках; Telegram-лиды с датой ≥ 95 %; SP-лидов «открытых» &gt; 0</w:t>
            </w:r>
          </w:p>
        </w:tc>
        <w:tc>
          <w:tcPr>
            <w:tcW w:type="dxa" w:w="23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40 уникальных новых сигналов в месяц; ≥ 3 отклика человека по сигналам в месяц; доля яруса A со статусом ≠ «Новый» ≥ 80 %</w:t>
            </w:r>
          </w:p>
        </w:tc>
      </w:tr>
      <w:tr>
        <w:trPr>
          <w:cantSplit/>
        </w:trPr>
        <w:tc>
          <w:tcPr>
            <w:tcW w:type="dxa" w:w="21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Разметка человеком и воронка (state/feedback)</w:t>
            </w:r>
          </w:p>
        </w:tc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отметок в state (коллекция отсутствует), feedback не используется, 217/217 записей demand human_not_contacted; KPI «в работу/выиграно» на сайте — нули; ни одной правки словаря по разметке</w:t>
            </w:r>
          </w:p>
        </w:tc>
        <w:tc>
          <w:tcPr>
            <w:tcW w:type="dxa" w:w="231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100 отметок в state (из них ≥ 40 по сигналам, ≥ 15 по исключённым вердиктами); SLA: ≥ 80 % лидов верхней полосы отмечены в день появления; первый meta/feedback-report</w:t>
            </w:r>
          </w:p>
        </w:tc>
        <w:tc>
          <w:tcPr>
            <w:tcW w:type="dxa" w:w="231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400 отметок; ≥ 30 лидов «в работе», ≥ 5 заявок (bid); ≥ 3 принятых предложения feedback.py в словарь/fit; конверсия «показано → в работе» зафиксирована по источникам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Известный заказчик на карточке: повторные покупатели, ИНН, имя, история контрактов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открытых извещений у повторных заказчиков (≥2 лида) — 187 (14 %); пересечение открытых с contract-buyers — 15, с watchlist — 64; 319 открытых gosplan-лидов из watchlist без метки; customerInn у 12 % открытых, имя заказчика у 40 %, «ИНН …» без имени у 18 %, контакты 0 %; watchlist: 72 из 173 «повторных» — шум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note «Повторный заказчик: N закупок/M контрактов» у ≥ 30 % открытых лидов ЕИС; ложных «повторных» в watchlist = 0; customerInn у ≥ 20 % открытых (eisNumber/DaData); документы meta &lt; 90 % лимита</w:t>
            </w:r>
          </w:p>
        </w:tc>
        <w:tc>
          <w:tcPr>
            <w:tcW w:type="dxa" w:w="23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сводка контрактов (contracts, direct, nextEnd, topSuppliers) у ≥ 40 % открытых лидов с ИНН; имя заказчика у ≥ 70 % открытых; ≥ 10 покупателей без торгов в месяц отмечены «проверено/для проработки»</w:t>
            </w:r>
          </w:p>
        </w:tc>
      </w:tr>
      <w:tr>
        <w:trPr>
          <w:cantSplit/>
        </w:trPr>
        <w:tc>
          <w:tcPr>
            <w:tcW w:type="dxa" w:w="212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Шум и дубли среди открытых лидов</w:t>
            </w:r>
          </w:p>
        </w:tc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 межисточниковых групп дублей по названию+цене среди открытых (120 лишних строк; 1 581 дубль по всей базе, 21 % принятых); 483 из 1 361 открытых принятых с маркерами ложных срабатываний (30 %); gosplan-delta: 29 % лидов попадают в verdicts в день записи; 478 fz223 без срока ложно «открыты»; 0 из 532 прогнозов считаются открытыми</w:t>
            </w:r>
          </w:p>
        </w:tc>
        <w:tc>
          <w:tcPr>
            <w:tcW w:type="dxa" w:w="2313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межисточниковых групп &lt; 20; delta-шум в verdicts &lt; 15 %; fz223 без срока и без пометки «без подачи» → 0; лидов с причиной «форма: конференцсвязи/семинарии» = 0; ≤ 2 шумовых/дублирующих строк в топ-20 дня</w:t>
            </w:r>
          </w:p>
        </w:tc>
        <w:tc>
          <w:tcPr>
            <w:tcW w:type="dxa" w:w="231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межисточниковых групп &lt; 10; delta-шум &lt; 5 %; маркеры ложных срабатываний среди открытых &lt; 15 %; прогнозы с validUntil считаются открытыми и закрываются по сроку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Как считать: ядро — поле tier из сборщика (до внедрения — правила `work-dictionary/a5_rules.py`) по лидам с deadline ≥ сегодня вне verdicts; active/new/длительность — из `runs`; late — margin = deadline − collectedAt; сигналы — лиды с source fd-*/reg2-*/v7-*/«Запросы на спикеров» со склейкой по BS-номеру; разметка — коллекции state и feedback; заказчик — поля note/customerInn/customers; дубли — группы «название + цена» среди открытых.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9. Семь решений, которые нужны от заказчика до начала волны 2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Эти пороги питают ярусы, приоритет, SLA и KPI. Без них меры будут пересобираться после каждой правки. Предлагаемые значения — в скобках; подтверждение займёт одну 60-минутную встречу (мера MISSING-2).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Что считаем «ядром»?</w:t>
      </w:r>
      <w:r>
        <w:rPr>
          <w:rFonts w:ascii="Arial" w:cs="Arial" w:eastAsia="Arial" w:hAnsi="Arial"/>
        </w:rPr>
        <w:t xml:space="preserve"> Список бизнес-направлений МИСБ из fit.json (лидерство, бухучёт, право, закупки, HR, финансы, сметы, бережливое производство, антикоррупция и др.) — подтвердить и дополнить; какие темы — периферия (рабочие профессии и допуски — только у корпоративных заказчиков?).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Берём ли обязательное обучение (ОТ, ПТМ, первая помощь, электробезопасность) и для кого?</w:t>
      </w:r>
      <w:r>
        <w:rPr>
          <w:rFonts w:ascii="Arial" w:cs="Arial" w:eastAsia="Arial" w:hAnsi="Arial"/>
        </w:rPr>
        <w:t xml:space="preserve"> (предложение: только корпоративные заказчики с ценой ≥ 150 тыс. ₽ или темы промбез/поведенческий аудит/культура безопасности; остальное — свёрнуто по умолчанию).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Минимальная цена ядра</w:t>
      </w:r>
      <w:r>
        <w:rPr>
          <w:rFonts w:ascii="Arial" w:cs="Arial" w:eastAsia="Arial" w:hAnsi="Arial"/>
        </w:rPr>
        <w:t xml:space="preserve"> (предложение: 150 тыс. ₽; дешевле — «ядро-дёшево», видно фильтром; для KZ — ≥ 150 000 KZT).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Приоритет регионов</w:t>
      </w:r>
      <w:r>
        <w:rPr>
          <w:rFonts w:ascii="Arial" w:cs="Arial" w:eastAsia="Arial" w:hAnsi="Arial"/>
        </w:rPr>
        <w:t xml:space="preserve"> (предложение: СПб 1,3 → ЛО 1,25 → Москва 1,1 → РФ 1,0 → KZ/BY 0,6) и нужны ли вообще BY/UZ/KG при текущем нулевом потоке.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Допустимые процедуры:</w:t>
      </w:r>
      <w:r>
        <w:rPr>
          <w:rFonts w:ascii="Arial" w:cs="Arial" w:eastAsia="Arial" w:hAnsi="Arial"/>
        </w:rPr>
        <w:t xml:space="preserve"> запросы цен/КП и ЗМО (быстрые, дешёвые, но без торгов), 44-ФЗ, 223-ФЗ, коммерческие; планы и прогнозы — как «наблюдение» с пониженным приоритетом.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Что такое «поздно»?</w:t>
      </w:r>
      <w:r>
        <w:rPr>
          <w:rFonts w:ascii="Arial" w:cs="Arial" w:eastAsia="Arial" w:hAnsi="Arial"/>
        </w:rPr>
        <w:t xml:space="preserve"> (предложение: запас ≤ 1 дня на момент сбора; для запросов цен — ≤ 0) и SLA разметки (≥ 80 — в день появления; 60–79 — 2 рабочих дня).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Кто и когда размечает:</w:t>
      </w:r>
      <w:r>
        <w:rPr>
          <w:rFonts w:ascii="Arial" w:cs="Arial" w:eastAsia="Arial" w:hAnsi="Arial"/>
        </w:rPr>
        <w:t xml:space="preserve"> 20–30 минут ежедневно на очередь «до 20» + 60 минут в неделю на сигналы и «час качества»; без этого цикл обратной связи не запустится.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10. Что не делаем и риски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10.1. Отклонённые по результатам проверки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Разметка закона у РосТендера по виду номера</w:t>
      </w:r>
      <w:r>
        <w:rPr>
          <w:rFonts w:ascii="Arial" w:cs="Arial" w:eastAsia="Arial" w:hAnsi="Arial"/>
        </w:rPr>
        <w:t xml:space="preserve"> (YIELD-11): все 351 «номера ЕИС» оказались внутренними номерами rostender.info (3059…) — ТЗ через eis-docs для них недоступны. Альтернатива: открывать карточку только у открытых лидов (≈ 36/день) и забирать номер ЕИС оттуда — отдельная малая задача волны 3.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RSS-ленты UNDP по донорам</w:t>
      </w:r>
      <w:r>
        <w:rPr>
          <w:rFonts w:ascii="Arial" w:cs="Arial" w:eastAsia="Arial" w:hAnsi="Arial"/>
        </w:rPr>
        <w:t xml:space="preserve"> (NEWSOURCES-9): robots.txt procurement-notices.undp.org запрещает весь сайт (Disallow: /) — правила доступа проекта не позволяют читать; остальные донорские площадки (UNGM, ЕБРР, GIZ, ADB) не отдают списки без скрипта ни из облака, ни с релея.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Отдельный «цикл обратной связи» в разделе процесса</w:t>
      </w:r>
      <w:r>
        <w:rPr>
          <w:rFonts w:ascii="Arial" w:cs="Arial" w:eastAsia="Arial" w:hAnsi="Arial"/>
        </w:rPr>
        <w:t xml:space="preserve"> (PIPELINE-4): полностью совпадает с DICTIONARY-6, объединён.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Крупные ЭТП через релей</w:t>
      </w:r>
      <w:r>
        <w:rPr>
          <w:rFonts w:ascii="Arial" w:cs="Arial" w:eastAsia="Arial" w:hAnsi="Arial"/>
        </w:rPr>
        <w:t xml:space="preserve"> (Росэлторг, Сбер-АСТ, РТС-тендер, ТЭК-Торг, OTC, Фабрикант, ЕАТ, Bidzaar, Синапс): защита от ботов, а не география — с российского адреса таймауты/307/302/503; закупки 44/223-ФЗ уже идут через ГосПлан, малый объём — через B2B-Center. Повторная проверка — вручную раз в месяц, в ежедневный сбор не возвращать.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Корпоративные порталы напрямую</w:t>
      </w:r>
      <w:r>
        <w:rPr>
          <w:rFonts w:ascii="Arial" w:cs="Arial" w:eastAsia="Arial" w:hAnsi="Arial"/>
        </w:rPr>
        <w:t xml:space="preserve"> (Сибур, Лукойл, Магнит, Новатэк, Северсталь, Уралхим, Сахалин): 0–1 новых за 32–35 запусков — только промышленные закупки; закупки обучения групп видны в ЕИС (223-ФЗ) и Energybase.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Открытые данные ЕИС (int44/int223 SOAP)</w:t>
      </w:r>
      <w:r>
        <w:rPr>
          <w:rFonts w:ascii="Arial" w:cs="Arial" w:eastAsia="Arial" w:hAnsi="Arial"/>
        </w:rPr>
        <w:t xml:space="preserve">: дубль gosplan-delta при большей сложности.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</w:rPr>
        <w:t xml:space="preserve">Покупка новых сервисов</w:t>
      </w:r>
      <w:r>
        <w:rPr>
          <w:rFonts w:ascii="Arial" w:cs="Arial" w:eastAsia="Arial" w:hAnsi="Arial"/>
        </w:rPr>
        <w:t xml:space="preserve"> (Контур.Закупки, Тендерплан, тариф TenderGuru с планами/победителями, BestSpeakers/ProjectExperts, СПИКЕРСКАЯ): в бюджете 10 000 ₽/мес места нет, а польза не доказана; пересмотр — только по фактам разметки (7.6).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10.2. Риски и как их снижаем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70"/>
        <w:gridCol w:w="6168"/>
      </w:tblGrid>
      <w:tr>
        <w:trPr>
          <w:tblHeader/>
        </w:trPr>
        <w:tc>
          <w:tcPr>
            <w:tcW w:type="dxa" w:w="347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Риск</w:t>
            </w:r>
          </w:p>
        </w:tc>
        <w:tc>
          <w:tcPr>
            <w:tcW w:type="dxa" w:w="6168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Снижение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Человек не размечает — цикл обратной связи не запускается, пороги остаются слепыми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SLA и плитка «просрочено» (5.5), очередь «до 20» вместо ленты (6.2), 20–30 минут в день закреплены решением 7 (раздел 9); если за 2 недели &lt; 50 отметок — упростить до одной кнопки «не интересно» и пересмотреть объём очереди</w:t>
            </w:r>
          </w:p>
        </w:tc>
      </w:tr>
      <w:tr>
        <w:trPr>
          <w:cantSplit/>
        </w:trPr>
        <w:tc>
          <w:tcPr>
            <w:tcW w:type="dxa" w:w="347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Ключ ГосПлана снова отклонён (403) — 8–10 источников failed</w:t>
            </w:r>
          </w:p>
        </w:tc>
        <w:tc>
          <w:tcPr>
            <w:tcW w:type="dxa" w:w="616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«ВНИМАНИЕ» в уведомлении в первую минуту (MISSING-1), быстрый отказ семейства при 401/403 (YIELD-9), контроль срока продления в BUDGET.md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Расширение окон (B2B, КомТендер, Бико-скрипт) не укладывается в 35 минут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Расширять только после разгрузки (5.3) и по замерам durationSec; откат — правкой batch в плане</w:t>
            </w:r>
          </w:p>
        </w:tc>
      </w:tr>
      <w:tr>
        <w:trPr>
          <w:cantSplit/>
        </w:trPr>
        <w:tc>
          <w:tcPr>
            <w:tcW w:type="dxa" w:w="347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Правки словаря скрывают нужные лиды</w:t>
            </w:r>
          </w:p>
        </w:tc>
        <w:tc>
          <w:tcPr>
            <w:tcW w:type="dxa" w:w="616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Ничего не удаляется; «час качества» (6.6) проверяет 15 исключённых в неделю; CASES-тест на каждую правку; recall контролируется по отметкам «проверено» среди исключённых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Документы meta превышают лимит — тихая потеря данных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check_docs.py с предупреждением при 90 % (5.6); разбиение watchlist/verdicts/*-checks до меры по watchlist и ротации</w:t>
            </w:r>
          </w:p>
        </w:tc>
      </w:tr>
      <w:tr>
        <w:trPr>
          <w:cantSplit/>
        </w:trPr>
        <w:tc>
          <w:tcPr>
            <w:tcW w:type="dxa" w:w="3470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Сайты меняют вёрстку (goszakup, energybase, icetrade, t.me)</w:t>
            </w:r>
          </w:p>
        </w:tc>
        <w:tc>
          <w:tcPr>
            <w:tcW w:type="dxa" w:w="616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Парсеры в pages.py с guard-проверками (deadline ≤ published → partial, нет блоков постов → failed) и откатом на WebFetch; статус partial виден в уведомлении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Эффект новых каналов (магазин МО, закрытые чаты, SRM-порталы) не подтверждается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пилоты с ограниченным сроком (2 недели / 4–8 недель / квартал) и правилом возврата в skip (MISSING-4)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Приложение А. Реестр мер</w:t>
      </w:r>
    </w:p>
    <w:p>
      <w:pPr>
        <w:spacing w:after="120" w:line="300"/>
      </w:pPr>
      <w:r>
        <w:rPr>
          <w:rFonts w:ascii="Arial" w:cs="Arial" w:eastAsia="Arial" w:hAnsi="Arial"/>
          <w:sz w:val="18"/>
          <w:szCs w:val="18"/>
        </w:rPr>
        <w:t xml:space="preserve">72 меры: 69 предложены аналитиками по шести направлениям, 6 добавлены синтезом (MISSING-*), 3 отклонены проверкой (раздел 10.1). Каждая из 69 оставшихся прошла независимую проверку на данных; формулировки в плане учитывают поправки проверяющих. Приоритет — порядок в ранжировании синтеза (1 — самый высокий).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82"/>
        <w:gridCol w:w="1638"/>
        <w:gridCol w:w="5397"/>
        <w:gridCol w:w="1349"/>
        <w:gridCol w:w="772"/>
      </w:tblGrid>
      <w:tr>
        <w:trPr>
          <w:tblHeader/>
        </w:trPr>
        <w:tc>
          <w:tcPr>
            <w:tcW w:type="dxa" w:w="482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638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Код</w:t>
            </w:r>
          </w:p>
        </w:tc>
        <w:tc>
          <w:tcPr>
            <w:tcW w:type="dxa" w:w="5397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Мера</w:t>
            </w:r>
          </w:p>
        </w:tc>
        <w:tc>
          <w:tcPr>
            <w:tcW w:type="dxa" w:w="1349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Усилия</w:t>
            </w:r>
          </w:p>
        </w:tc>
        <w:tc>
          <w:tcPr>
            <w:tcW w:type="dxa" w:w="772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Волна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MISSING-2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Профиль целевого лида (ICP), утверждённый заказчиком: пороги, которые питают ярусы, приоритет и KPI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MISSING-1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Инструментирование запуска: время и запросы по источникам в runs/progress, контроль здоровья запуска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GOSPLAN-11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Оценка платных сервисов для направления ЕИС: ничего не покупать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GOSPLAN-1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Убрать шум «ОКПД2 без формы обучения» в gosplan_delta/forecast и выровнять их с вердиктами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DICTIONARY-1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Починить точечные ошибки классификатора и закрыть дыры EXCL_CORE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DICTIONARY-2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Жёсткие исключения словаря: медицинские специальности, СПО/вуз, кружки и творчество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DICTIONARY-8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Закрыть найденные пропуски: новые формы в FORM_CORE и словаре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YIELD-12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Пересобрать порядок и бюджет ежедневного запуска (06:52 МСК) под 35 минут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YIELD-2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Перевести etp-search (МТС, РЭСТ, Торги РФ/Федерации, РЖД-Медицина, ЛСР) с ежедневного на еженедельный узкий проход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YIELD-10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Отключить websearch, перевести verify и speaker-boards на фон/реже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YIELD-6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Свести 17 малоотдающих страничных источников в одну недельную ротацию, discover-заглушки отключить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NEWSOURCES-8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Кыргызстан и Узбекистан: OCDS-выгрузка КР по расписанию, UZ — отложить до появления публичного JSON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YIELD-1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Отключить ежедневный «контроль» gosplan (37 поисковых запросов), оставить еженедельно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GOSPLAN-9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Закрыть хвосты: сроки у 478 лидов 223-ФЗ без deadline, стадии 2/3 как «подача завершена», отключить контрольный источник gosplan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YIELD-3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Урезать поисковые шаблоны и повторные проверки реестров, усилить fd-daily и reg2-pages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SIGNALS-1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Переразбить ежедневную волну: оставить 7 отдающих каналов, остальные реестры — в недельный/месячный круг или на паузу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SIGNALS-6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Заменить 1728 общих поисковых шаблонов на ~30 адресных запросов по площадкам запросов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YIELD-4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Углубить страницы там, где суточный поток больше окна: B2B-Center, КомТендер, Бикотендер; срезать rt-treningi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NEWSOURCES-5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Починить B2B-Center как читатель РТС-тендера, ЕАТ и OTC-market: релей при 403 и вторая страница подборок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SIGNALS-4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Очередь для человека по ярусам A/B/C на сайте и еженедельная 60-минутная разметка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PIPELINE-9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Отдельная очередь «сигналы на сегодня» по полям пакетов demand и правила закрытия сигналов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PIPELINE-3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SLA обработки по полосам приоритета и источникам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DICTIONARY-6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Цикл обратной связи: статусы state → отчёт по терминам → правка словаря человеком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PIPELINE-10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Правило «поздний лид» и ежедневный контроль запаса времени по источникам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DICTIONARY-11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Обязательное обучение — отдельный ярус с правилом подъёма в ядро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SIGNALS-3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Адаптер HRTime и сквозной дедуп сигнальных лидов по номеру BestSpeakers и по «заголовок+заказчик»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SIGNALS-10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speaker-boards: оценка соответствия профилю, гонорар-флаг и окно открытости 15 дней на сайте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SIGNALS-5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Вывести пулы и приглашения к сотрудничеству из списка лидов в отдельный реестр «Партнёры и пулы»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MISSING-3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Единый план источников: копия плана в базе = репозиторий, поля refreshDays/lastRunAt, показ на сайте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MISSING-5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Контроль лимитов документов базы и разовая чистка meta/*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YIELD-7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Перебалансировать TenderGuru: сжать tenderguru-etp и tenderguru-quotes, расширить holdings; тариф не менять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NEWSOURCES-11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TenderGuru: не докупать «планы» и «победителей», а перераспределить запросы от tenderguru-etp к holdings и quotes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GOSPLAN-10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Домашний регион (СПб и ЛО): расширенный отбор как для watchlist и отдельный блок «рядом»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MISSING-6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Реестр платных ключей и бюджета: стоимость, лимиты, продление, остаток из 10 000 ₽/мес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PIPELINE-12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Оценка платных сервисов для этого направления: ничего не покупать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В1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PIPELINE-1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Единая формальная модель приоритета лида (priority 0–150+) в сборе и на сайте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DICTIONARY-4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Единый двухступенчатый скоринг: gate в коллекторе + fit с ярусами, записанный в лид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несколько дней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DICTIONARY-3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Раздел «периферия» в словаре: маркеры понижения вместо исключения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DICTIONARY-7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Формальное определение «качественного лида» и KPI запуска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GOSPLAN-8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Сигналы качества в карточке лида ЕИС и пересчёт score без новых запросов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PIPELINE-2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«Очередь на сегодня»: топ-20 по priority на сайте и в утреннем уведомлении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PIPELINE-6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Склейка дублей одной закупки из разных источников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DICTIONARY-10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Кросс-источниковый дедуп и объединение в карточку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YIELD-5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Казахстан: достать срок подачи для kz-goszakup и всегда читать kz-goszakup/kz-mitwork через релей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NEWSOURCES-6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Казахстан: запросить бесплатный токен открытого API ows.goszakup.gov.kz (v3, GraphQL) и перевести kz-goszakup со скрейпинга на API со сроками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YIELD-8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Energybase: читать скриптом (pages.py) вместо WebFetch, чтобы сроки были точными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SIGNALS-2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Адаптер Telegram-превью (python, как pages.py): id поста, дата, пагинация ?before=, распознавание закрытого канала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SIGNALS-11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Адаптивный интервал ротации: ok → 7 дней, empty → 30, failed/503 → 30 через релей; порция формируется по nextDue, а не по кругу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GOSPLAN-2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Пересобрать watchlist: «повторный покупатель» только по релевантным лидам и контрактам, с объяснением уровня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NEWSOURCES-4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Energybase как канал корпоративного ТЭК: расширить energybase-cos на 22 маршрута ТЭК-Торг из holdings-routes, а корпоративные страницы-пустышки перевести на недельный цикл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GOSPLAN-6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Еженедельный инкремент реестра контрактов и сводка «контракты заказчика» в карточке лида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GOSPLAN-5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Прогноз v2: по датам окончания контрактов и прямым договорам, с expectedAt как рабочим сроком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несколько дней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NEWSOURCES-10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Повторные покупатели без торгов из реестра контрактов — отдельный тип лида «спрос без извещения» для ручной проработки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PIPELINE-8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Алерты на изменение срока и отмену для лидов в работе и с высоким приоритетом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PIPELINE-5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KPI воронки «найдено → проверено → в работе → заявка → победа» из state и leadsets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PIPELINE-11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Еженедельный «час качества»: 30 случайных карточек по полосам priority вместо 50 случайных fit&lt;40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MISSING-4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Политика жизненного цикла источника: автоматические правила включения/выключения по KPI и месячный обзор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DICTIONARY-9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Флаг tek и бонус заказчика — по заказчику, а не по словам темы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YIELD-9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Сократить накладное время запуска: индекс известных номеров и быстрый отказ при 403 ГосПлана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несколько дней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NEWSOURCES-7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Беларусь: внедрить цепочку сертификатов на релее и включить icetrade.by / goszakupki.by через релей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SIGNALS-7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Ранние сигналы и вакансии L&amp;D → watchlist ГосПлан и «список наблюдения», а не лиды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NEWSOURCES-1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Закрыть вопрос «ЭТП через релей»: признать 9 площадок недоступными по защите от ботов и перестать тратить на них проверки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В2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PIPELINE-7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Автообогащение только приоритетных лидов: ТЗ, площадка, имя и история заказчика, прошлые победители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несколько дней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В3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GOSPLAN-4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Планы-графики 44-ФЗ: курсор вместо перечитывания и «необъявленные позиции текущего года» у топ-покупателей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несколько дней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В3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GOSPLAN-3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Планы закупок 223-ФЗ по заказчикам из watchlist, а не «новейшие обновлённые планы»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несколько дней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В3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GOSPLAN-7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Конкуренты → их заказчики, и цена победителя по закрытым лидам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несколько дней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В3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DICTIONARY-5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Родовые заголовки: ярус «уточнить по ТЗ» и дочитывание документов ЕИС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несколько дней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В3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NEWSOURCES-2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Электронный магазин МО и регионы — в облачное задание через релей (etp_search.py --relay)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В3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NEWSOURCES-3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Проверить 24 региональных электронных магазина из очереди verify (zmo-kim) и подключить те, что отдают HTML-список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день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В3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SIGNALS-8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Платный доступ (BestSpeakers/СПИКЕРСКАЯ/HRTime/ProjectExperts): сейчас не покупать; решение через 4 недели по вердиктам яруса A, лимит 5 000 ₽/мес на один тест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часы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В3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SIGNALS-9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Закрытые Telegram-чаты: вступление человека и ежемесячный официальный экспорт вместо ежедневных неудачных чтений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несколько дней</w:t>
            </w:r>
          </w:p>
        </w:tc>
        <w:tc>
          <w:tcPr>
            <w:tcW w:type="dxa" w:w="7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В3</w:t>
            </w:r>
          </w:p>
        </w:tc>
      </w:tr>
      <w:tr>
        <w:trPr>
          <w:cantSplit/>
        </w:trPr>
        <w:tc>
          <w:tcPr>
            <w:tcW w:type="dxa" w:w="48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1638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NEWSOURCES-12</w:t>
            </w:r>
          </w:p>
        </w:tc>
        <w:tc>
          <w:tcPr>
            <w:tcW w:type="dxa" w:w="5397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SRM-порталы НЛМК, ММК, ЕВРАЗ, Норникель, ФосАгро, Аэрофлот, ЛСР, Самрук-Казына: доступ через регистрацию поставщика (человек), а не через сбор</w:t>
            </w:r>
          </w:p>
        </w:tc>
        <w:tc>
          <w:tcPr>
            <w:tcW w:type="dxa" w:w="1349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несколько дней</w:t>
            </w:r>
          </w:p>
        </w:tc>
        <w:tc>
          <w:tcPr>
            <w:tcW w:type="dxa" w:w="77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В3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Коды направлений: YIELD — эффективность текущих источников; GOSPLAN — ЕИС через ГосПлан; DICTIONARY — словарь и классификатор; SIGNALS — запросы-сигналы и нетендерный спрос; NEWSOURCES — новые и недоиспользованные источники; PIPELINE — процесс, приоритизация, обратная связь; MISSING — добавлено синтезом.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</w:rPr>
        <w:t xml:space="preserve">Приложение Б. Решения по источникам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3662"/>
        <w:gridCol w:w="3085"/>
      </w:tblGrid>
      <w:tr>
        <w:trPr>
          <w:tblHeader/>
        </w:trPr>
        <w:tc>
          <w:tcPr>
            <w:tcW w:type="dxa" w:w="2891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 / группа</w:t>
            </w:r>
          </w:p>
        </w:tc>
        <w:tc>
          <w:tcPr>
            <w:tcW w:type="dxa" w:w="3662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</w:t>
            </w:r>
          </w:p>
        </w:tc>
        <w:tc>
          <w:tcPr>
            <w:tcW w:type="dxa" w:w="3085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gosplan-delta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8,3 свежих/запуск, 66 % качества, медиана запаса 7–8 дней, 29 % шума по ОКПД2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Основной канал ЕИС; чистка ОКПД2 (5.2), поля purchaseType/stage (6.1), флаг home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gosplan (контроль, 44 запроса)</w:t>
            </w:r>
          </w:p>
        </w:tc>
        <w:tc>
          <w:tcPr>
            <w:tcW w:type="dxa" w:w="366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уникальных лидов за 7 запусков, ~4 мин</w:t>
            </w:r>
          </w:p>
        </w:tc>
        <w:tc>
          <w:tcPr>
            <w:tcW w:type="dxa" w:w="308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skip с триггером «понедельник / delta failed / 0 строк»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gosplan-plan44 / plan223 / forecast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505 + 137 + 532 без срока; plan44 перечитывает те же позиции; планы 223 на 2028–29; прогнозы не открыты на сайте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Инкремент plan44 и позиции года (7.2), планы 223 по заказчикам (7.2), прогноз v2 по контрактам (6.4)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contracts / group-profile / eis-docs</w:t>
            </w:r>
          </w:p>
        </w:tc>
        <w:tc>
          <w:tcPr>
            <w:tcW w:type="dxa" w:w="366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26 605 контрактов за год, ТЗ у 63 % номеров</w:t>
            </w:r>
          </w:p>
        </w:tc>
        <w:tc>
          <w:tcPr>
            <w:tcW w:type="dxa" w:w="308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Недельный инкремент контрактов (6.4), сроки 223-ФЗ через eis-docs (5.2)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rt-pk, rt-obr, rt-obuch, rt-seminary, rt-event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10,2 / 5,2 / 4,7 / 2,5 / 1,2 свежих; 412 открытых; 57 % с запасом ≤ 1 дня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Оставить; rt-pk/rt-obr 3 → 4 стр.; флаг late; не урезать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rt-treningi</w:t>
            </w:r>
          </w:p>
        </w:tc>
        <w:tc>
          <w:tcPr>
            <w:tcW w:type="dxa" w:w="366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 свежих, RSS пуста, покрыт ГосПланом</w:t>
            </w:r>
          </w:p>
        </w:tc>
        <w:tc>
          <w:tcPr>
            <w:tcW w:type="dxa" w:w="308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→ 1 страница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komtender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9,6 свежих, окно 90 при 95/день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→ 8 страниц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b2b (B2B-Center: РТС/ЕАТ/OTC)</w:t>
            </w:r>
          </w:p>
        </w:tc>
        <w:tc>
          <w:tcPr>
            <w:tcW w:type="dxa" w:w="366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6,2 свежих, 41 % новых — лучший коэффициент; окно 27 при 58/день; 2 из 6 стр. partial</w:t>
            </w:r>
          </w:p>
        </w:tc>
        <w:tc>
          <w:tcPr>
            <w:tcW w:type="dxa" w:w="308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obuchenie 1–5 стр., ?page=2 трёх подборок; релей при failed — проверить, что токен попадает в Routine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bico (Бикотендер)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9,8 свежих, 197 открытых; WebFetch нестабилен; ~10 лидов title = заказчик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 pages.py --site bico, пауза 20 с; починить разбор заголовка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tenderguru / -more / -etp / -quotes / holdings</w:t>
            </w:r>
          </w:p>
        </w:tc>
        <w:tc>
          <w:tcPr>
            <w:tcW w:type="dxa" w:w="366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2,7 / 2,0 / 1,2 / 0,8 / 2,7 свежих; etp 2,9 % новых; 28 % без срока</w:t>
            </w:r>
          </w:p>
        </w:tc>
        <w:tc>
          <w:tcPr>
            <w:tcW w:type="dxa" w:w="308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etp 52 → 23 запроса, quotes сжать, holdings без 99 пустых терминов; тариф не менять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energybase / energybase-cos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 / 2,2 свежих; 41 без срока; 17 ложных обновлений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Парсер tender-card в pages.py (6.3); ИНН дочек Роснефти → watchlist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kz-goszakup / kz-mitwork</w:t>
            </w:r>
          </w:p>
        </w:tc>
        <w:tc>
          <w:tcPr>
            <w:tcW w:type="dxa" w:w="366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7,9 / 1,2 свежих; 187 из 201 без срока; partial в 46 %</w:t>
            </w:r>
          </w:p>
        </w:tc>
        <w:tc>
          <w:tcPr>
            <w:tcW w:type="dxa" w:w="308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Поиск по объявлениям со сроком, разовое дозаполнение 187 лидов (6.3); релей — повтор неответивших слов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kz-mpkz, kz-qazaqgaz, kz-samruk, kz-bico, kz-rostender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новых; samruk — JS; bico/rostender «раздел не найден»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mpkz/qazaqgaz раз в 7 дней; samruk — через Energybase; bico/rostender → skip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by-icetrade, by-goszakupki</w:t>
            </w:r>
          </w:p>
        </w:tc>
        <w:tc>
          <w:tcPr>
            <w:tcW w:type="dxa" w:w="366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503 из облака, нет сертификата на релее; 12 BY-лидов через bico</w:t>
            </w:r>
          </w:p>
        </w:tc>
        <w:tc>
          <w:tcPr>
            <w:tcW w:type="dxa" w:w="308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Цепочка сертификатов на релее + парсер icetrade (6.3); goszakupki — после поиска адреса выдачи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uz-uzex, kg-zakupki, x-donors-kg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строк (JS-оболочка); OCDS KG остановлен в 2022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uz → skip; kg раз в 7 дней; донорские RSS — запрещены robots.txt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corp-* (8 порталов)</w:t>
            </w:r>
          </w:p>
        </w:tc>
        <w:tc>
          <w:tcPr>
            <w:tcW w:type="dxa" w:w="366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0–1 новых за 32–35 запусков; только промышленные закупки</w:t>
            </w:r>
          </w:p>
        </w:tc>
        <w:tc>
          <w:tcPr>
            <w:tcW w:type="dxa" w:w="308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corp-weekly (круг 5 дней) по реестру адресов; corp-rusal ежедневно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etp-search (МТС, РЭСТ, Торги РФ/Федерации, РЖД-Медицина, ЛСР)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360 запросов/день; 88 из 94 лидов исключены; 0 новых в 4 последних запусках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 в 7 дней, только слова с открытыми процедурами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verify, websearch</w:t>
            </w:r>
          </w:p>
        </w:tc>
        <w:tc>
          <w:tcPr>
            <w:tcW w:type="dxa" w:w="366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карточек за 22 запуска; 3 лида за 40 запусков</w:t>
            </w:r>
          </w:p>
        </w:tc>
        <w:tc>
          <w:tcPr>
            <w:tcW w:type="dxa" w:w="308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по средам (цели старше 30 дней); websearch → 15–20 адресных шаблонов по площадкам запросов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fd-daily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 свежих/запуск — лучший источник сигналов; 4–5 адресов дают 90 %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Ежедневно; добавить speakers_l, speakermarket, boosty/bestspeakers, learningelements; адаптеры Telegram и HRTime; дедуп BS-номеров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fd-pages, reg2-pages, v7-priority</w:t>
            </w:r>
          </w:p>
        </w:tc>
        <w:tc>
          <w:tcPr>
            <w:tcW w:type="dxa" w:w="366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1,6 / 5,8 / 1,4 свежих; 12 закрытых каналов перечитываются</w:t>
            </w:r>
          </w:p>
        </w:tc>
        <w:tc>
          <w:tcPr>
            <w:tcW w:type="dxa" w:w="308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fd-pages 10 → 16; nextDueAt-ротация; закрытые каналы — задача доступа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reg2-lists, cu-lists, cu-pages, v7-pages, v7-legacy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лид за 5–6 запусков; cu-pages 0 из 60; v7-pages/legacy 1 из 48/32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 вдвое меньше до первых ok; адаптивный интервал (6.5)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reg2/cu/v7-retry</w:t>
            </w:r>
          </w:p>
        </w:tc>
        <w:tc>
          <w:tcPr>
            <w:tcW w:type="dxa" w:w="366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503 в 4 из 5 запусков; 486 адресов через релей → 1 ответ</w:t>
            </w:r>
          </w:p>
        </w:tc>
        <w:tc>
          <w:tcPr>
            <w:tcW w:type="dxa" w:w="308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 0; ручная проверка раз в месяц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reg3-search, cu-search, v7-search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133 шаблона, 0 лидов (7 «ok» — РПД вузов и каталоги)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Отключить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speaker-boards</w:t>
            </w:r>
          </w:p>
        </w:tc>
        <w:tc>
          <w:tcPr>
            <w:tcW w:type="dxa" w:w="366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 лидов, 0 открытых (баг цены/срока), 25 из 33 номеров задвоены; 22 из 65 по профилю</w:t>
            </w:r>
          </w:p>
        </w:tc>
        <w:tc>
          <w:tcPr>
            <w:tcW w:type="dxa" w:w="308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Починить money(), ключ BS-&lt;номер&gt;, окно 15 дней; через день в фоне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Крупные ЭТП (Росэлторг, Сбер-АСТ, РТС, ТЭК-Торг, OTC, Фабрикант, ЕАТ, Bidzaar, Синапс)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Защита от ботов; релей не помогает; закупки идут через ГосПлан и B2B-Center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skip; ручная проверка раз в месяц; строка в top-note плана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Электронный магазин МО, региональные магазины (zmo-kim)</w:t>
            </w:r>
          </w:p>
        </w:tc>
        <w:tc>
          <w:tcPr>
            <w:tcW w:type="dxa" w:w="366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900 открытых закупок в МО (API POST, только российский адрес); 24 региональных цели — 0 карточек</w:t>
            </w:r>
          </w:p>
        </w:tc>
        <w:tc>
          <w:tcPr>
            <w:tcW w:type="dxa" w:w="308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Пилот через релей после POST-эндпоинта (7.4); региональные — по статусам catalog-verify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Частные SRM (НЛМК, ММК, ЕВРАЗ, Норникель, ФосАгро, ЛСР, Аэрофлот)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503/таймаут из облака и с релея; закрытые запросы по приглашению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Регистрация менеджера (7.4); в сбор не включать</w:t>
            </w:r>
          </w:p>
        </w:tc>
      </w:tr>
      <w:tr>
        <w:trPr>
          <w:cantSplit/>
        </w:trPr>
        <w:tc>
          <w:tcPr>
            <w:tcW w:type="dxa" w:w="289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mtrf, synapse (разовые выгрузки)</w:t>
            </w:r>
          </w:p>
        </w:tc>
        <w:tc>
          <w:tcPr>
            <w:tcW w:type="dxa" w:w="3662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1 814 + 566 лидов; 33 открытых</w:t>
            </w:r>
          </w:p>
        </w:tc>
        <w:tc>
          <w:tcPr>
            <w:tcW w:type="dxa" w:w="3085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обновлять; используются как карта площадок и для дедупа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План роста отдачи источников и качества лидов · МИСБ · 03.10.2026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роста отдачи источников и качества лидов</dc:title>
  <dc:creator>МИСБ · Монитор-консолидатор</dc:creator>
  <cp:lastModifiedBy>Un-named</cp:lastModifiedBy>
  <cp:revision>1</cp:revision>
  <dcterms:created xsi:type="dcterms:W3CDTF">2026-10-03T01:42:09.466Z</dcterms:created>
  <dcterms:modified xsi:type="dcterms:W3CDTF">2026-10-03T01:42:09.466Z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