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1" w:name="_b7urdng99y53"/>
      <w:bookmarkEnd w:id="1"/>
      <w:r>
        <w:rPr>
          <w:b w:val="1"/>
          <w:color w:val="000000"/>
          <w:sz w:val="26"/>
        </w:rPr>
        <w:t xml:space="preserve">Название задачи: </w:t>
      </w:r>
      <w:r>
        <w:t>Передача ставок в кол-центр</w:t>
      </w:r>
    </w:p>
    <w:p w14:paraId="02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2" w:name="_hjk0fkfyohdk"/>
      <w:bookmarkEnd w:id="2"/>
      <w:r>
        <w:rPr>
          <w:b w:val="1"/>
          <w:color w:val="000000"/>
          <w:sz w:val="26"/>
        </w:rPr>
        <w:t>Автор: Author</w:t>
      </w:r>
    </w:p>
    <w:p w14:paraId="03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3" w:name="_uanumrh8zrui"/>
      <w:bookmarkEnd w:id="3"/>
      <w:r>
        <w:rPr>
          <w:b w:val="1"/>
          <w:color w:val="000000"/>
          <w:sz w:val="26"/>
        </w:rPr>
        <w:t>Дата: 24.12.2024</w:t>
      </w:r>
    </w:p>
    <w:p w14:paraId="04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4" w:name="_3bfxc9a45514"/>
      <w:bookmarkEnd w:id="4"/>
      <w:r>
        <w:rPr>
          <w:b w:val="1"/>
          <w:color w:val="000000"/>
          <w:sz w:val="26"/>
        </w:rPr>
        <w:t>Функциональные требования</w:t>
      </w:r>
    </w:p>
    <w:p w14:paraId="05000000">
      <w:pPr>
        <w:spacing w:after="240" w:before="240"/>
        <w:ind/>
      </w:pPr>
      <w:r>
        <w:t>Опишите здесь верхнеуровневые Use Cases. Их нужно оформить в виде таблицы с пошаговым описанием:</w:t>
      </w:r>
    </w:p>
    <w:tbl>
      <w:tblPr>
        <w:tblStyle w:val="Style_2"/>
        <w:tblW w:type="auto" w:w="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65"/>
        <w:gridCol w:w="2295"/>
        <w:gridCol w:w="1155"/>
        <w:gridCol w:w="4290"/>
      </w:tblGrid>
      <w:tr>
        <w:trPr>
          <w:trHeight w:hRule="atLeast" w:val="515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6000000">
            <w:pPr>
              <w:ind/>
              <w:jc w:val="center"/>
            </w:pPr>
            <w:r>
              <w:rPr>
                <w:b w:val="1"/>
              </w:rPr>
              <w:t>№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7000000">
            <w:pPr>
              <w:ind/>
              <w:jc w:val="left"/>
            </w:pPr>
            <w:r>
              <w:rPr>
                <w:b w:val="1"/>
              </w:rPr>
              <w:t>Действующие лица или системы</w:t>
            </w:r>
          </w:p>
        </w:tc>
        <w:tc>
          <w:tcPr>
            <w:tcW w:type="dxa" w:w="115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8000000">
            <w:pPr>
              <w:ind/>
              <w:jc w:val="left"/>
            </w:pPr>
            <w:r>
              <w:rPr>
                <w:b w:val="1"/>
              </w:rPr>
              <w:t>Use Case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9000000">
            <w:pPr>
              <w:ind/>
              <w:jc w:val="left"/>
            </w:pPr>
            <w:r>
              <w:rPr>
                <w:b w:val="1"/>
              </w:rPr>
              <w:t>Описание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A000000">
            <w:r>
              <w:t>1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B000000">
            <w:r>
              <w:t>Сотрудник кол-центра</w:t>
            </w:r>
          </w:p>
        </w:tc>
        <w:tc>
          <w:tcPr>
            <w:tcW w:type="dxa" w:w="115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C000000">
            <w:r>
              <w:t>Проконсультировать клиентов по текущим ставкам банка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D000000">
            <w:pPr>
              <w:numPr>
                <w:numId w:val="1"/>
              </w:numPr>
            </w:pPr>
            <w:r>
              <w:t>Клиент звонит в кол-центр, чтобы проконсультироваться по депозитным ставкам;</w:t>
            </w:r>
          </w:p>
          <w:p w14:paraId="0E000000">
            <w:pPr>
              <w:numPr>
                <w:numId w:val="1"/>
              </w:numPr>
            </w:pPr>
            <w:r>
              <w:t>Сотрудник кол-центра консултирует клиента по текущим депозитным ставкам;</w:t>
            </w:r>
          </w:p>
        </w:tc>
      </w:tr>
      <w:tr>
        <w:trPr>
          <w:trHeight w:hRule="atLeast" w:val="464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0F000000">
            <w:r>
              <w:t>2</w:t>
            </w:r>
          </w:p>
        </w:tc>
        <w:tc>
          <w:tcPr>
            <w:tcW w:type="dxa" w:w="22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0000000">
            <w:r>
              <w:t>Сотрудник партнерского кол-центра</w:t>
            </w:r>
          </w:p>
        </w:tc>
        <w:tc>
          <w:tcPr>
            <w:tcW w:type="dxa" w:w="115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1000000">
            <w:r>
              <w:t>Проконсультировать клиентов по текущим ставкам банка</w:t>
            </w:r>
          </w:p>
        </w:tc>
        <w:tc>
          <w:tcPr>
            <w:tcW w:type="dxa" w:w="42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2000000">
            <w:pPr>
              <w:numPr>
                <w:numId w:val="2"/>
              </w:numPr>
            </w:pPr>
            <w:r>
              <w:t>Клиент звонит в партнерский кол-центр, чтобы проконсультироваться по депозитным ставкам;</w:t>
            </w:r>
          </w:p>
          <w:p w14:paraId="13000000">
            <w:pPr>
              <w:numPr>
                <w:numId w:val="2"/>
              </w:numPr>
            </w:pPr>
            <w:r>
              <w:t>Сотрудник партнерского кол-центра консултирует клиента по текущим депозитным ставкам;</w:t>
            </w:r>
          </w:p>
        </w:tc>
      </w:tr>
    </w:tbl>
    <w:p w14:paraId="14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5" w:name="_u8xz25hbrgql"/>
      <w:bookmarkEnd w:id="5"/>
      <w:r>
        <w:rPr>
          <w:b w:val="1"/>
          <w:color w:val="000000"/>
          <w:sz w:val="26"/>
        </w:rPr>
        <w:t>Нефункциональные требования</w:t>
      </w:r>
    </w:p>
    <w:p w14:paraId="15000000">
      <w:pPr>
        <w:spacing w:after="240" w:before="240"/>
        <w:ind/>
      </w:pPr>
      <w:r>
        <w:t>Опишите здесь нефункциональные требования и архитектурно-значимые требования.</w:t>
      </w:r>
    </w:p>
    <w:tbl>
      <w:tblPr>
        <w:tblStyle w:val="Style_3"/>
        <w:tblW w:type="auto" w:w="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65"/>
        <w:gridCol w:w="7725"/>
      </w:tblGrid>
      <w:tr>
        <w:trPr>
          <w:trHeight w:hRule="atLeast" w:val="515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6000000">
            <w:pPr>
              <w:ind/>
              <w:jc w:val="center"/>
            </w:pPr>
            <w:r>
              <w:rPr>
                <w:b w:val="1"/>
              </w:rPr>
              <w:t>№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7000000">
            <w:pPr>
              <w:ind/>
              <w:jc w:val="left"/>
            </w:pPr>
            <w:r>
              <w:rPr>
                <w:b w:val="1"/>
              </w:rPr>
              <w:t>Требование</w:t>
            </w:r>
          </w:p>
        </w:tc>
      </w:tr>
      <w:tr>
        <w:trPr>
          <w:trHeight w:hRule="atLeast" w:val="230"/>
        </w:trPr>
        <w:tc>
          <w:tcPr>
            <w:tcW w:type="dxa" w:w="46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8000000">
            <w:r>
              <w:t>1</w:t>
            </w:r>
          </w:p>
        </w:tc>
        <w:tc>
          <w:tcPr>
            <w:tcW w:type="dxa" w:w="772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 w14:paraId="19000000">
            <w:r>
              <w:t>Данные в партнерский кол-центр передаются в виде файлов</w:t>
            </w:r>
          </w:p>
        </w:tc>
      </w:tr>
    </w:tbl>
    <w:p w14:paraId="1A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6" w:name="_qmphm5d6rvi3"/>
      <w:bookmarkEnd w:id="6"/>
      <w:r>
        <w:rPr>
          <w:b w:val="1"/>
          <w:color w:val="000000"/>
          <w:sz w:val="26"/>
        </w:rPr>
        <w:t>Решение</w:t>
      </w:r>
    </w:p>
    <w:p w14:paraId="1B000000">
      <w:pPr>
        <w:spacing w:after="240" w:before="240"/>
        <w:ind/>
      </w:pPr>
      <w: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</w:p>
    <w:p w14:paraId="1C000000">
      <w:pPr>
        <w:spacing w:after="240" w:before="240"/>
        <w:ind/>
      </w:pPr>
      <w:r>
        <w:t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</w:p>
    <w:p w14:paraId="1D000000">
      <w:pPr>
        <w:pStyle w:val="Style_1"/>
        <w:keepNext w:val="0"/>
        <w:keepLines w:val="0"/>
        <w:spacing w:before="280"/>
        <w:ind/>
        <w:rPr>
          <w:b w:val="1"/>
          <w:color w:val="000000"/>
          <w:sz w:val="26"/>
        </w:rPr>
      </w:pPr>
      <w:bookmarkStart w:id="7" w:name="_bjrr7veeh80c"/>
      <w:bookmarkEnd w:id="7"/>
      <w:r>
        <w:rPr>
          <w:b w:val="1"/>
          <w:color w:val="000000"/>
          <w:sz w:val="26"/>
        </w:rPr>
        <w:t>Альтернативы</w:t>
      </w:r>
    </w:p>
    <w:p w14:paraId="1E000000">
      <w:pPr>
        <w:numPr>
          <w:numId w:val="3"/>
        </w:numPr>
        <w:spacing w:after="240" w:before="240"/>
        <w:ind/>
      </w:pPr>
      <w:r>
        <w:t>Можно было бы вытащить из АБС данные по текущим ставкам и получать их из отдельного сервиса;</w:t>
      </w:r>
    </w:p>
    <w:p w14:paraId="1F000000">
      <w:pPr>
        <w:numPr>
          <w:numId w:val="3"/>
        </w:numPr>
        <w:spacing w:after="240" w:before="240"/>
        <w:ind/>
      </w:pPr>
      <w:r>
        <w:t>Также, можно было бы кешировать данные из справочников;</w:t>
      </w:r>
    </w:p>
    <w:p w14:paraId="20000000">
      <w:pPr>
        <w:spacing w:after="240" w:before="240"/>
        <w:ind/>
        <w:rPr>
          <w:b w:val="1"/>
          <w:color w:val="000000"/>
          <w:sz w:val="26"/>
        </w:rPr>
      </w:pPr>
      <w:r>
        <w:rPr>
          <w:b w:val="1"/>
          <w:color w:val="000000"/>
          <w:sz w:val="26"/>
        </w:rPr>
        <w:t>Недостатки, ограничения, риски</w:t>
      </w:r>
    </w:p>
    <w:p w14:paraId="21000000">
      <w:pPr>
        <w:numPr>
          <w:numId w:val="4"/>
        </w:numPr>
        <w:spacing w:after="240" w:before="240"/>
        <w:ind/>
      </w:pPr>
      <w:r>
        <w:t>Так как кол-центр получает данные из АБС, то нагрузка на АБС возрастает. Ввиду отсутствия возможности горизонтального масштабирования БД АБС возникает риск того, что она будет перегружена;</w:t>
      </w:r>
    </w:p>
    <w:p w14:paraId="2200000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" w:type="paragraph">
    <w:name w:val="heading 3"/>
    <w:basedOn w:val="Style_4"/>
    <w:next w:val="Style_4"/>
    <w:link w:val="Style_1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1_ch" w:type="character">
    <w:name w:val="heading 3"/>
    <w:basedOn w:val="Style_4_ch"/>
    <w:link w:val="Style_1"/>
    <w:rPr>
      <w:b w:val="0"/>
      <w:color w:val="434343"/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11_ch" w:type="character">
    <w:name w:val="heading 5"/>
    <w:basedOn w:val="Style_4_ch"/>
    <w:link w:val="Style_11"/>
    <w:rPr>
      <w:color w:val="666666"/>
      <w:sz w:val="22"/>
    </w:rPr>
  </w:style>
  <w:style w:styleId="Style_12" w:type="paragraph">
    <w:name w:val="heading 1"/>
    <w:basedOn w:val="Style_4"/>
    <w:next w:val="Style_4"/>
    <w:link w:val="Style_12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12_ch" w:type="character">
    <w:name w:val="heading 1"/>
    <w:basedOn w:val="Style_4_ch"/>
    <w:link w:val="Style_12"/>
    <w:rPr>
      <w:sz w:val="40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4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basedOn w:val="Style_4"/>
    <w:next w:val="Style_4"/>
    <w:link w:val="Style_20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20_ch" w:type="character">
    <w:name w:val="Subtitle"/>
    <w:basedOn w:val="Style_4_ch"/>
    <w:link w:val="Style_20"/>
    <w:rPr>
      <w:rFonts w:ascii="Arial" w:hAnsi="Arial"/>
      <w:i w:val="0"/>
      <w:color w:val="666666"/>
      <w:sz w:val="30"/>
    </w:rPr>
  </w:style>
  <w:style w:styleId="Style_21" w:type="paragraph">
    <w:name w:val="Title"/>
    <w:basedOn w:val="Style_4"/>
    <w:next w:val="Style_4"/>
    <w:link w:val="Style_21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21_ch" w:type="character">
    <w:name w:val="Title"/>
    <w:basedOn w:val="Style_4_ch"/>
    <w:link w:val="Style_21"/>
    <w:rPr>
      <w:sz w:val="52"/>
    </w:rPr>
  </w:style>
  <w:style w:styleId="Style_22" w:type="paragraph">
    <w:name w:val="heading 4"/>
    <w:basedOn w:val="Style_4"/>
    <w:next w:val="Style_4"/>
    <w:link w:val="Style_22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2_ch" w:type="character">
    <w:name w:val="heading 4"/>
    <w:basedOn w:val="Style_4_ch"/>
    <w:link w:val="Style_22"/>
    <w:rPr>
      <w:color w:val="666666"/>
      <w:sz w:val="24"/>
    </w:rPr>
  </w:style>
  <w:style w:styleId="Style_23" w:type="paragraph">
    <w:name w:val="heading 2"/>
    <w:basedOn w:val="Style_4"/>
    <w:next w:val="Style_4"/>
    <w:link w:val="Style_23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3_ch" w:type="character">
    <w:name w:val="heading 2"/>
    <w:basedOn w:val="Style_4_ch"/>
    <w:link w:val="Style_23"/>
    <w:rPr>
      <w:b w:val="0"/>
      <w:sz w:val="32"/>
    </w:rPr>
  </w:style>
  <w:style w:styleId="Style_24" w:type="paragraph">
    <w:name w:val="heading 6"/>
    <w:basedOn w:val="Style_4"/>
    <w:next w:val="Style_4"/>
    <w:link w:val="Style_24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4_ch" w:type="character">
    <w:name w:val="heading 6"/>
    <w:basedOn w:val="Style_4_ch"/>
    <w:link w:val="Style_24"/>
    <w:rPr>
      <w:i w:val="1"/>
      <w:color w:val="666666"/>
      <w:sz w:val="22"/>
    </w:rPr>
  </w:style>
  <w:style w:default="1" w:styleId="Style_25" w:type="table">
    <w:name w:val="Table Normal"/>
  </w:style>
  <w:style w:styleId="Style_2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" w:type="table">
    <w:basedOn w:val="Style_25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2024-12-24T18:08:24Z</dcterms:modified>
</cp:coreProperties>
</file>