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node.-js-有哪些全局对象"/>
      <w:bookmarkEnd w:id="21"/>
      <w:r>
        <w:t xml:space="preserve">面试官：说说 Node. js 有哪些全局对象？</w:t>
      </w:r>
    </w:p>
    <w:p>
      <w:pPr>
        <w:pStyle w:val="Figure"/>
      </w:pPr>
      <w:r>
        <w:drawing>
          <wp:inline>
            <wp:extent cx="5334000" cy="2148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9c7b100-c2a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在浏览器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中，通常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是全局对象， 而</w:t>
      </w:r>
      <w:r>
        <w:t xml:space="preserve"> </w:t>
      </w:r>
      <w:r>
        <w:rPr>
          <w:rStyle w:val="VerbatimChar"/>
        </w:rPr>
        <w:t xml:space="preserve">Nodejs</w:t>
      </w:r>
      <w:r>
        <w:t xml:space="preserve">中的全局对象是</w:t>
      </w:r>
      <w:r>
        <w:t xml:space="preserve"> </w:t>
      </w:r>
      <w:r>
        <w:rPr>
          <w:rStyle w:val="VerbatimChar"/>
        </w:rPr>
        <w:t xml:space="preserve">global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NodeJS</w:t>
      </w:r>
      <w:r>
        <w:t xml:space="preserve">里，是不可能在最外层定义一个变量，因为所有的用户代码都是当前模块的，只在当前模块里可用，但可以通过</w:t>
      </w:r>
      <w:r>
        <w:rPr>
          <w:rStyle w:val="VerbatimChar"/>
        </w:rPr>
        <w:t xml:space="preserve">exports</w:t>
      </w:r>
      <w:r>
        <w:t xml:space="preserve">对象的使用将其传递给模块外部</w:t>
      </w:r>
    </w:p>
    <w:p>
      <w:pPr>
        <w:pStyle w:val="BodyText"/>
      </w:pPr>
      <w:r>
        <w:t xml:space="preserve">所以，在</w:t>
      </w:r>
      <w:r>
        <w:rPr>
          <w:rStyle w:val="VerbatimChar"/>
        </w:rPr>
        <w:t xml:space="preserve">NodeJS</w:t>
      </w:r>
      <w:r>
        <w:t xml:space="preserve">中，用</w:t>
      </w:r>
      <w:r>
        <w:rPr>
          <w:rStyle w:val="VerbatimChar"/>
        </w:rPr>
        <w:t xml:space="preserve">var</w:t>
      </w:r>
      <w:r>
        <w:t xml:space="preserve">声明的变量并不属于全局的变量，只在当前模块生效</w:t>
      </w:r>
    </w:p>
    <w:p>
      <w:pPr>
        <w:pStyle w:val="BodyText"/>
      </w:pPr>
      <w:r>
        <w:t xml:space="preserve">像上述的</w:t>
      </w:r>
      <w:r>
        <w:rPr>
          <w:rStyle w:val="VerbatimChar"/>
        </w:rPr>
        <w:t xml:space="preserve">global</w:t>
      </w:r>
      <w:r>
        <w:t xml:space="preserve">全局对象则在全局作用域中，任何全局变量、函数、对象都是该对象的一个属性值</w:t>
      </w:r>
    </w:p>
    <w:p>
      <w:pPr>
        <w:pStyle w:val="Heading2"/>
      </w:pPr>
      <w:bookmarkStart w:id="26" w:name="二有哪些"/>
      <w:bookmarkEnd w:id="26"/>
      <w:r>
        <w:t xml:space="preserve">二、有哪些</w:t>
      </w:r>
    </w:p>
    <w:p>
      <w:pPr>
        <w:pStyle w:val="FirstParagraph"/>
      </w:pPr>
      <w:r>
        <w:t xml:space="preserve">将全局对象分成两类：</w:t>
      </w:r>
    </w:p>
    <w:p>
      <w:pPr>
        <w:numPr>
          <w:numId w:val="1001"/>
          <w:ilvl w:val="0"/>
        </w:numPr>
      </w:pPr>
      <w:r>
        <w:t xml:space="preserve">真正的全局对象</w:t>
      </w:r>
    </w:p>
    <w:p>
      <w:pPr>
        <w:numPr>
          <w:numId w:val="1001"/>
          <w:ilvl w:val="0"/>
        </w:numPr>
      </w:pPr>
      <w:r>
        <w:t xml:space="preserve">模块级别的全局变量</w:t>
      </w:r>
    </w:p>
    <w:p>
      <w:pPr>
        <w:pStyle w:val="Heading3"/>
      </w:pPr>
      <w:bookmarkStart w:id="27" w:name="真正的全局对象"/>
      <w:bookmarkEnd w:id="27"/>
      <w:r>
        <w:t xml:space="preserve">真正的全局对象</w:t>
      </w:r>
    </w:p>
    <w:p>
      <w:pPr>
        <w:pStyle w:val="FirstParagraph"/>
      </w:pPr>
      <w:r>
        <w:t xml:space="preserve">下面给出一些常见的全局对象：</w:t>
      </w:r>
    </w:p>
    <w:p>
      <w:pPr>
        <w:pStyle w:val="Compact"/>
        <w:numPr>
          <w:numId w:val="1002"/>
          <w:ilvl w:val="0"/>
        </w:numPr>
      </w:pPr>
      <w:r>
        <w:t xml:space="preserve">Class:Buffer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pStyle w:val="Compact"/>
        <w:numPr>
          <w:numId w:val="1002"/>
          <w:ilvl w:val="0"/>
        </w:numPr>
      </w:pPr>
      <w:r>
        <w:t xml:space="preserve">console</w:t>
      </w:r>
    </w:p>
    <w:p>
      <w:pPr>
        <w:pStyle w:val="Compact"/>
        <w:numPr>
          <w:numId w:val="1002"/>
          <w:ilvl w:val="0"/>
        </w:numPr>
      </w:pPr>
      <w:r>
        <w:t xml:space="preserve">clearInterval、setInterval</w:t>
      </w:r>
    </w:p>
    <w:p>
      <w:pPr>
        <w:numPr>
          <w:numId w:val="1002"/>
          <w:ilvl w:val="0"/>
        </w:numPr>
      </w:pPr>
      <w:r>
        <w:t xml:space="preserve">clearTimeout、setTimeout</w:t>
      </w:r>
    </w:p>
    <w:p>
      <w:pPr>
        <w:numPr>
          <w:numId w:val="1002"/>
          <w:ilvl w:val="0"/>
        </w:numPr>
      </w:pPr>
      <w:r>
        <w:t xml:space="preserve">global</w:t>
      </w:r>
    </w:p>
    <w:p>
      <w:pPr>
        <w:pStyle w:val="Heading4"/>
      </w:pPr>
      <w:bookmarkStart w:id="28" w:name="classbuffer"/>
      <w:bookmarkEnd w:id="28"/>
      <w:r>
        <w:t xml:space="preserve">Class:Buffer</w:t>
      </w:r>
    </w:p>
    <w:p>
      <w:pPr>
        <w:pStyle w:val="FirstParagraph"/>
      </w:pPr>
      <w:r>
        <w:t xml:space="preserve">可以处理二进制以及非</w:t>
      </w:r>
      <w:r>
        <w:rPr>
          <w:rStyle w:val="VerbatimChar"/>
        </w:rPr>
        <w:t xml:space="preserve">Unicode</w:t>
      </w:r>
      <w:r>
        <w:t xml:space="preserve">编码的数据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Buffer</w:t>
      </w:r>
      <w:r>
        <w:t xml:space="preserve">类实例化中存储了原始数据。</w:t>
      </w:r>
      <w:r>
        <w:rPr>
          <w:rStyle w:val="VerbatimChar"/>
        </w:rPr>
        <w:t xml:space="preserve">Buffer</w:t>
      </w:r>
      <w:r>
        <w:t xml:space="preserve">类似于一个整数数组，在V8堆原始存储空间给它分配了内存</w:t>
      </w:r>
    </w:p>
    <w:p>
      <w:pPr>
        <w:pStyle w:val="BodyText"/>
      </w:pPr>
      <w:r>
        <w:t xml:space="preserve">一旦创建了</w:t>
      </w:r>
      <w:r>
        <w:rPr>
          <w:rStyle w:val="VerbatimChar"/>
        </w:rPr>
        <w:t xml:space="preserve">Buffer</w:t>
      </w:r>
      <w:r>
        <w:t xml:space="preserve">实例，则无法改变大小</w:t>
      </w:r>
    </w:p>
    <w:p>
      <w:pPr>
        <w:pStyle w:val="Heading4"/>
      </w:pPr>
      <w:bookmarkStart w:id="29" w:name="process"/>
      <w:bookmarkEnd w:id="29"/>
      <w:r>
        <w:t xml:space="preserve">process</w:t>
      </w:r>
    </w:p>
    <w:p>
      <w:pPr>
        <w:pStyle w:val="FirstParagraph"/>
      </w:pPr>
      <w:r>
        <w:t xml:space="preserve">进程对象，提供有关当前进程的信息和控制</w:t>
      </w:r>
    </w:p>
    <w:p>
      <w:pPr>
        <w:pStyle w:val="BodyText"/>
      </w:pPr>
      <w:r>
        <w:t xml:space="preserve">包括在执行</w:t>
      </w:r>
      <w:r>
        <w:rPr>
          <w:rStyle w:val="VerbatimChar"/>
        </w:rPr>
        <w:t xml:space="preserve">node</w:t>
      </w:r>
      <w:r>
        <w:t xml:space="preserve">程序进程时，如果需要传递参数，我们想要获取这个参数需要在</w:t>
      </w:r>
      <w:r>
        <w:rPr>
          <w:rStyle w:val="VerbatimChar"/>
        </w:rPr>
        <w:t xml:space="preserve">process</w:t>
      </w:r>
      <w:r>
        <w:t xml:space="preserve">内置对象中</w:t>
      </w:r>
    </w:p>
    <w:p>
      <w:pPr>
        <w:pStyle w:val="BodyText"/>
      </w:pPr>
      <w:r>
        <w:t xml:space="preserve">启动进程：</w:t>
      </w:r>
    </w:p>
    <w:p>
      <w:pPr>
        <w:pStyle w:val="SourceCode"/>
      </w:pPr>
      <w:r>
        <w:rPr>
          <w:rStyle w:val="VerbatimChar"/>
        </w:rPr>
        <w:t xml:space="preserve"> node index.js 参数1 参数2 参数3</w:t>
      </w:r>
    </w:p>
    <w:p>
      <w:pPr>
        <w:pStyle w:val="FirstParagraph"/>
      </w:pPr>
      <w:r>
        <w:t xml:space="preserve">index.js文件如下：</w:t>
      </w:r>
    </w:p>
    <w:p>
      <w:pPr>
        <w:pStyle w:val="SourceCode"/>
      </w:pP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argv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输出如下：</w:t>
      </w:r>
    </w:p>
    <w:p>
      <w:pPr>
        <w:pStyle w:val="SourceCode"/>
      </w:pPr>
      <w:r>
        <w:rPr>
          <w:rStyle w:val="SpecialStringTok"/>
        </w:rPr>
        <w:t xml:space="preserve">/usr/local/bin/node</w:t>
      </w:r>
      <w:r>
        <w:br w:type="textWrapping"/>
      </w:r>
      <w:r>
        <w:rPr>
          <w:rStyle w:val="SpecialStringTok"/>
        </w:rPr>
        <w:t xml:space="preserve">/Users/mjr/work/node/process-args.js</w:t>
      </w:r>
      <w:r>
        <w:br w:type="textWrapping"/>
      </w:r>
      <w:r>
        <w:rPr>
          <w:rStyle w:val="SpecialStringTok"/>
        </w:rPr>
        <w:t xml:space="preserve">参数1</w:t>
      </w:r>
      <w:r>
        <w:br w:type="textWrapping"/>
      </w:r>
      <w:r>
        <w:rPr>
          <w:rStyle w:val="SpecialStringTok"/>
        </w:rPr>
        <w:t xml:space="preserve">参数2</w:t>
      </w:r>
      <w:r>
        <w:br w:type="textWrapping"/>
      </w:r>
      <w:r>
        <w:rPr>
          <w:rStyle w:val="SpecialStringTok"/>
        </w:rPr>
        <w:t xml:space="preserve">参数3</w:t>
      </w:r>
    </w:p>
    <w:p>
      <w:pPr>
        <w:pStyle w:val="FirstParagraph"/>
      </w:pPr>
      <w:r>
        <w:t xml:space="preserve">除此之外，还包括一些其他信息如版本、操作系统等</w:t>
      </w:r>
    </w:p>
    <w:p>
      <w:pPr>
        <w:pStyle w:val="Figure"/>
      </w:pPr>
      <w:r>
        <w:drawing>
          <wp:inline>
            <wp:extent cx="5334000" cy="5254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5f473a0-c2a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console"/>
      <w:bookmarkEnd w:id="33"/>
      <w:r>
        <w:t xml:space="preserve">console</w:t>
      </w:r>
    </w:p>
    <w:p>
      <w:pPr>
        <w:pStyle w:val="FirstParagraph"/>
      </w:pPr>
      <w:r>
        <w:t xml:space="preserve">用来打印</w:t>
      </w:r>
      <w:r>
        <w:rPr>
          <w:rStyle w:val="VerbatimChar"/>
        </w:rPr>
        <w:t xml:space="preserve">stdout</w:t>
      </w:r>
      <w:r>
        <w:t xml:space="preserve">和</w:t>
      </w:r>
      <w:r>
        <w:rPr>
          <w:rStyle w:val="VerbatimChar"/>
        </w:rPr>
        <w:t xml:space="preserve">stderr</w:t>
      </w:r>
    </w:p>
    <w:p>
      <w:pPr>
        <w:pStyle w:val="BodyText"/>
      </w:pPr>
      <w:r>
        <w:t xml:space="preserve">最常用的输入内容的方式：console.log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清空控制台：console.clear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</w:p>
    <w:p>
      <w:pPr>
        <w:pStyle w:val="FirstParagraph"/>
      </w:pPr>
      <w:r>
        <w:t xml:space="preserve">打印函数的调用栈：console.trace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demo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gure"/>
      </w:pPr>
      <w:r>
        <w:drawing>
          <wp:inline>
            <wp:extent cx="5334000" cy="1658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1b6dbb0-c2a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clearintervalsetinterval"/>
      <w:bookmarkEnd w:id="37"/>
      <w:r>
        <w:t xml:space="preserve">clearInterval、setInterval</w:t>
      </w:r>
    </w:p>
    <w:p>
      <w:pPr>
        <w:pStyle w:val="FirstParagraph"/>
      </w:pPr>
      <w:r>
        <w:t xml:space="preserve">设置定时器与清除定时器</w:t>
      </w:r>
    </w:p>
    <w:p>
      <w:pPr>
        <w:pStyle w:val="SourceCode"/>
      </w:pPr>
      <w:r>
        <w:rPr>
          <w:rStyle w:val="AttributeTok"/>
        </w:rPr>
        <w:t xml:space="preserve">setInterval</w:t>
      </w:r>
      <w:r>
        <w:rPr>
          <w:rStyle w:val="NormalTok"/>
        </w:rPr>
        <w:t xml:space="preserve">(callback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rStyle w:val="VerbatimChar"/>
        </w:rPr>
        <w:t xml:space="preserve">callback</w:t>
      </w:r>
      <w:r>
        <w:t xml:space="preserve">每</w:t>
      </w:r>
      <w:r>
        <w:rPr>
          <w:rStyle w:val="VerbatimChar"/>
        </w:rPr>
        <w:t xml:space="preserve">delay</w:t>
      </w:r>
      <w:r>
        <w:t xml:space="preserve">毫秒重复执行一次</w:t>
      </w:r>
    </w:p>
    <w:p>
      <w:pPr>
        <w:pStyle w:val="BodyText"/>
      </w:pPr>
      <w:r>
        <w:rPr>
          <w:rStyle w:val="VerbatimChar"/>
        </w:rPr>
        <w:t xml:space="preserve">clearInterval</w:t>
      </w:r>
      <w:r>
        <w:t xml:space="preserve">则为对应发取消定时器的方法</w:t>
      </w:r>
    </w:p>
    <w:p>
      <w:pPr>
        <w:pStyle w:val="Heading4"/>
      </w:pPr>
      <w:bookmarkStart w:id="38" w:name="cleartimeoutsettimeout"/>
      <w:bookmarkEnd w:id="38"/>
      <w:r>
        <w:t xml:space="preserve">clearTimeout、setTimeout</w:t>
      </w:r>
    </w:p>
    <w:p>
      <w:pPr>
        <w:pStyle w:val="FirstParagraph"/>
      </w:pPr>
      <w:r>
        <w:t xml:space="preserve">设置延时器与清除延时器</w:t>
      </w:r>
    </w:p>
    <w:p>
      <w:pPr>
        <w:pStyle w:val="SourceCode"/>
      </w:pPr>
      <w:r>
        <w:rPr>
          <w:rStyle w:val="AttributeTok"/>
        </w:rPr>
        <w:t xml:space="preserve">setTimeout</w:t>
      </w:r>
      <w:r>
        <w:rPr>
          <w:rStyle w:val="NormalTok"/>
        </w:rPr>
        <w:t xml:space="preserve">(callback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delay[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rStyle w:val="VerbatimChar"/>
        </w:rPr>
        <w:t xml:space="preserve">callback</w:t>
      </w:r>
      <w:r>
        <w:t xml:space="preserve">在</w:t>
      </w:r>
      <w:r>
        <w:rPr>
          <w:rStyle w:val="VerbatimChar"/>
        </w:rPr>
        <w:t xml:space="preserve">delay</w:t>
      </w:r>
      <w:r>
        <w:t xml:space="preserve">毫秒后执行一次</w:t>
      </w:r>
    </w:p>
    <w:p>
      <w:pPr>
        <w:pStyle w:val="BodyText"/>
      </w:pPr>
      <w:r>
        <w:rPr>
          <w:rStyle w:val="VerbatimChar"/>
        </w:rPr>
        <w:t xml:space="preserve">clearTimeout</w:t>
      </w:r>
      <w:r>
        <w:t xml:space="preserve">则为对应取消延时器的方法</w:t>
      </w:r>
    </w:p>
    <w:p>
      <w:pPr>
        <w:pStyle w:val="Heading4"/>
      </w:pPr>
      <w:bookmarkStart w:id="39" w:name="global"/>
      <w:bookmarkEnd w:id="39"/>
      <w:r>
        <w:t xml:space="preserve">global</w:t>
      </w:r>
    </w:p>
    <w:p>
      <w:pPr>
        <w:pStyle w:val="FirstParagraph"/>
      </w:pPr>
      <w:r>
        <w:t xml:space="preserve">全局命名空间对象，墙面讲到的</w:t>
      </w:r>
      <w:r>
        <w:rPr>
          <w:rStyle w:val="VerbatimChar"/>
        </w:rPr>
        <w:t xml:space="preserve">process</w:t>
      </w:r>
      <w:r>
        <w:t xml:space="preserve">、</w:t>
      </w:r>
      <w:r>
        <w:rPr>
          <w:rStyle w:val="VerbatimChar"/>
        </w:rPr>
        <w:t xml:space="preserve">console</w:t>
      </w:r>
      <w:r>
        <w:t xml:space="preserve">、</w:t>
      </w:r>
      <w:r>
        <w:rPr>
          <w:rStyle w:val="VerbatimChar"/>
        </w:rPr>
        <w:t xml:space="preserve">setTimeout</w:t>
      </w:r>
      <w:r>
        <w:t xml:space="preserve">等都有放到</w:t>
      </w:r>
      <w:r>
        <w:rPr>
          <w:rStyle w:val="VerbatimChar"/>
        </w:rPr>
        <w:t xml:space="preserve">global</w:t>
      </w:r>
      <w:r>
        <w:t xml:space="preserve">中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(process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process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p>
      <w:pPr>
        <w:pStyle w:val="Heading3"/>
      </w:pPr>
      <w:bookmarkStart w:id="40" w:name="模块级别的全局对象"/>
      <w:bookmarkEnd w:id="40"/>
      <w:r>
        <w:t xml:space="preserve">模块级别的全局对象</w:t>
      </w:r>
    </w:p>
    <w:p>
      <w:pPr>
        <w:pStyle w:val="FirstParagraph"/>
      </w:pPr>
      <w:r>
        <w:t xml:space="preserve">这些全局对象是模块中的变量，只是每个模块都有，看起来就像全局变量，像在命令交互中是不可以使用，包括：</w:t>
      </w:r>
    </w:p>
    <w:p>
      <w:pPr>
        <w:pStyle w:val="Compact"/>
        <w:numPr>
          <w:numId w:val="1003"/>
          <w:ilvl w:val="0"/>
        </w:numPr>
      </w:pPr>
      <w:r>
        <w:t xml:space="preserve">__dirname</w:t>
      </w:r>
    </w:p>
    <w:p>
      <w:pPr>
        <w:pStyle w:val="Compact"/>
        <w:numPr>
          <w:numId w:val="1003"/>
          <w:ilvl w:val="0"/>
        </w:numPr>
      </w:pPr>
      <w:r>
        <w:t xml:space="preserve">__filename</w:t>
      </w:r>
    </w:p>
    <w:p>
      <w:pPr>
        <w:pStyle w:val="Compact"/>
        <w:numPr>
          <w:numId w:val="1003"/>
          <w:ilvl w:val="0"/>
        </w:numPr>
      </w:pPr>
      <w:r>
        <w:t xml:space="preserve">exports</w:t>
      </w:r>
    </w:p>
    <w:p>
      <w:pPr>
        <w:pStyle w:val="Compact"/>
        <w:numPr>
          <w:numId w:val="1003"/>
          <w:ilvl w:val="0"/>
        </w:numPr>
      </w:pPr>
      <w:r>
        <w:t xml:space="preserve">module</w:t>
      </w:r>
    </w:p>
    <w:p>
      <w:pPr>
        <w:pStyle w:val="Compact"/>
        <w:numPr>
          <w:numId w:val="1003"/>
          <w:ilvl w:val="0"/>
        </w:numPr>
      </w:pPr>
      <w:r>
        <w:t xml:space="preserve">require</w:t>
      </w:r>
    </w:p>
    <w:p>
      <w:pPr>
        <w:pStyle w:val="Heading4"/>
      </w:pPr>
      <w:bookmarkStart w:id="41" w:name="dirname"/>
      <w:bookmarkEnd w:id="41"/>
      <w:r>
        <w:t xml:space="preserve">__dirname</w:t>
      </w:r>
    </w:p>
    <w:p>
      <w:pPr>
        <w:pStyle w:val="FirstParagraph"/>
      </w:pPr>
      <w:r>
        <w:t xml:space="preserve">获取当前文件所在的路径，不包括后面的文件名</w:t>
      </w:r>
    </w:p>
    <w:p>
      <w:pPr>
        <w:pStyle w:val="BodyText"/>
      </w:pPr>
      <w:r>
        <w:t xml:space="preserve">从</w:t>
      </w:r>
      <w:r>
        <w:t xml:space="preserve"> </w:t>
      </w:r>
      <w:r>
        <w:rPr>
          <w:rStyle w:val="VerbatimChar"/>
        </w:rPr>
        <w:t xml:space="preserve">/Users/mjr</w:t>
      </w:r>
      <w:r>
        <w:t xml:space="preserve"> </w:t>
      </w:r>
      <w:r>
        <w:t xml:space="preserve">运行</w:t>
      </w:r>
      <w:r>
        <w:t xml:space="preserve"> </w:t>
      </w:r>
      <w:r>
        <w:rPr>
          <w:rStyle w:val="VerbatimChar"/>
        </w:rPr>
        <w:t xml:space="preserve">node example.js</w:t>
      </w:r>
      <w:r>
        <w:t xml:space="preserve">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(__dirname)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打印: /Users/mjr</w:t>
      </w:r>
    </w:p>
    <w:p>
      <w:pPr>
        <w:pStyle w:val="Heading4"/>
      </w:pPr>
      <w:bookmarkStart w:id="42" w:name="filename"/>
      <w:bookmarkEnd w:id="42"/>
      <w:r>
        <w:t xml:space="preserve">__filename</w:t>
      </w:r>
    </w:p>
    <w:p>
      <w:pPr>
        <w:pStyle w:val="FirstParagraph"/>
      </w:pPr>
      <w:r>
        <w:t xml:space="preserve">获取当前文件所在的路径和文件名称，包括后面的文件名称</w:t>
      </w:r>
    </w:p>
    <w:p>
      <w:pPr>
        <w:pStyle w:val="BodyText"/>
      </w:pPr>
      <w:r>
        <w:t xml:space="preserve">从</w:t>
      </w:r>
      <w:r>
        <w:t xml:space="preserve"> </w:t>
      </w:r>
      <w:r>
        <w:rPr>
          <w:rStyle w:val="VerbatimChar"/>
        </w:rPr>
        <w:t xml:space="preserve">/Users/mjr</w:t>
      </w:r>
      <w:r>
        <w:t xml:space="preserve"> </w:t>
      </w:r>
      <w:r>
        <w:t xml:space="preserve">运行</w:t>
      </w:r>
      <w:r>
        <w:t xml:space="preserve"> </w:t>
      </w:r>
      <w:r>
        <w:rPr>
          <w:rStyle w:val="VerbatimChar"/>
        </w:rPr>
        <w:t xml:space="preserve">node example.js</w:t>
      </w:r>
      <w:r>
        <w:t xml:space="preserve">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(__filename)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打印: /Users/mjr/example.js</w:t>
      </w:r>
    </w:p>
    <w:p>
      <w:pPr>
        <w:pStyle w:val="Heading4"/>
      </w:pPr>
      <w:bookmarkStart w:id="43" w:name="exports"/>
      <w:bookmarkEnd w:id="43"/>
      <w:r>
        <w:t xml:space="preserve">exports</w:t>
      </w:r>
    </w:p>
    <w:p>
      <w:pPr>
        <w:pStyle w:val="FirstParagraph"/>
      </w:pPr>
      <w:r>
        <w:rPr>
          <w:rStyle w:val="VerbatimChar"/>
        </w:rPr>
        <w:t xml:space="preserve">module.exports</w:t>
      </w:r>
      <w:r>
        <w:t xml:space="preserve"> </w:t>
      </w:r>
      <w:r>
        <w:t xml:space="preserve">用于指定一个模块所导出的内容，即可以通过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访问的内容</w:t>
      </w:r>
    </w:p>
    <w:p>
      <w:pPr>
        <w:pStyle w:val="SourceCode"/>
      </w:pPr>
      <w:r>
        <w:rPr>
          <w:rStyle w:val="VariableTok"/>
        </w:rPr>
        <w:t xml:space="preserve">exports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exports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exports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sayHello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sayHello</w:t>
      </w:r>
      <w:r>
        <w:rPr>
          <w:rStyle w:val="OperatorTok"/>
        </w:rPr>
        <w:t xml:space="preserve">;</w:t>
      </w:r>
    </w:p>
    <w:p>
      <w:pPr>
        <w:pStyle w:val="Heading4"/>
      </w:pPr>
      <w:bookmarkStart w:id="44" w:name="module"/>
      <w:bookmarkEnd w:id="44"/>
      <w:r>
        <w:t xml:space="preserve">module</w:t>
      </w:r>
    </w:p>
    <w:p>
      <w:pPr>
        <w:pStyle w:val="FirstParagraph"/>
      </w:pPr>
      <w:r>
        <w:t xml:space="preserve">对当前模块的引用，通过</w:t>
      </w:r>
      <w:r>
        <w:rPr>
          <w:rStyle w:val="VerbatimChar"/>
        </w:rPr>
        <w:t xml:space="preserve">module.exports</w:t>
      </w:r>
      <w:r>
        <w:t xml:space="preserve"> </w:t>
      </w:r>
      <w:r>
        <w:t xml:space="preserve">用于指定一个模块所导出的内容，即可以通过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访问的内容</w:t>
      </w:r>
    </w:p>
    <w:p>
      <w:pPr>
        <w:pStyle w:val="Heading4"/>
      </w:pPr>
      <w:bookmarkStart w:id="45" w:name="require"/>
      <w:bookmarkEnd w:id="45"/>
      <w:r>
        <w:t xml:space="preserve">require</w:t>
      </w:r>
    </w:p>
    <w:p>
      <w:pPr>
        <w:pStyle w:val="FirstParagraph"/>
      </w:pPr>
      <w:r>
        <w:t xml:space="preserve">用于引入模块、</w:t>
      </w:r>
      <w:r>
        <w:t xml:space="preserve"> </w:t>
      </w:r>
      <w:r>
        <w:rPr>
          <w:rStyle w:val="VerbatimChar"/>
        </w:rPr>
        <w:t xml:space="preserve">JSON</w:t>
      </w:r>
      <w:r>
        <w:t xml:space="preserve">、或本地文件。 可以从</w:t>
      </w:r>
      <w:r>
        <w:t xml:space="preserve"> </w:t>
      </w:r>
      <w:r>
        <w:rPr>
          <w:rStyle w:val="VerbatimChar"/>
        </w:rPr>
        <w:t xml:space="preserve">node_modules</w:t>
      </w:r>
      <w:r>
        <w:t xml:space="preserve"> </w:t>
      </w:r>
      <w:r>
        <w:t xml:space="preserve">引入模块。</w:t>
      </w:r>
    </w:p>
    <w:p>
      <w:pPr>
        <w:pStyle w:val="BodyText"/>
      </w:pPr>
      <w:r>
        <w:t xml:space="preserve">可以使用相对路径引入本地模块或</w:t>
      </w:r>
      <w:r>
        <w:rPr>
          <w:rStyle w:val="VerbatimChar"/>
        </w:rPr>
        <w:t xml:space="preserve">JSON</w:t>
      </w:r>
      <w:r>
        <w:t xml:space="preserve">文件，路径会根据</w:t>
      </w:r>
      <w:r>
        <w:rPr>
          <w:rStyle w:val="VerbatimChar"/>
        </w:rPr>
        <w:t xml:space="preserve">__dirname</w:t>
      </w:r>
      <w:r>
        <w:t xml:space="preserve">定义的目录名或当前工作目录进行处理</w:t>
      </w:r>
    </w:p>
    <w:p>
      <w:pPr>
        <w:pStyle w:val="Heading2"/>
      </w:pPr>
      <w:bookmarkStart w:id="46" w:name="参考文献"/>
      <w:bookmarkEnd w:id="46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http://nodejs.cn/api/globals.html</w:t>
      </w:r>
    </w:p>
    <w:p>
      <w:pPr>
        <w:pStyle w:val="Compact"/>
        <w:numPr>
          <w:numId w:val="1004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224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2018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2022-06-04T10:27:04Z</dcterms:created>
  <dcterms:modified xsi:type="dcterms:W3CDTF">2022-06-04T10:27:04Z</dcterms:modified>
</cp:coreProperties>
</file>