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搜狐面经一面二面"/>
      <w:bookmarkEnd w:id="21"/>
      <w:r>
        <w:t xml:space="preserve">搜狐面经（一面二面）</w:t>
      </w:r>
    </w:p>
    <w:p>
      <w:pPr>
        <w:pStyle w:val="FirstParagraph"/>
      </w:pPr>
      <w:r>
        <w:t xml:space="preserve">时间：2019年3月28日</w:t>
      </w:r>
    </w:p>
    <w:p>
      <w:pPr>
        <w:pStyle w:val="BodyText"/>
      </w:pPr>
      <w:r>
        <w:t xml:space="preserve">地点：搜狐新媒体大厦</w:t>
      </w:r>
    </w:p>
    <w:p>
      <w:pPr>
        <w:pStyle w:val="Heading3"/>
      </w:pPr>
      <w:bookmarkStart w:id="22" w:name="null和undefined的区别"/>
      <w:bookmarkEnd w:id="22"/>
      <w:r>
        <w:t xml:space="preserve">null和undefined的区别</w:t>
      </w:r>
    </w:p>
    <w:p>
      <w:pPr>
        <w:pStyle w:val="Heading3"/>
      </w:pPr>
      <w:bookmarkStart w:id="23" w:name="js中call和apply的区别bind的应用场景"/>
      <w:bookmarkEnd w:id="23"/>
      <w:r>
        <w:t xml:space="preserve">js中call和apply的区别，bind的应用场景</w:t>
      </w:r>
    </w:p>
    <w:p>
      <w:pPr>
        <w:pStyle w:val="Heading3"/>
      </w:pPr>
      <w:bookmarkStart w:id="24" w:name="vm.on和vm.emit"/>
      <w:bookmarkEnd w:id="24"/>
      <w:r>
        <w:t xml:space="preserve">vm.</w:t>
      </w:r>
      <m:oMath>
        <m:r>
          <m:t>o</m:t>
        </m:r>
        <m:r>
          <m:t>n</m:t>
        </m:r>
        <m:r>
          <m:t>和</m:t>
        </m:r>
        <m:r>
          <m:t>v</m:t>
        </m:r>
        <m:r>
          <m:t>m</m:t>
        </m:r>
        <m:r>
          <m:t>.</m:t>
        </m:r>
      </m:oMath>
      <w:r>
        <w:t xml:space="preserve">emit</w:t>
      </w:r>
    </w:p>
    <w:p>
      <w:pPr>
        <w:pStyle w:val="Heading3"/>
      </w:pPr>
      <w:bookmarkStart w:id="25" w:name="js如何判断null"/>
      <w:bookmarkEnd w:id="25"/>
      <w:r>
        <w:t xml:space="preserve">js如何判断null</w:t>
      </w:r>
    </w:p>
    <w:p>
      <w:pPr>
        <w:pStyle w:val="Heading3"/>
      </w:pPr>
      <w:bookmarkStart w:id="26" w:name="css-选择器属性和伪类和优先级"/>
      <w:bookmarkEnd w:id="26"/>
      <w:r>
        <w:t xml:space="preserve">css 选择器，属性和伪类和优先级</w:t>
      </w:r>
    </w:p>
    <w:p>
      <w:pPr>
        <w:pStyle w:val="Heading3"/>
      </w:pPr>
      <w:bookmarkStart w:id="27" w:name="webpack中loader和plugins的区别"/>
      <w:bookmarkEnd w:id="27"/>
      <w:r>
        <w:t xml:space="preserve">webpack中loader和plugins的区别</w:t>
      </w:r>
    </w:p>
    <w:p>
      <w:pPr>
        <w:pStyle w:val="Compact"/>
        <w:numPr>
          <w:numId w:val="1001"/>
          <w:ilvl w:val="0"/>
        </w:numPr>
      </w:pPr>
      <w:r>
        <w:t xml:space="preserve">Loaders是用来告诉webpack如何转化处理某一类型的文件，并且引入到打包出的文件中</w:t>
      </w:r>
    </w:p>
    <w:p>
      <w:pPr>
        <w:pStyle w:val="Compact"/>
        <w:numPr>
          <w:numId w:val="1001"/>
          <w:ilvl w:val="0"/>
        </w:numPr>
      </w:pPr>
      <w:r>
        <w:t xml:space="preserve">Plugin是用来自定义webpack打包过程的方式，一个插件是含有apply方法的一个对象，通过这个方法可以参与到整个webpack打包的各个流程(生命周期)。</w:t>
      </w:r>
    </w:p>
    <w:p>
      <w:pPr>
        <w:pStyle w:val="Heading3"/>
      </w:pPr>
      <w:bookmarkStart w:id="28" w:name="路由懒加载"/>
      <w:bookmarkEnd w:id="28"/>
      <w:r>
        <w:t xml:space="preserve">路由懒加载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a26c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0b40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