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bindcallapply-区别如何实现一个bind"/>
      <w:bookmarkEnd w:id="21"/>
      <w:r>
        <w:t xml:space="preserve">面试官：bind、call、apply 区别？如何实现一个bind?</w:t>
      </w:r>
    </w:p>
    <w:p>
      <w:pPr>
        <w:pStyle w:val="Figure"/>
      </w:pPr>
      <w:r>
        <w:drawing>
          <wp:inline>
            <wp:extent cx="5334000" cy="26197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900e460-7be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作用"/>
      <w:bookmarkEnd w:id="25"/>
      <w:r>
        <w:t xml:space="preserve">一、作用</w:t>
      </w:r>
    </w:p>
    <w:p>
      <w:pPr>
        <w:pStyle w:val="FirstParagraph"/>
      </w:pPr>
      <w:r>
        <w:rPr>
          <w:rStyle w:val="VerbatimChar"/>
        </w:rPr>
        <w:t xml:space="preserve">call</w:t>
      </w:r>
      <w:r>
        <w:t xml:space="preserve">、</w:t>
      </w:r>
      <w:r>
        <w:rPr>
          <w:rStyle w:val="VerbatimChar"/>
        </w:rPr>
        <w:t xml:space="preserve">apply</w:t>
      </w:r>
      <w:r>
        <w:t xml:space="preserve">、</w:t>
      </w:r>
      <w:r>
        <w:rPr>
          <w:rStyle w:val="VerbatimChar"/>
        </w:rPr>
        <w:t xml:space="preserve">bind</w:t>
      </w:r>
      <w:r>
        <w:t xml:space="preserve">作用是改变函数执行时的上下文，简而言之就是改变函数运行时的</w:t>
      </w:r>
      <w:r>
        <w:rPr>
          <w:rStyle w:val="VerbatimChar"/>
        </w:rPr>
        <w:t xml:space="preserve">this</w:t>
      </w:r>
      <w:r>
        <w:t xml:space="preserve">指向</w:t>
      </w:r>
    </w:p>
    <w:p>
      <w:pPr>
        <w:pStyle w:val="BodyText"/>
      </w:pPr>
      <w:r>
        <w:t xml:space="preserve">那么什么情况下需要改变</w:t>
      </w:r>
      <w:r>
        <w:rPr>
          <w:rStyle w:val="VerbatimChar"/>
        </w:rPr>
        <w:t xml:space="preserve">this</w:t>
      </w:r>
      <w:r>
        <w:t xml:space="preserve">的指向呢？下面举个例子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"lucy"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"martin"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martin，this 指向 obj 对象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lucy，this 指向 window 对象</w:t>
      </w:r>
    </w:p>
    <w:p>
      <w:pPr>
        <w:pStyle w:val="FirstParagraph"/>
      </w:pPr>
      <w:r>
        <w:t xml:space="preserve">从上面可以看到，正常情况</w:t>
      </w:r>
      <w:r>
        <w:rPr>
          <w:rStyle w:val="VerbatimChar"/>
        </w:rPr>
        <w:t xml:space="preserve">say</w:t>
      </w:r>
      <w:r>
        <w:t xml:space="preserve">方法输出</w:t>
      </w:r>
      <w:r>
        <w:rPr>
          <w:rStyle w:val="VerbatimChar"/>
        </w:rPr>
        <w:t xml:space="preserve">martin</w:t>
      </w:r>
    </w:p>
    <w:p>
      <w:pPr>
        <w:pStyle w:val="BodyText"/>
      </w:pPr>
      <w:r>
        <w:t xml:space="preserve">但是我们把</w:t>
      </w:r>
      <w:r>
        <w:rPr>
          <w:rStyle w:val="VerbatimChar"/>
        </w:rPr>
        <w:t xml:space="preserve">say</w:t>
      </w:r>
      <w:r>
        <w:t xml:space="preserve">放在</w:t>
      </w:r>
      <w:r>
        <w:rPr>
          <w:rStyle w:val="VerbatimChar"/>
        </w:rPr>
        <w:t xml:space="preserve">setTimeout</w:t>
      </w:r>
      <w:r>
        <w:t xml:space="preserve">方法中，在定时器中是作为回调函数来执行的，因此回到主栈执行时是在全局执行上下文的环境中执行的，这时候</w:t>
      </w:r>
      <w:r>
        <w:rPr>
          <w:rStyle w:val="VerbatimChar"/>
        </w:rPr>
        <w:t xml:space="preserve">this</w:t>
      </w:r>
      <w:r>
        <w:t xml:space="preserve">指向</w:t>
      </w:r>
      <w:r>
        <w:rPr>
          <w:rStyle w:val="VerbatimChar"/>
        </w:rPr>
        <w:t xml:space="preserve">window</w:t>
      </w:r>
      <w:r>
        <w:t xml:space="preserve">，所以输出</w:t>
      </w:r>
      <w:r>
        <w:rPr>
          <w:rStyle w:val="VerbatimChar"/>
        </w:rPr>
        <w:t xml:space="preserve">lucy</w:t>
      </w:r>
    </w:p>
    <w:p>
      <w:pPr>
        <w:pStyle w:val="BodyText"/>
      </w:pPr>
      <w:r>
        <w:t xml:space="preserve">我们实际需要的是</w:t>
      </w:r>
      <w:r>
        <w:rPr>
          <w:rStyle w:val="VerbatimChar"/>
        </w:rPr>
        <w:t xml:space="preserve">this</w:t>
      </w:r>
      <w:r>
        <w:t xml:space="preserve">指向</w:t>
      </w:r>
      <w:r>
        <w:rPr>
          <w:rStyle w:val="VerbatimChar"/>
        </w:rPr>
        <w:t xml:space="preserve">obj</w:t>
      </w:r>
      <w:r>
        <w:t xml:space="preserve">对象，这时候就需要该改变</w:t>
      </w:r>
      <w:r>
        <w:rPr>
          <w:rStyle w:val="VerbatimChar"/>
        </w:rPr>
        <w:t xml:space="preserve">this</w:t>
      </w:r>
      <w:r>
        <w:t xml:space="preserve">指向了</w:t>
      </w:r>
    </w:p>
    <w:p>
      <w:pPr>
        <w:pStyle w:val="SourceCode"/>
      </w:pP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//martin，this指向obj对象</w:t>
      </w:r>
    </w:p>
    <w:p>
      <w:pPr>
        <w:pStyle w:val="Heading2"/>
      </w:pPr>
      <w:bookmarkStart w:id="26" w:name="二区别"/>
      <w:bookmarkEnd w:id="26"/>
      <w:r>
        <w:t xml:space="preserve">二、区别</w:t>
      </w:r>
    </w:p>
    <w:p>
      <w:pPr>
        <w:pStyle w:val="FirstParagraph"/>
      </w:pPr>
      <w:r>
        <w:t xml:space="preserve">下面再来看看</w:t>
      </w:r>
      <w:r>
        <w:rPr>
          <w:rStyle w:val="VerbatimChar"/>
        </w:rPr>
        <w:t xml:space="preserve">apply</w:t>
      </w:r>
      <w:r>
        <w:t xml:space="preserve">、</w:t>
      </w:r>
      <w:r>
        <w:rPr>
          <w:rStyle w:val="VerbatimChar"/>
        </w:rPr>
        <w:t xml:space="preserve">call</w:t>
      </w:r>
      <w:r>
        <w:t xml:space="preserve">、</w:t>
      </w:r>
      <w:r>
        <w:rPr>
          <w:rStyle w:val="VerbatimChar"/>
        </w:rPr>
        <w:t xml:space="preserve">bind</w:t>
      </w:r>
      <w:r>
        <w:t xml:space="preserve">的使用</w:t>
      </w:r>
    </w:p>
    <w:p>
      <w:pPr>
        <w:pStyle w:val="Heading3"/>
      </w:pPr>
      <w:bookmarkStart w:id="27" w:name="apply"/>
      <w:bookmarkEnd w:id="27"/>
      <w:r>
        <w:t xml:space="preserve">apply</w:t>
      </w:r>
    </w:p>
    <w:p>
      <w:pPr>
        <w:pStyle w:val="FirstParagraph"/>
      </w:pPr>
      <w:r>
        <w:rPr>
          <w:rStyle w:val="VerbatimChar"/>
        </w:rPr>
        <w:t xml:space="preserve">apply</w:t>
      </w:r>
      <w:r>
        <w:t xml:space="preserve">接受两个参数，第一个参数是</w:t>
      </w:r>
      <w:r>
        <w:rPr>
          <w:rStyle w:val="VerbatimChar"/>
        </w:rPr>
        <w:t xml:space="preserve">this</w:t>
      </w:r>
      <w:r>
        <w:t xml:space="preserve">的指向，第二个参数是函数接受的参数，以数组的形式传入</w:t>
      </w:r>
    </w:p>
    <w:p>
      <w:pPr>
        <w:pStyle w:val="BodyText"/>
      </w:pPr>
      <w:r>
        <w:t xml:space="preserve">改变</w:t>
      </w:r>
      <w:r>
        <w:rPr>
          <w:rStyle w:val="VerbatimChar"/>
        </w:rPr>
        <w:t xml:space="preserve">this</w:t>
      </w:r>
      <w:r>
        <w:t xml:space="preserve">指向后原函数会立即执行，且此方法只是临时改变</w:t>
      </w:r>
      <w:r>
        <w:rPr>
          <w:rStyle w:val="VerbatimChar"/>
        </w:rPr>
        <w:t xml:space="preserve">this</w:t>
      </w:r>
      <w:r>
        <w:t xml:space="preserve">指向一次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myname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"张三"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this会变成传入的obj，传入的参数必须是一个数组；</w:t>
      </w:r>
      <w:r>
        <w:br w:type="textWrapping"/>
      </w:r>
      <w:r>
        <w:rPr>
          <w:rStyle w:val="Attribute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this指向window</w:t>
      </w:r>
    </w:p>
    <w:p>
      <w:pPr>
        <w:pStyle w:val="FirstParagraph"/>
      </w:pPr>
      <w:r>
        <w:t xml:space="preserve">当第一个参数为</w:t>
      </w:r>
      <w:r>
        <w:rPr>
          <w:rStyle w:val="VerbatimChar"/>
        </w:rPr>
        <w:t xml:space="preserve">null</w:t>
      </w:r>
      <w:r>
        <w:t xml:space="preserve">、</w:t>
      </w:r>
      <w:r>
        <w:rPr>
          <w:rStyle w:val="VerbatimChar"/>
        </w:rPr>
        <w:t xml:space="preserve">undefined</w:t>
      </w:r>
      <w:r>
        <w:t xml:space="preserve">的时候，默认指向</w:t>
      </w:r>
      <w:r>
        <w:rPr>
          <w:rStyle w:val="VerbatimChar"/>
        </w:rPr>
        <w:t xml:space="preserve">window</w:t>
      </w:r>
      <w:r>
        <w:t xml:space="preserve">(在浏览器中)</w:t>
      </w:r>
    </w:p>
    <w:p>
      <w:pPr>
        <w:pStyle w:val="SourceCode"/>
      </w:pP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this指向window</w:t>
      </w:r>
      <w:r>
        <w:br w:type="textWrapping"/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this指向window</w:t>
      </w:r>
    </w:p>
    <w:p>
      <w:pPr>
        <w:pStyle w:val="Heading3"/>
      </w:pPr>
      <w:bookmarkStart w:id="28" w:name="call"/>
      <w:bookmarkEnd w:id="28"/>
      <w:r>
        <w:t xml:space="preserve">call</w:t>
      </w:r>
    </w:p>
    <w:p>
      <w:pPr>
        <w:pStyle w:val="FirstParagraph"/>
      </w:pPr>
      <w:r>
        <w:rPr>
          <w:rStyle w:val="VerbatimChar"/>
        </w:rPr>
        <w:t xml:space="preserve">call</w:t>
      </w:r>
      <w:r>
        <w:t xml:space="preserve">方法的第一个参数也是</w:t>
      </w:r>
      <w:r>
        <w:rPr>
          <w:rStyle w:val="VerbatimChar"/>
        </w:rPr>
        <w:t xml:space="preserve">this</w:t>
      </w:r>
      <w:r>
        <w:t xml:space="preserve">的指向，后面传入的是一个参数列表</w:t>
      </w:r>
    </w:p>
    <w:p>
      <w:pPr>
        <w:pStyle w:val="BodyText"/>
      </w:pPr>
      <w:r>
        <w:t xml:space="preserve">跟</w:t>
      </w:r>
      <w:r>
        <w:rPr>
          <w:rStyle w:val="VerbatimChar"/>
        </w:rPr>
        <w:t xml:space="preserve">apply</w:t>
      </w:r>
      <w:r>
        <w:t xml:space="preserve">一样，改变</w:t>
      </w:r>
      <w:r>
        <w:rPr>
          <w:rStyle w:val="VerbatimChar"/>
        </w:rPr>
        <w:t xml:space="preserve">this</w:t>
      </w:r>
      <w:r>
        <w:t xml:space="preserve">指向后原函数会立即执行，且此方法只是临时改变</w:t>
      </w:r>
      <w:r>
        <w:rPr>
          <w:rStyle w:val="VerbatimChar"/>
        </w:rPr>
        <w:t xml:space="preserve">this</w:t>
      </w:r>
      <w:r>
        <w:t xml:space="preserve">指向一次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myname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"张三"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this会变成传入的obj，传入的参数必须是一个数组；</w:t>
      </w:r>
      <w:r>
        <w:br w:type="textWrapping"/>
      </w:r>
      <w:r>
        <w:rPr>
          <w:rStyle w:val="Attribute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this指向window</w:t>
      </w:r>
    </w:p>
    <w:p>
      <w:pPr>
        <w:pStyle w:val="FirstParagraph"/>
      </w:pPr>
      <w:r>
        <w:t xml:space="preserve">同样的，当第一个参数为</w:t>
      </w:r>
      <w:r>
        <w:rPr>
          <w:rStyle w:val="VerbatimChar"/>
        </w:rPr>
        <w:t xml:space="preserve">null</w:t>
      </w:r>
      <w:r>
        <w:t xml:space="preserve">、</w:t>
      </w:r>
      <w:r>
        <w:rPr>
          <w:rStyle w:val="VerbatimChar"/>
        </w:rPr>
        <w:t xml:space="preserve">undefined</w:t>
      </w:r>
      <w:r>
        <w:t xml:space="preserve">的时候，默认指向</w:t>
      </w:r>
      <w:r>
        <w:rPr>
          <w:rStyle w:val="VerbatimChar"/>
        </w:rPr>
        <w:t xml:space="preserve">window</w:t>
      </w:r>
      <w:r>
        <w:t xml:space="preserve">(在浏览器中)</w:t>
      </w:r>
    </w:p>
    <w:p>
      <w:pPr>
        <w:pStyle w:val="SourceCode"/>
      </w:pP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this指向window</w:t>
      </w:r>
      <w:r>
        <w:br w:type="textWrapping"/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this指向window</w:t>
      </w:r>
    </w:p>
    <w:p>
      <w:pPr>
        <w:pStyle w:val="Heading3"/>
      </w:pPr>
      <w:bookmarkStart w:id="29" w:name="bind"/>
      <w:bookmarkEnd w:id="29"/>
      <w:r>
        <w:t xml:space="preserve">bind</w:t>
      </w:r>
    </w:p>
    <w:p>
      <w:pPr>
        <w:pStyle w:val="FirstParagraph"/>
      </w:pPr>
      <w:r>
        <w:t xml:space="preserve">bind方法和call很相似，第一参数也是</w:t>
      </w:r>
      <w:r>
        <w:rPr>
          <w:rStyle w:val="VerbatimChar"/>
        </w:rPr>
        <w:t xml:space="preserve">this</w:t>
      </w:r>
      <w:r>
        <w:t xml:space="preserve">的指向，后面传入的也是一个参数列表(但是这个参数列表可以分多次传入)</w:t>
      </w:r>
    </w:p>
    <w:p>
      <w:pPr>
        <w:pStyle w:val="BodyText"/>
      </w:pPr>
      <w:r>
        <w:t xml:space="preserve">改变</w:t>
      </w:r>
      <w:r>
        <w:rPr>
          <w:rStyle w:val="VerbatimChar"/>
        </w:rPr>
        <w:t xml:space="preserve">this</w:t>
      </w:r>
      <w:r>
        <w:t xml:space="preserve">指向后不会立即执行，而是返回一个永久改变</w:t>
      </w:r>
      <w:r>
        <w:rPr>
          <w:rStyle w:val="VerbatimChar"/>
        </w:rPr>
        <w:t xml:space="preserve">this</w:t>
      </w:r>
      <w:r>
        <w:t xml:space="preserve">指向的函数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myname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"张三"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bindFn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也会变成传入的obj ，bind不是立即执行需要执行一次</w:t>
      </w:r>
      <w:r>
        <w:br w:type="textWrapping"/>
      </w:r>
      <w:r>
        <w:rPr>
          <w:rStyle w:val="AttributeTok"/>
        </w:rPr>
        <w:t xml:space="preserve">bindFn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this指向obj</w:t>
      </w:r>
      <w:r>
        <w:br w:type="textWrapping"/>
      </w:r>
      <w:r>
        <w:rPr>
          <w:rStyle w:val="AttributeTok"/>
        </w:rPr>
        <w:t xml:space="preserve">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this指向window</w:t>
      </w:r>
    </w:p>
    <w:p>
      <w:pPr>
        <w:pStyle w:val="Heading3"/>
      </w:pPr>
      <w:bookmarkStart w:id="30" w:name="小结"/>
      <w:bookmarkEnd w:id="30"/>
      <w:r>
        <w:t xml:space="preserve">小结</w:t>
      </w:r>
    </w:p>
    <w:p>
      <w:pPr>
        <w:pStyle w:val="FirstParagraph"/>
      </w:pPr>
      <w:r>
        <w:t xml:space="preserve">从上面可以看到，</w:t>
      </w:r>
      <w:r>
        <w:rPr>
          <w:rStyle w:val="VerbatimChar"/>
        </w:rPr>
        <w:t xml:space="preserve">apply</w:t>
      </w:r>
      <w:r>
        <w:t xml:space="preserve">、</w:t>
      </w:r>
      <w:r>
        <w:rPr>
          <w:rStyle w:val="VerbatimChar"/>
        </w:rPr>
        <w:t xml:space="preserve">call</w:t>
      </w:r>
      <w:r>
        <w:t xml:space="preserve">、</w:t>
      </w:r>
      <w:r>
        <w:rPr>
          <w:rStyle w:val="VerbatimChar"/>
        </w:rPr>
        <w:t xml:space="preserve">bind</w:t>
      </w:r>
      <w:r>
        <w:t xml:space="preserve">三者的区别在于：</w:t>
      </w:r>
    </w:p>
    <w:p>
      <w:pPr>
        <w:pStyle w:val="Compact"/>
        <w:numPr>
          <w:numId w:val="1001"/>
          <w:ilvl w:val="0"/>
        </w:numPr>
      </w:pPr>
      <w:r>
        <w:t xml:space="preserve">三者都可以改变函数的</w:t>
      </w:r>
      <w:r>
        <w:rPr>
          <w:rStyle w:val="VerbatimChar"/>
        </w:rPr>
        <w:t xml:space="preserve">this</w:t>
      </w:r>
      <w:r>
        <w:t xml:space="preserve">对象指向</w:t>
      </w:r>
    </w:p>
    <w:p>
      <w:pPr>
        <w:pStyle w:val="Compact"/>
        <w:numPr>
          <w:numId w:val="1001"/>
          <w:ilvl w:val="0"/>
        </w:numPr>
      </w:pPr>
      <w:r>
        <w:t xml:space="preserve">三者第一个参数都是</w:t>
      </w:r>
      <w:r>
        <w:rPr>
          <w:rStyle w:val="VerbatimChar"/>
        </w:rPr>
        <w:t xml:space="preserve">this</w:t>
      </w:r>
      <w:r>
        <w:t xml:space="preserve">要指向的对象，如果如果没有这个参数或参数为</w:t>
      </w:r>
      <w:r>
        <w:rPr>
          <w:rStyle w:val="VerbatimChar"/>
        </w:rPr>
        <w:t xml:space="preserve">undefined</w:t>
      </w:r>
      <w:r>
        <w:t xml:space="preserve">或</w:t>
      </w:r>
      <w:r>
        <w:rPr>
          <w:rStyle w:val="VerbatimChar"/>
        </w:rPr>
        <w:t xml:space="preserve">null</w:t>
      </w:r>
      <w:r>
        <w:t xml:space="preserve">，则默认指向全局</w:t>
      </w:r>
      <w:r>
        <w:rPr>
          <w:rStyle w:val="VerbatimChar"/>
        </w:rPr>
        <w:t xml:space="preserve">window</w:t>
      </w:r>
    </w:p>
    <w:p>
      <w:pPr>
        <w:pStyle w:val="Compact"/>
        <w:numPr>
          <w:numId w:val="1001"/>
          <w:ilvl w:val="0"/>
        </w:numPr>
      </w:pPr>
      <w:r>
        <w:t xml:space="preserve">三者都可以传参，但是</w:t>
      </w:r>
      <w:r>
        <w:rPr>
          <w:rStyle w:val="VerbatimChar"/>
        </w:rPr>
        <w:t xml:space="preserve">apply</w:t>
      </w:r>
      <w:r>
        <w:t xml:space="preserve">是数组，而</w:t>
      </w:r>
      <w:r>
        <w:rPr>
          <w:rStyle w:val="VerbatimChar"/>
        </w:rPr>
        <w:t xml:space="preserve">call</w:t>
      </w:r>
      <w:r>
        <w:t xml:space="preserve">是参数列表，且</w:t>
      </w:r>
      <w:r>
        <w:rPr>
          <w:rStyle w:val="VerbatimChar"/>
        </w:rPr>
        <w:t xml:space="preserve">apply</w:t>
      </w:r>
      <w:r>
        <w:t xml:space="preserve">和</w:t>
      </w:r>
      <w:r>
        <w:rPr>
          <w:rStyle w:val="VerbatimChar"/>
        </w:rPr>
        <w:t xml:space="preserve">call</w:t>
      </w:r>
      <w:r>
        <w:t xml:space="preserve">是一次性传入参数，而</w:t>
      </w:r>
      <w:r>
        <w:rPr>
          <w:rStyle w:val="VerbatimChar"/>
        </w:rPr>
        <w:t xml:space="preserve">bind</w:t>
      </w:r>
      <w:r>
        <w:t xml:space="preserve">可以分为多次传入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bind</w:t>
      </w:r>
      <w:r>
        <w:t xml:space="preserve">是返回绑定this之后的函数，</w:t>
      </w:r>
      <w:r>
        <w:rPr>
          <w:rStyle w:val="VerbatimChar"/>
        </w:rPr>
        <w:t xml:space="preserve">apply</w:t>
      </w:r>
      <w:r>
        <w:t xml:space="preserve">、</w:t>
      </w:r>
      <w:r>
        <w:rPr>
          <w:rStyle w:val="VerbatimChar"/>
        </w:rPr>
        <w:t xml:space="preserve">call</w:t>
      </w:r>
      <w:r>
        <w:t xml:space="preserve"> </w:t>
      </w:r>
      <w:r>
        <w:t xml:space="preserve">则是立即执行</w:t>
      </w:r>
    </w:p>
    <w:p>
      <w:pPr>
        <w:pStyle w:val="Heading2"/>
      </w:pPr>
      <w:bookmarkStart w:id="31" w:name="三实现"/>
      <w:bookmarkEnd w:id="31"/>
      <w:r>
        <w:t xml:space="preserve">三、实现</w:t>
      </w:r>
    </w:p>
    <w:p>
      <w:pPr>
        <w:pStyle w:val="FirstParagraph"/>
      </w:pPr>
      <w:r>
        <w:t xml:space="preserve">实现</w:t>
      </w:r>
      <w:r>
        <w:rPr>
          <w:rStyle w:val="VerbatimChar"/>
        </w:rPr>
        <w:t xml:space="preserve">bind</w:t>
      </w:r>
      <w:r>
        <w:t xml:space="preserve">的步骤，我们可以分解成为三部分：</w:t>
      </w:r>
    </w:p>
    <w:p>
      <w:pPr>
        <w:pStyle w:val="Compact"/>
        <w:numPr>
          <w:numId w:val="1002"/>
          <w:ilvl w:val="0"/>
        </w:numPr>
      </w:pPr>
      <w:r>
        <w:t xml:space="preserve">修改</w:t>
      </w:r>
      <w:r>
        <w:rPr>
          <w:rStyle w:val="VerbatimChar"/>
        </w:rPr>
        <w:t xml:space="preserve">this</w:t>
      </w:r>
      <w:r>
        <w:t xml:space="preserve">指向</w:t>
      </w:r>
    </w:p>
    <w:p>
      <w:pPr>
        <w:pStyle w:val="Compact"/>
        <w:numPr>
          <w:numId w:val="1002"/>
          <w:ilvl w:val="0"/>
        </w:numPr>
      </w:pPr>
      <w:r>
        <w:t xml:space="preserve">动态传递参数</w:t>
      </w:r>
    </w:p>
    <w:p>
      <w:pPr>
        <w:pStyle w:val="SourceCode"/>
      </w:pPr>
      <w:r>
        <w:rPr>
          <w:rStyle w:val="CommentTok"/>
        </w:rPr>
        <w:t xml:space="preserve">// 方式一：只在bind中传递函数参数</w:t>
      </w:r>
      <w:r>
        <w:br w:type="textWrapping"/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)()</w:t>
      </w:r>
      <w:r>
        <w:br w:type="textWrapping"/>
      </w:r>
      <w:r>
        <w:br w:type="textWrapping"/>
      </w:r>
      <w:r>
        <w:rPr>
          <w:rStyle w:val="CommentTok"/>
        </w:rPr>
        <w:t xml:space="preserve">// 方式二：在bind中传递函数参数，也在返回函数中传递参数</w:t>
      </w:r>
      <w:r>
        <w:br w:type="textWrapping"/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兼容</w:t>
      </w:r>
      <w:r>
        <w:rPr>
          <w:rStyle w:val="VerbatimChar"/>
        </w:rPr>
        <w:t xml:space="preserve">new</w:t>
      </w:r>
      <w:r>
        <w:t xml:space="preserve">关键字</w:t>
      </w:r>
    </w:p>
    <w:p>
      <w:pPr>
        <w:pStyle w:val="FirstParagraph"/>
      </w:pPr>
      <w:r>
        <w:t xml:space="preserve">整体实现代码如下：</w:t>
      </w:r>
    </w:p>
    <w:p>
      <w:pPr>
        <w:pStyle w:val="SourceCode"/>
      </w:pP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myBind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判断调用对象是否为函数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TypeError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获取参数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arguments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根据调用方式，传入不同绑定值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Fn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arguments</w:t>
      </w:r>
      <w:r>
        <w:rPr>
          <w:rStyle w:val="NormalTok"/>
        </w:rPr>
        <w:t xml:space="preserve">) : 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arguments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32fc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01e6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2022-06-04T10:23:33Z</dcterms:created>
  <dcterms:modified xsi:type="dcterms:W3CDTF">2022-06-04T10:23:33Z</dcterms:modified>
</cp:coreProperties>
</file>