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24.png" ContentType="image/png"/>
  <Override PartName="/word/media/rId29.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说说微信小程序的登录流程"/>
      <w:bookmarkEnd w:id="21"/>
      <w:r>
        <w:t xml:space="preserve">面试官：说说微信小程序的登录流程？</w:t>
      </w:r>
    </w:p>
    <w:p>
      <w:pPr>
        <w:pStyle w:val="Figure"/>
      </w:pPr>
      <w:r>
        <w:drawing>
          <wp:inline>
            <wp:extent cx="5334000" cy="2641792"/>
            <wp:effectExtent b="0" l="0" r="0" t="0"/>
            <wp:docPr descr="" title="" id="1" name="Picture"/>
            <a:graphic>
              <a:graphicData uri="http://schemas.openxmlformats.org/drawingml/2006/picture">
                <pic:pic>
                  <pic:nvPicPr>
                    <pic:cNvPr descr="https://static.vue-js.com/aa3ccbd0-3428-11ec-8e64-91fdec0f05a1.png" id="0" name="Picture"/>
                    <pic:cNvPicPr>
                      <a:picLocks noChangeArrowheads="1" noChangeAspect="1"/>
                    </pic:cNvPicPr>
                  </pic:nvPicPr>
                  <pic:blipFill>
                    <a:blip r:embed="rId24"/>
                    <a:stretch>
                      <a:fillRect/>
                    </a:stretch>
                  </pic:blipFill>
                  <pic:spPr bwMode="auto">
                    <a:xfrm>
                      <a:off x="0" y="0"/>
                      <a:ext cx="5334000" cy="2641792"/>
                    </a:xfrm>
                    <a:prstGeom prst="rect">
                      <a:avLst/>
                    </a:prstGeom>
                    <a:noFill/>
                    <a:ln w="9525">
                      <a:noFill/>
                      <a:headEnd/>
                      <a:tailEnd/>
                    </a:ln>
                  </pic:spPr>
                </pic:pic>
              </a:graphicData>
            </a:graphic>
          </wp:inline>
        </w:drawing>
      </w:r>
    </w:p>
    <w:p>
      <w:pPr>
        <w:pStyle w:val="Heading2"/>
      </w:pPr>
      <w:bookmarkStart w:id="25" w:name="一背景"/>
      <w:bookmarkEnd w:id="25"/>
      <w:r>
        <w:t xml:space="preserve">一、背景</w:t>
      </w:r>
    </w:p>
    <w:p>
      <w:pPr>
        <w:pStyle w:val="FirstParagraph"/>
      </w:pPr>
      <w:r>
        <w:t xml:space="preserve">传统的</w:t>
      </w:r>
      <w:r>
        <w:rPr>
          <w:rStyle w:val="VerbatimChar"/>
        </w:rPr>
        <w:t xml:space="preserve">web</w:t>
      </w:r>
      <w:r>
        <w:t xml:space="preserve">开发实现登陆功能，一般的做法是输入账号密码、或者输入手机号及短信验证码进行登录</w:t>
      </w:r>
    </w:p>
    <w:p>
      <w:pPr>
        <w:pStyle w:val="BodyText"/>
      </w:pPr>
      <w:r>
        <w:t xml:space="preserve">服务端校验用户信息通过之后，下发一个代表登录态的</w:t>
      </w:r>
      <w:r>
        <w:t xml:space="preserve"> </w:t>
      </w:r>
      <w:r>
        <w:rPr>
          <w:rStyle w:val="VerbatimChar"/>
        </w:rPr>
        <w:t xml:space="preserve">token</w:t>
      </w:r>
      <w:r>
        <w:t xml:space="preserve"> </w:t>
      </w:r>
      <w:r>
        <w:t xml:space="preserve">给客户端，以便进行后续的交互,每当</w:t>
      </w:r>
      <w:r>
        <w:rPr>
          <w:rStyle w:val="VerbatimChar"/>
        </w:rPr>
        <w:t xml:space="preserve">token</w:t>
      </w:r>
      <w:r>
        <w:t xml:space="preserve">过期，用户都需要重新登录</w:t>
      </w:r>
    </w:p>
    <w:p>
      <w:pPr>
        <w:pStyle w:val="BodyText"/>
      </w:pPr>
      <w:r>
        <w:t xml:space="preserve">而在微信小程序中，可以通过微信官方提供的登录能力方便地获取微信提供的用户身份标识，快速建立小程序内的用户体系，从而实现登陆功能</w:t>
      </w:r>
    </w:p>
    <w:p>
      <w:pPr>
        <w:pStyle w:val="BodyText"/>
      </w:pPr>
      <w:r>
        <w:t xml:space="preserve">实现小程序用户体系主要涉及到</w:t>
      </w:r>
      <w:r>
        <w:rPr>
          <w:rStyle w:val="VerbatimChar"/>
        </w:rPr>
        <w:t xml:space="preserve">openid</w:t>
      </w:r>
      <w:r>
        <w:t xml:space="preserve">和</w:t>
      </w:r>
      <w:r>
        <w:rPr>
          <w:rStyle w:val="VerbatimChar"/>
        </w:rPr>
        <w:t xml:space="preserve">code</w:t>
      </w:r>
      <w:r>
        <w:t xml:space="preserve">的概念：</w:t>
      </w:r>
    </w:p>
    <w:p>
      <w:pPr>
        <w:pStyle w:val="Compact"/>
        <w:numPr>
          <w:numId w:val="1001"/>
          <w:ilvl w:val="0"/>
        </w:numPr>
      </w:pPr>
      <w:r>
        <w:t xml:space="preserve">调用</w:t>
      </w:r>
      <w:r>
        <w:rPr>
          <w:rStyle w:val="VerbatimChar"/>
        </w:rPr>
        <w:t xml:space="preserve">wx.login()</w:t>
      </w:r>
      <w:r>
        <w:t xml:space="preserve">方法会生成</w:t>
      </w:r>
      <w:r>
        <w:rPr>
          <w:rStyle w:val="VerbatimChar"/>
        </w:rPr>
        <w:t xml:space="preserve">code</w:t>
      </w:r>
      <w:r>
        <w:t xml:space="preserve">，将</w:t>
      </w:r>
      <w:r>
        <w:rPr>
          <w:rStyle w:val="VerbatimChar"/>
        </w:rPr>
        <w:t xml:space="preserve">code</w:t>
      </w:r>
      <w:r>
        <w:t xml:space="preserve">作为参数传递给微信服务器指定接口，就可以获取用户的</w:t>
      </w:r>
      <w:r>
        <w:rPr>
          <w:rStyle w:val="VerbatimChar"/>
        </w:rPr>
        <w:t xml:space="preserve">openid</w:t>
      </w:r>
    </w:p>
    <w:p>
      <w:pPr>
        <w:pStyle w:val="FirstParagraph"/>
      </w:pPr>
      <w:r>
        <w:t xml:space="preserve">对于每个小程序，微信都会将用户的微信</w:t>
      </w:r>
      <w:r>
        <w:rPr>
          <w:rStyle w:val="VerbatimChar"/>
        </w:rPr>
        <w:t xml:space="preserve">ID</w:t>
      </w:r>
      <w:r>
        <w:t xml:space="preserve">映射出一个小程序</w:t>
      </w:r>
      <w:r>
        <w:t xml:space="preserve"> </w:t>
      </w:r>
      <w:r>
        <w:rPr>
          <w:rStyle w:val="VerbatimChar"/>
        </w:rPr>
        <w:t xml:space="preserve">openid</w:t>
      </w:r>
      <w:r>
        <w:t xml:space="preserve">，作为这个用户在这个小程序的唯一标识</w:t>
      </w:r>
    </w:p>
    <w:p>
      <w:pPr>
        <w:pStyle w:val="Heading2"/>
      </w:pPr>
      <w:bookmarkStart w:id="26" w:name="二流程"/>
      <w:bookmarkEnd w:id="26"/>
      <w:r>
        <w:t xml:space="preserve">二、流程</w:t>
      </w:r>
    </w:p>
    <w:p>
      <w:pPr>
        <w:pStyle w:val="FirstParagraph"/>
      </w:pPr>
      <w:r>
        <w:t xml:space="preserve">微信小程序登陆具体实现的逻辑如下图所示：</w:t>
      </w:r>
    </w:p>
    <w:p>
      <w:pPr>
        <w:pStyle w:val="Figure"/>
      </w:pPr>
      <w:r>
        <w:drawing>
          <wp:inline>
            <wp:extent cx="5334000" cy="5128469"/>
            <wp:effectExtent b="0" l="0" r="0" t="0"/>
            <wp:docPr descr="" title="" id="1" name="Picture"/>
            <a:graphic>
              <a:graphicData uri="http://schemas.openxmlformats.org/drawingml/2006/picture">
                <pic:pic>
                  <pic:nvPicPr>
                    <pic:cNvPr descr="https://static.vue-js.com/b60638c0-3428-11ec-a752-75723a64e8f5.png" id="0" name="Picture"/>
                    <pic:cNvPicPr>
                      <a:picLocks noChangeArrowheads="1" noChangeAspect="1"/>
                    </pic:cNvPicPr>
                  </pic:nvPicPr>
                  <pic:blipFill>
                    <a:blip r:embed="rId29"/>
                    <a:stretch>
                      <a:fillRect/>
                    </a:stretch>
                  </pic:blipFill>
                  <pic:spPr bwMode="auto">
                    <a:xfrm>
                      <a:off x="0" y="0"/>
                      <a:ext cx="5334000" cy="5128469"/>
                    </a:xfrm>
                    <a:prstGeom prst="rect">
                      <a:avLst/>
                    </a:prstGeom>
                    <a:noFill/>
                    <a:ln w="9525">
                      <a:noFill/>
                      <a:headEnd/>
                      <a:tailEnd/>
                    </a:ln>
                  </pic:spPr>
                </pic:pic>
              </a:graphicData>
            </a:graphic>
          </wp:inline>
        </w:drawing>
      </w:r>
    </w:p>
    <w:p>
      <w:pPr>
        <w:pStyle w:val="Compact"/>
        <w:numPr>
          <w:numId w:val="1002"/>
          <w:ilvl w:val="0"/>
        </w:numPr>
      </w:pPr>
      <w:r>
        <w:t xml:space="preserve">通过 wx.login() 获取到用户的code判断用户是否授权读取用户信息，调用wx.getUserInfo 读取用户数据</w:t>
      </w:r>
    </w:p>
    <w:p>
      <w:pPr>
        <w:pStyle w:val="Compact"/>
        <w:numPr>
          <w:numId w:val="1002"/>
          <w:ilvl w:val="0"/>
        </w:numPr>
      </w:pPr>
      <w:r>
        <w:t xml:space="preserve">由于小程序后台授权域名无法授权微信的域名，所以需要自身后端调用微信服务器获取用户信息</w:t>
      </w:r>
    </w:p>
    <w:p>
      <w:pPr>
        <w:pStyle w:val="Compact"/>
        <w:numPr>
          <w:numId w:val="1002"/>
          <w:ilvl w:val="0"/>
        </w:numPr>
      </w:pPr>
      <w:r>
        <w:t xml:space="preserve">通过 wx.request() 方法请求业务方服务器，后端把 appid , appsecret 和 code 一起发送到微信服务器。 appid 和 appsecret 都是微信提供的，可以在管理员后台找到</w:t>
      </w:r>
    </w:p>
    <w:p>
      <w:pPr>
        <w:pStyle w:val="Compact"/>
        <w:numPr>
          <w:numId w:val="1002"/>
          <w:ilvl w:val="0"/>
        </w:numPr>
      </w:pPr>
      <w:r>
        <w:t xml:space="preserve">微信服务器返回了 openid 及本次登录的会话密钥 session_key</w:t>
      </w:r>
    </w:p>
    <w:p>
      <w:pPr>
        <w:pStyle w:val="Compact"/>
        <w:numPr>
          <w:numId w:val="1002"/>
          <w:ilvl w:val="0"/>
        </w:numPr>
      </w:pPr>
      <w:r>
        <w:t xml:space="preserve">后端从数据库中查找 openid ，如果没有查到记录，说明该用户没有注册，如果有记录，则继续往下走</w:t>
      </w:r>
    </w:p>
    <w:p>
      <w:pPr>
        <w:pStyle w:val="Compact"/>
        <w:numPr>
          <w:numId w:val="1002"/>
          <w:ilvl w:val="0"/>
        </w:numPr>
      </w:pPr>
      <w:r>
        <w:t xml:space="preserve">session_key 是对用户数据进行加密签名的密钥。为了自身应用安全，session_key 不应该在网络上传输</w:t>
      </w:r>
    </w:p>
    <w:p>
      <w:pPr>
        <w:pStyle w:val="Compact"/>
        <w:numPr>
          <w:numId w:val="1002"/>
          <w:ilvl w:val="0"/>
        </w:numPr>
      </w:pPr>
      <w:r>
        <w:t xml:space="preserve">然后生成 session并返回给小程序</w:t>
      </w:r>
    </w:p>
    <w:p>
      <w:pPr>
        <w:pStyle w:val="Compact"/>
        <w:numPr>
          <w:numId w:val="1002"/>
          <w:ilvl w:val="0"/>
        </w:numPr>
      </w:pPr>
      <w:r>
        <w:t xml:space="preserve">小程序把 session 存到 storage 里面</w:t>
      </w:r>
    </w:p>
    <w:p>
      <w:pPr>
        <w:pStyle w:val="Compact"/>
        <w:numPr>
          <w:numId w:val="1002"/>
          <w:ilvl w:val="0"/>
        </w:numPr>
      </w:pPr>
      <w:r>
        <w:t xml:space="preserve">下次请求时，先从 storage 里面读取，然后带给服务端</w:t>
      </w:r>
    </w:p>
    <w:p>
      <w:pPr>
        <w:pStyle w:val="Compact"/>
        <w:numPr>
          <w:numId w:val="1002"/>
          <w:ilvl w:val="0"/>
        </w:numPr>
      </w:pPr>
      <w:r>
        <w:t xml:space="preserve">服务端对比 session 对应的记录，然后校验有效期</w:t>
      </w:r>
    </w:p>
    <w:p>
      <w:pPr>
        <w:pStyle w:val="FirstParagraph"/>
      </w:pPr>
      <w:r>
        <w:t xml:space="preserve">更加详细的功能图如下所示：</w:t>
      </w:r>
    </w:p>
    <w:p>
      <w:pPr>
        <w:pStyle w:val="Figure"/>
      </w:pPr>
      <w:r>
        <w:drawing>
          <wp:inline>
            <wp:extent cx="5334000" cy="4895589"/>
            <wp:effectExtent b="0" l="0" r="0" t="0"/>
            <wp:docPr descr="" title="" id="1" name="Picture"/>
            <a:graphic>
              <a:graphicData uri="http://schemas.openxmlformats.org/drawingml/2006/picture">
                <pic:pic>
                  <pic:nvPicPr>
                    <pic:cNvPr descr="https://static.vue-js.com/c3cfbb70-3428-11ec-8e64-91fdec0f05a1.png" id="0" name="Picture"/>
                    <pic:cNvPicPr>
                      <a:picLocks noChangeArrowheads="1" noChangeAspect="1"/>
                    </pic:cNvPicPr>
                  </pic:nvPicPr>
                  <pic:blipFill>
                    <a:blip r:embed="rId32"/>
                    <a:stretch>
                      <a:fillRect/>
                    </a:stretch>
                  </pic:blipFill>
                  <pic:spPr bwMode="auto">
                    <a:xfrm>
                      <a:off x="0" y="0"/>
                      <a:ext cx="5334000" cy="4895589"/>
                    </a:xfrm>
                    <a:prstGeom prst="rect">
                      <a:avLst/>
                    </a:prstGeom>
                    <a:noFill/>
                    <a:ln w="9525">
                      <a:noFill/>
                      <a:headEnd/>
                      <a:tailEnd/>
                    </a:ln>
                  </pic:spPr>
                </pic:pic>
              </a:graphicData>
            </a:graphic>
          </wp:inline>
        </w:drawing>
      </w:r>
    </w:p>
    <w:p>
      <w:pPr>
        <w:pStyle w:val="Heading2"/>
      </w:pPr>
      <w:bookmarkStart w:id="33" w:name="三扩展"/>
      <w:bookmarkEnd w:id="33"/>
      <w:r>
        <w:t xml:space="preserve">三、扩展</w:t>
      </w:r>
    </w:p>
    <w:p>
      <w:pPr>
        <w:pStyle w:val="FirstParagraph"/>
      </w:pPr>
      <w:r>
        <w:t xml:space="preserve">实际业务中，我们还需要登录态是否过期，通常的做法是在登录态（临时令牌）中保存有效期数据，该有效期数据应该在服务端校验登录态时和约定的时间（如服务端本地的系统时间或时间服务器上的标准时间）做对比</w:t>
      </w:r>
    </w:p>
    <w:p>
      <w:pPr>
        <w:pStyle w:val="BodyText"/>
      </w:pPr>
      <w:r>
        <w:t xml:space="preserve">这种方法需要将本地存储的登录态发送到小程序的服务端，服务端判断为无效登录态时再返回需重新执行登录过程的消息给小程</w:t>
      </w:r>
    </w:p>
    <w:p>
      <w:pPr>
        <w:pStyle w:val="BodyText"/>
      </w:pPr>
      <w:r>
        <w:t xml:space="preserve">另一种方式可以通过调用</w:t>
      </w:r>
      <w:r>
        <w:rPr>
          <w:rStyle w:val="VerbatimChar"/>
        </w:rPr>
        <w:t xml:space="preserve">wx.checkSession</w:t>
      </w:r>
      <w:r>
        <w:t xml:space="preserve">检查微信登陆态是否过期：</w:t>
      </w:r>
    </w:p>
    <w:p>
      <w:pPr>
        <w:pStyle w:val="Compact"/>
        <w:numPr>
          <w:numId w:val="1003"/>
          <w:ilvl w:val="0"/>
        </w:numPr>
      </w:pPr>
      <w:r>
        <w:t xml:space="preserve">如果过期，则发起完整的登录流程</w:t>
      </w:r>
    </w:p>
    <w:p>
      <w:pPr>
        <w:pStyle w:val="Compact"/>
        <w:numPr>
          <w:numId w:val="1003"/>
          <w:ilvl w:val="0"/>
        </w:numPr>
      </w:pPr>
      <w:r>
        <w:t xml:space="preserve">如果不过期，则继续使用本地保存的自定义登录态</w:t>
      </w:r>
    </w:p>
    <w:p>
      <w:pPr>
        <w:pStyle w:val="FirstParagraph"/>
      </w:pPr>
      <w:r>
        <w:t xml:space="preserve">这种方式的好处是不需要小程序服务端来参与校验，而是在小程序端调用AP，流程如下所示：</w:t>
      </w:r>
    </w:p>
    <w:p>
      <w:pPr>
        <w:pStyle w:val="Figure"/>
      </w:pPr>
      <w:r>
        <w:drawing>
          <wp:inline>
            <wp:extent cx="5334000" cy="6078788"/>
            <wp:effectExtent b="0" l="0" r="0" t="0"/>
            <wp:docPr descr="" title="" id="1" name="Picture"/>
            <a:graphic>
              <a:graphicData uri="http://schemas.openxmlformats.org/drawingml/2006/picture">
                <pic:pic>
                  <pic:nvPicPr>
                    <pic:cNvPr descr="https://static.vue-js.com/8b446d30-349d-11ec-a752-75723a64e8f5.png" id="0" name="Picture"/>
                    <pic:cNvPicPr>
                      <a:picLocks noChangeArrowheads="1" noChangeAspect="1"/>
                    </pic:cNvPicPr>
                  </pic:nvPicPr>
                  <pic:blipFill>
                    <a:blip r:embed="rId36"/>
                    <a:stretch>
                      <a:fillRect/>
                    </a:stretch>
                  </pic:blipFill>
                  <pic:spPr bwMode="auto">
                    <a:xfrm>
                      <a:off x="0" y="0"/>
                      <a:ext cx="5334000" cy="6078788"/>
                    </a:xfrm>
                    <a:prstGeom prst="rect">
                      <a:avLst/>
                    </a:prstGeom>
                    <a:noFill/>
                    <a:ln w="9525">
                      <a:noFill/>
                      <a:headEnd/>
                      <a:tailEnd/>
                    </a:ln>
                  </pic:spPr>
                </pic:pic>
              </a:graphicData>
            </a:graphic>
          </wp:inline>
        </w:drawing>
      </w:r>
    </w:p>
    <w:p>
      <w:pPr>
        <w:pStyle w:val="Heading2"/>
      </w:pPr>
      <w:bookmarkStart w:id="37" w:name="参考文献"/>
      <w:bookmarkEnd w:id="37"/>
      <w:r>
        <w:t xml:space="preserve">参考文献</w:t>
      </w:r>
    </w:p>
    <w:p>
      <w:pPr>
        <w:pStyle w:val="Compact"/>
        <w:numPr>
          <w:numId w:val="1004"/>
          <w:ilvl w:val="0"/>
        </w:numPr>
      </w:pPr>
      <w:r>
        <w:t xml:space="preserve">https://segmentfault.com/a/1190000016750340</w:t>
      </w:r>
    </w:p>
    <w:p>
      <w:pPr>
        <w:pStyle w:val="Compact"/>
        <w:numPr>
          <w:numId w:val="1004"/>
          <w:ilvl w:val="0"/>
        </w:numPr>
      </w:pPr>
      <w:r>
        <w:t xml:space="preserve">https://juejin.cn/post/6955754095860776973</w:t>
      </w:r>
    </w:p>
    <w:p>
      <w:pPr>
        <w:pStyle w:val="Compact"/>
        <w:numPr>
          <w:numId w:val="1004"/>
          <w:ilvl w:val="0"/>
        </w:numPr>
      </w:pPr>
      <w:r>
        <w:t xml:space="preserve">https://www.cnblogs.com/zwh0910/p/13977278.html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d7143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896d0e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2022-06-04T10:28:14Z</dcterms:created>
  <dcterms:modified xsi:type="dcterms:W3CDTF">2022-06-04T10:28:14Z</dcterms:modified>
</cp:coreProperties>
</file>