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千分位展示"/>
      <w:bookmarkEnd w:id="21"/>
      <w:r>
        <w:t xml:space="preserve">实现千分位展示</w:t>
      </w:r>
    </w:p>
    <w:p>
      <w:pPr>
        <w:pStyle w:val="Heading2"/>
      </w:pPr>
      <w:bookmarkStart w:id="22" w:name="代码"/>
      <w:bookmarkEnd w:id="22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moneyFormat</w:t>
      </w:r>
      <w:r>
        <w:rPr>
          <w:rStyle w:val="NormalTok"/>
        </w:rPr>
        <w:t xml:space="preserve">(num)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123456789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123,456,789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decimalIndex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indexOf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hasDecimal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decimalIndex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(hasDecimal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decimalIndex)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(num[i])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(cur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(num[i])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cur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(num[i])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unshift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shift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moneyFormatReg</w:t>
      </w:r>
      <w:r>
        <w:rPr>
          <w:rStyle w:val="NormalTok"/>
        </w:rPr>
        <w:t xml:space="preserve">(num)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(\d)(?</w:t>
      </w:r>
      <w:r>
        <w:rPr>
          <w:rStyle w:val="SpecialStringTok"/>
        </w:rPr>
        <w:t xml:space="preserve">=</w:t>
      </w:r>
      <w:r>
        <w:rPr>
          <w:rStyle w:val="SpecialCharTok"/>
        </w:rPr>
        <w:t xml:space="preserve">(\d{3})+(?</w:t>
      </w:r>
      <w:r>
        <w:rPr>
          <w:rStyle w:val="SpecialStringTok"/>
        </w:rPr>
        <w:t xml:space="preserve">!</w:t>
      </w:r>
      <w:r>
        <w:rPr>
          <w:rStyle w:val="SpecialCharTok"/>
        </w:rPr>
        <w:t xml:space="preserve">\d))</w:t>
      </w:r>
      <w:r>
        <w:rPr>
          <w:rStyle w:val="SpecialStringTok"/>
        </w:rPr>
        <w:t xml:space="preserve">/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$1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$1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"123456789.0002"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"1234567890.999"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moneyFormatReg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moneyFormatReg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moneyFormatReg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"123456789.0002"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moneyFormatReg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"1234567890.999"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86cb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2022-06-04T10:33:19Z</dcterms:created>
  <dcterms:modified xsi:type="dcterms:W3CDTF">2022-06-04T10:33:19Z</dcterms:modified>
</cp:coreProperties>
</file>