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F8" w:rsidRDefault="00DD0CF8" w:rsidP="00DD0CF8">
      <w:pPr>
        <w:widowControl w:val="0"/>
        <w:tabs>
          <w:tab w:val="left" w:pos="1540"/>
        </w:tabs>
        <w:autoSpaceDE w:val="0"/>
        <w:autoSpaceDN w:val="0"/>
        <w:adjustRightInd w:val="0"/>
        <w:spacing w:before="16" w:line="288" w:lineRule="auto"/>
        <w:ind w:left="720" w:right="819"/>
        <w:rPr>
          <w:color w:val="222222"/>
          <w:sz w:val="28"/>
          <w:szCs w:val="28"/>
          <w:shd w:val="clear" w:color="auto" w:fill="FFFFFF"/>
        </w:rPr>
      </w:pPr>
      <w:r w:rsidRPr="0036603E">
        <w:rPr>
          <w:spacing w:val="1"/>
          <w:sz w:val="28"/>
          <w:szCs w:val="28"/>
        </w:rPr>
        <w:t xml:space="preserve">Модуль </w:t>
      </w:r>
      <w:r w:rsidRPr="0036603E">
        <w:rPr>
          <w:color w:val="222222"/>
          <w:sz w:val="28"/>
          <w:szCs w:val="28"/>
          <w:shd w:val="clear" w:color="auto" w:fill="FFFFFF"/>
        </w:rPr>
        <w:t xml:space="preserve">проведения расчета деформации структур </w:t>
      </w:r>
      <w:proofErr w:type="spellStart"/>
      <w:r w:rsidRPr="0036603E">
        <w:rPr>
          <w:color w:val="222222"/>
          <w:sz w:val="28"/>
          <w:szCs w:val="28"/>
          <w:shd w:val="clear" w:color="auto" w:fill="FFFFFF"/>
        </w:rPr>
        <w:t>нанокомпозитов</w:t>
      </w:r>
      <w:proofErr w:type="spellEnd"/>
      <w:r>
        <w:rPr>
          <w:color w:val="222222"/>
          <w:sz w:val="28"/>
          <w:szCs w:val="28"/>
          <w:shd w:val="clear" w:color="auto" w:fill="FFFFFF"/>
        </w:rPr>
        <w:t>.</w:t>
      </w:r>
    </w:p>
    <w:p w:rsidR="00DD0CF8" w:rsidRDefault="00DD0CF8" w:rsidP="00DD0CF8">
      <w:pPr>
        <w:spacing w:line="360" w:lineRule="auto"/>
        <w:ind w:firstLine="720"/>
        <w:jc w:val="both"/>
        <w:rPr>
          <w:sz w:val="28"/>
          <w:szCs w:val="28"/>
        </w:rPr>
      </w:pPr>
    </w:p>
    <w:p w:rsid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>Данный модуль предназначен для проведения</w:t>
      </w:r>
      <w:r>
        <w:rPr>
          <w:rFonts w:cs="Times New Roman"/>
          <w:color w:val="000000"/>
          <w:sz w:val="28"/>
          <w:szCs w:val="28"/>
          <w:lang w:eastAsia="ar-SA"/>
        </w:rPr>
        <w:t xml:space="preserve"> расчета</w:t>
      </w: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 процесса </w:t>
      </w:r>
      <w:r>
        <w:rPr>
          <w:rFonts w:cs="Times New Roman"/>
          <w:color w:val="000000"/>
          <w:sz w:val="28"/>
          <w:szCs w:val="28"/>
          <w:lang w:eastAsia="ar-SA"/>
        </w:rPr>
        <w:t>деформации модельной системы</w:t>
      </w:r>
      <w:r w:rsidRPr="005D3CE3">
        <w:rPr>
          <w:rFonts w:cs="Times New Roman"/>
          <w:color w:val="000000"/>
          <w:sz w:val="28"/>
          <w:szCs w:val="28"/>
          <w:lang w:eastAsia="ar-SA"/>
        </w:rPr>
        <w:t>, получения</w:t>
      </w:r>
      <w:r>
        <w:rPr>
          <w:rFonts w:cs="Times New Roman"/>
          <w:color w:val="000000"/>
          <w:sz w:val="28"/>
          <w:szCs w:val="28"/>
          <w:lang w:eastAsia="ar-SA"/>
        </w:rPr>
        <w:t xml:space="preserve"> и обработки данных, направленных на:</w:t>
      </w:r>
    </w:p>
    <w:p w:rsid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DD0CF8" w:rsidRPr="0036603E" w:rsidRDefault="00DD0CF8" w:rsidP="00DD0CF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6603E">
        <w:rPr>
          <w:szCs w:val="28"/>
        </w:rPr>
        <w:t xml:space="preserve">определение зависимостей прочности и предела текучести от состава и структуры </w:t>
      </w:r>
      <w:r>
        <w:rPr>
          <w:color w:val="000000"/>
          <w:szCs w:val="28"/>
          <w:lang w:eastAsia="ar-SA"/>
        </w:rPr>
        <w:t>модельной системы</w:t>
      </w:r>
      <w:r w:rsidRPr="0036603E">
        <w:rPr>
          <w:szCs w:val="28"/>
        </w:rPr>
        <w:t>;</w:t>
      </w:r>
    </w:p>
    <w:p w:rsidR="00DD0CF8" w:rsidRPr="00DD0CF8" w:rsidRDefault="00DD0CF8" w:rsidP="00DD0CF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6603E">
        <w:rPr>
          <w:szCs w:val="28"/>
        </w:rPr>
        <w:t xml:space="preserve">определение уровня напряжений и сопротивления нагрузке в процессе деформирования </w:t>
      </w:r>
      <w:r>
        <w:rPr>
          <w:color w:val="000000"/>
          <w:szCs w:val="28"/>
          <w:lang w:eastAsia="ar-SA"/>
        </w:rPr>
        <w:t>модельной системы</w:t>
      </w:r>
      <w:r w:rsidRPr="0036603E">
        <w:rPr>
          <w:szCs w:val="28"/>
        </w:rPr>
        <w:t>;</w:t>
      </w:r>
    </w:p>
    <w:p w:rsidR="00DD0CF8" w:rsidRP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>В качестве входных параметров используются заданные оператором величины:</w:t>
      </w:r>
    </w:p>
    <w:p w:rsidR="00DD0CF8" w:rsidRPr="00DD0CF8" w:rsidRDefault="00DD0CF8" w:rsidP="00DD0CF8">
      <w:pPr>
        <w:ind w:firstLine="709"/>
        <w:jc w:val="both"/>
        <w:rPr>
          <w:sz w:val="28"/>
          <w:szCs w:val="28"/>
          <w:lang w:eastAsia="ar-SA"/>
        </w:rPr>
      </w:pPr>
      <w:r w:rsidRPr="00893A42">
        <w:rPr>
          <w:color w:val="222222"/>
          <w:sz w:val="28"/>
          <w:szCs w:val="28"/>
          <w:shd w:val="clear" w:color="auto" w:fill="FFFFFF"/>
        </w:rPr>
        <w:t>-величина конечной деформации в виде вектора (Δ</w:t>
      </w:r>
      <w:r w:rsidRPr="00893A42"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893A42">
        <w:rPr>
          <w:color w:val="222222"/>
          <w:sz w:val="28"/>
          <w:szCs w:val="28"/>
          <w:shd w:val="clear" w:color="auto" w:fill="FFFFFF"/>
        </w:rPr>
        <w:t>, Δ</w:t>
      </w:r>
      <w:r w:rsidRPr="00893A42">
        <w:rPr>
          <w:color w:val="222222"/>
          <w:sz w:val="28"/>
          <w:szCs w:val="28"/>
          <w:shd w:val="clear" w:color="auto" w:fill="FFFFFF"/>
          <w:lang w:val="en-US"/>
        </w:rPr>
        <w:t>y</w:t>
      </w:r>
      <w:r w:rsidRPr="00893A42">
        <w:rPr>
          <w:color w:val="222222"/>
          <w:sz w:val="28"/>
          <w:szCs w:val="28"/>
          <w:shd w:val="clear" w:color="auto" w:fill="FFFFFF"/>
        </w:rPr>
        <w:t>, Δ</w:t>
      </w:r>
      <w:r w:rsidRPr="00893A42">
        <w:rPr>
          <w:color w:val="222222"/>
          <w:sz w:val="28"/>
          <w:szCs w:val="28"/>
          <w:shd w:val="clear" w:color="auto" w:fill="FFFFFF"/>
          <w:lang w:val="en-US"/>
        </w:rPr>
        <w:t>z</w:t>
      </w:r>
      <w:r w:rsidRPr="00893A42">
        <w:rPr>
          <w:color w:val="222222"/>
          <w:sz w:val="28"/>
          <w:szCs w:val="28"/>
          <w:shd w:val="clear" w:color="auto" w:fill="FFFFFF"/>
        </w:rPr>
        <w:t>), компоненты которого представляют итоговые значения относительного удлинения или сжатия линейных размеров ячейки</w:t>
      </w:r>
    </w:p>
    <w:p w:rsidR="00DD0CF8" w:rsidRPr="005D3CE3" w:rsidRDefault="00DD0CF8" w:rsidP="00DD0CF8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 xml:space="preserve">-полное время </w:t>
      </w:r>
      <w:r>
        <w:rPr>
          <w:sz w:val="28"/>
          <w:szCs w:val="28"/>
          <w:lang w:eastAsia="ar-SA"/>
        </w:rPr>
        <w:t xml:space="preserve">деформации </w:t>
      </w:r>
      <w:r w:rsidRPr="005D3CE3">
        <w:rPr>
          <w:sz w:val="28"/>
          <w:szCs w:val="28"/>
          <w:lang w:eastAsia="ar-SA"/>
        </w:rPr>
        <w:t xml:space="preserve">в количестве шагов интегрирования (вещественное). </w:t>
      </w:r>
    </w:p>
    <w:p w:rsidR="00DD0CF8" w:rsidRPr="005D3CE3" w:rsidRDefault="00DD0CF8" w:rsidP="00DD0CF8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>- временной шаг интегрирования в пикосекундах (вещественное).</w:t>
      </w:r>
    </w:p>
    <w:p w:rsidR="00DD0CF8" w:rsidRPr="005D3CE3" w:rsidRDefault="00DD0CF8" w:rsidP="00DD0CF8">
      <w:pPr>
        <w:ind w:firstLine="709"/>
        <w:jc w:val="both"/>
        <w:rPr>
          <w:sz w:val="28"/>
          <w:szCs w:val="28"/>
          <w:lang w:eastAsia="ar-SA"/>
        </w:rPr>
      </w:pPr>
      <w:r w:rsidRPr="005D3CE3">
        <w:rPr>
          <w:sz w:val="28"/>
          <w:szCs w:val="28"/>
          <w:lang w:eastAsia="ar-SA"/>
        </w:rPr>
        <w:t>-количество временных шагов, через которое будет происходить запись состояния модели в графический файл.</w:t>
      </w:r>
    </w:p>
    <w:p w:rsidR="00DD0CF8" w:rsidRP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>-давление и температура в системе.</w:t>
      </w:r>
    </w:p>
    <w:p w:rsidR="00DD0CF8" w:rsidRPr="005D3CE3" w:rsidRDefault="00DD0CF8" w:rsidP="00DD0CF8">
      <w:pPr>
        <w:pStyle w:val="a3"/>
        <w:spacing w:line="240" w:lineRule="auto"/>
        <w:rPr>
          <w:color w:val="000000"/>
          <w:sz w:val="28"/>
          <w:szCs w:val="28"/>
          <w:lang w:eastAsia="ar-SA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Также к входным данным относится файл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_имя_задачи_.data</w:t>
      </w:r>
      <w:proofErr w:type="spellEnd"/>
      <w:r w:rsidRPr="00DD0CF8">
        <w:rPr>
          <w:color w:val="222222"/>
          <w:sz w:val="28"/>
          <w:szCs w:val="28"/>
          <w:shd w:val="clear" w:color="auto" w:fill="FFFFFF"/>
        </w:rPr>
        <w:t>_</w:t>
      </w:r>
      <w:r>
        <w:rPr>
          <w:color w:val="222222"/>
          <w:sz w:val="28"/>
          <w:szCs w:val="28"/>
          <w:shd w:val="clear" w:color="auto" w:fill="FFFFFF"/>
          <w:lang w:val="en-US"/>
        </w:rPr>
        <w:t>relax</w:t>
      </w:r>
      <w:r w:rsidRPr="005D3CE3">
        <w:rPr>
          <w:rFonts w:cs="Times New Roman"/>
          <w:color w:val="000000"/>
          <w:sz w:val="28"/>
          <w:szCs w:val="28"/>
          <w:lang w:eastAsia="ar-SA"/>
        </w:rPr>
        <w:t>, содержащий информацию о</w:t>
      </w:r>
      <w:r w:rsidRPr="005D3CE3">
        <w:rPr>
          <w:color w:val="000000"/>
          <w:sz w:val="28"/>
          <w:szCs w:val="28"/>
          <w:lang w:eastAsia="ar-SA"/>
        </w:rPr>
        <w:t xml:space="preserve"> трехмерной структуре сгенерированного</w:t>
      </w:r>
      <w:r>
        <w:rPr>
          <w:color w:val="000000"/>
          <w:sz w:val="28"/>
          <w:szCs w:val="28"/>
          <w:lang w:eastAsia="ar-SA"/>
        </w:rPr>
        <w:t xml:space="preserve"> </w:t>
      </w:r>
      <w:r w:rsidRPr="005D3CE3">
        <w:rPr>
          <w:color w:val="000000"/>
          <w:sz w:val="28"/>
          <w:szCs w:val="28"/>
          <w:lang w:eastAsia="ar-SA"/>
        </w:rPr>
        <w:t xml:space="preserve">равновесного модельного образца. Данный файл генерируется </w:t>
      </w:r>
      <w:r>
        <w:rPr>
          <w:color w:val="000000"/>
          <w:sz w:val="28"/>
          <w:szCs w:val="28"/>
          <w:lang w:eastAsia="ar-SA"/>
        </w:rPr>
        <w:t xml:space="preserve">модулем </w:t>
      </w:r>
      <w:r w:rsidRPr="005D3CE3">
        <w:rPr>
          <w:rFonts w:cs="Times New Roman"/>
          <w:spacing w:val="1"/>
          <w:sz w:val="28"/>
          <w:szCs w:val="28"/>
        </w:rPr>
        <w:t>вывода</w:t>
      </w:r>
      <w:r w:rsidRPr="005D3CE3">
        <w:rPr>
          <w:rFonts w:cs="Times New Roman"/>
          <w:color w:val="222222"/>
          <w:sz w:val="28"/>
          <w:szCs w:val="28"/>
          <w:shd w:val="clear" w:color="auto" w:fill="FFFFFF"/>
        </w:rPr>
        <w:t xml:space="preserve"> модельной системы на равновесие при заданной температуре</w:t>
      </w:r>
      <w:r w:rsidRPr="005D3CE3">
        <w:rPr>
          <w:spacing w:val="1"/>
          <w:sz w:val="28"/>
          <w:szCs w:val="28"/>
        </w:rPr>
        <w:t>.</w:t>
      </w:r>
    </w:p>
    <w:p w:rsidR="00DD0CF8" w:rsidRPr="00DD0CF8" w:rsidRDefault="00DD0CF8" w:rsidP="00DD0CF8">
      <w:pPr>
        <w:pStyle w:val="a3"/>
        <w:spacing w:line="240" w:lineRule="auto"/>
        <w:rPr>
          <w:rFonts w:cs="Times New Roman"/>
          <w:color w:val="000000"/>
          <w:sz w:val="28"/>
          <w:szCs w:val="28"/>
          <w:lang w:eastAsia="ar-SA"/>
        </w:rPr>
      </w:pPr>
    </w:p>
    <w:p w:rsidR="00DD0CF8" w:rsidRDefault="00DD0CF8" w:rsidP="00DD0CF8">
      <w:pPr>
        <w:rPr>
          <w:color w:val="222222"/>
          <w:sz w:val="28"/>
          <w:szCs w:val="28"/>
          <w:shd w:val="clear" w:color="auto" w:fill="FFFFFF"/>
        </w:rPr>
      </w:pPr>
      <w:r w:rsidRPr="005D3CE3">
        <w:rPr>
          <w:color w:val="222222"/>
          <w:sz w:val="28"/>
          <w:szCs w:val="28"/>
          <w:shd w:val="clear" w:color="auto" w:fill="FFFFFF"/>
        </w:rPr>
        <w:tab/>
        <w:t xml:space="preserve">По окончании ввода и проверки данных на корректность производится автоматический запуск подсистемы, генерирующей </w:t>
      </w:r>
      <w:r w:rsidRPr="005D3CE3">
        <w:rPr>
          <w:sz w:val="28"/>
          <w:szCs w:val="28"/>
        </w:rPr>
        <w:t xml:space="preserve">программный файл инструкций на языке описания атомистических моделей </w:t>
      </w:r>
      <w:r w:rsidRPr="005D3CE3">
        <w:rPr>
          <w:color w:val="222222"/>
          <w:sz w:val="28"/>
          <w:szCs w:val="28"/>
          <w:shd w:val="clear" w:color="auto" w:fill="FFFFFF"/>
        </w:rPr>
        <w:t>MMPNC (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Multiscale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modelling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of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Polymer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D3CE3">
        <w:rPr>
          <w:color w:val="222222"/>
          <w:sz w:val="28"/>
          <w:szCs w:val="28"/>
          <w:shd w:val="clear" w:color="auto" w:fill="FFFFFF"/>
        </w:rPr>
        <w:t>NanoComposites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>)</w:t>
      </w:r>
      <w:r w:rsidRPr="005D3CE3">
        <w:rPr>
          <w:sz w:val="28"/>
          <w:szCs w:val="28"/>
        </w:rPr>
        <w:t xml:space="preserve"> с именем "</w:t>
      </w:r>
      <w:proofErr w:type="spellStart"/>
      <w:r w:rsidRPr="005D3CE3">
        <w:rPr>
          <w:sz w:val="28"/>
          <w:szCs w:val="28"/>
        </w:rPr>
        <w:t>in</w:t>
      </w:r>
      <w:proofErr w:type="spellEnd"/>
      <w:r w:rsidRPr="005D3C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deform</w:t>
      </w:r>
      <w:r w:rsidRPr="005D3CE3">
        <w:rPr>
          <w:sz w:val="28"/>
          <w:szCs w:val="28"/>
        </w:rPr>
        <w:t>.</w:t>
      </w:r>
      <w:proofErr w:type="spellStart"/>
      <w:r w:rsidRPr="005D3CE3">
        <w:rPr>
          <w:sz w:val="28"/>
          <w:szCs w:val="28"/>
        </w:rPr>
        <w:t>_имя_задачи_</w:t>
      </w:r>
      <w:proofErr w:type="spellEnd"/>
      <w:r w:rsidRPr="005D3CE3">
        <w:rPr>
          <w:sz w:val="28"/>
          <w:szCs w:val="28"/>
        </w:rPr>
        <w:t>"</w:t>
      </w:r>
      <w:r w:rsidRPr="005D3CE3">
        <w:rPr>
          <w:color w:val="222222"/>
          <w:sz w:val="28"/>
          <w:szCs w:val="28"/>
          <w:shd w:val="clear" w:color="auto" w:fill="FFFFFF"/>
        </w:rPr>
        <w:t>.</w:t>
      </w:r>
    </w:p>
    <w:p w:rsidR="00DD0CF8" w:rsidRPr="005D3CE3" w:rsidRDefault="00DD0CF8" w:rsidP="00DD0CF8">
      <w:pPr>
        <w:rPr>
          <w:color w:val="222222"/>
          <w:sz w:val="28"/>
          <w:szCs w:val="28"/>
          <w:shd w:val="clear" w:color="auto" w:fill="FFFFFF"/>
        </w:rPr>
      </w:pPr>
    </w:p>
    <w:p w:rsidR="00DD0CF8" w:rsidRDefault="00DD0CF8" w:rsidP="00DD0CF8">
      <w:pPr>
        <w:rPr>
          <w:rFonts w:eastAsiaTheme="minorHAnsi"/>
          <w:sz w:val="28"/>
          <w:szCs w:val="28"/>
          <w:lang w:eastAsia="en-US"/>
        </w:rPr>
      </w:pPr>
      <w:r w:rsidRPr="005D3CE3">
        <w:rPr>
          <w:spacing w:val="1"/>
          <w:sz w:val="28"/>
          <w:szCs w:val="28"/>
        </w:rPr>
        <w:tab/>
        <w:t>Модул</w:t>
      </w:r>
      <w:r w:rsidRPr="005D3CE3">
        <w:rPr>
          <w:sz w:val="28"/>
          <w:szCs w:val="28"/>
        </w:rPr>
        <w:t>ь</w:t>
      </w:r>
      <w:r w:rsidRPr="005D3CE3">
        <w:rPr>
          <w:spacing w:val="-3"/>
          <w:sz w:val="28"/>
          <w:szCs w:val="28"/>
        </w:rPr>
        <w:t xml:space="preserve"> </w:t>
      </w:r>
      <w:r w:rsidRPr="005D3CE3">
        <w:rPr>
          <w:spacing w:val="1"/>
          <w:sz w:val="28"/>
          <w:szCs w:val="28"/>
        </w:rPr>
        <w:t>вывода</w:t>
      </w:r>
      <w:r w:rsidRPr="005D3CE3">
        <w:rPr>
          <w:color w:val="222222"/>
          <w:sz w:val="28"/>
          <w:szCs w:val="28"/>
          <w:shd w:val="clear" w:color="auto" w:fill="FFFFFF"/>
        </w:rPr>
        <w:t xml:space="preserve"> </w:t>
      </w:r>
      <w:r w:rsidRPr="0036603E">
        <w:rPr>
          <w:color w:val="222222"/>
          <w:sz w:val="28"/>
          <w:szCs w:val="28"/>
          <w:shd w:val="clear" w:color="auto" w:fill="FFFFFF"/>
        </w:rPr>
        <w:t xml:space="preserve">проведения расчета деформации структур </w:t>
      </w:r>
      <w:proofErr w:type="spellStart"/>
      <w:r w:rsidRPr="0036603E">
        <w:rPr>
          <w:color w:val="222222"/>
          <w:sz w:val="28"/>
          <w:szCs w:val="28"/>
          <w:shd w:val="clear" w:color="auto" w:fill="FFFFFF"/>
        </w:rPr>
        <w:t>нанокомпозитов</w:t>
      </w:r>
      <w:proofErr w:type="spellEnd"/>
      <w:r w:rsidRPr="005D3CE3">
        <w:rPr>
          <w:color w:val="222222"/>
          <w:sz w:val="28"/>
          <w:szCs w:val="28"/>
          <w:shd w:val="clear" w:color="auto" w:fill="FFFFFF"/>
        </w:rPr>
        <w:t xml:space="preserve"> непосредственно использует интерфейс модуля </w:t>
      </w:r>
      <w:r w:rsidRPr="005D3CE3">
        <w:rPr>
          <w:sz w:val="28"/>
          <w:szCs w:val="28"/>
        </w:rPr>
        <w:t>взаимодействия с пакетом библиотек LAMMP</w:t>
      </w:r>
      <w:r w:rsidRPr="005D3CE3">
        <w:rPr>
          <w:sz w:val="28"/>
          <w:szCs w:val="28"/>
          <w:lang w:val="en-US"/>
        </w:rPr>
        <w:t>S</w:t>
      </w:r>
      <w:r w:rsidRPr="005D3CE3">
        <w:rPr>
          <w:color w:val="222222"/>
          <w:sz w:val="28"/>
          <w:szCs w:val="28"/>
          <w:shd w:val="clear" w:color="auto" w:fill="FFFFFF"/>
        </w:rPr>
        <w:t xml:space="preserve"> для запуска параллельного расчета </w:t>
      </w:r>
      <w:r w:rsidRPr="005D3CE3">
        <w:rPr>
          <w:sz w:val="28"/>
          <w:szCs w:val="28"/>
        </w:rPr>
        <w:t xml:space="preserve">с использованием </w:t>
      </w:r>
      <w:r w:rsidRPr="005D3CE3">
        <w:rPr>
          <w:rFonts w:eastAsiaTheme="minorHAnsi"/>
          <w:sz w:val="28"/>
          <w:szCs w:val="28"/>
          <w:lang w:eastAsia="en-US"/>
        </w:rPr>
        <w:t>суперкомпьютерных технологий MPI и CUDA (</w:t>
      </w:r>
      <w:r w:rsidRPr="005D3CE3">
        <w:rPr>
          <w:sz w:val="28"/>
          <w:szCs w:val="28"/>
        </w:rPr>
        <w:t>см. рис. 1 в «Описание Программы»</w:t>
      </w:r>
      <w:r w:rsidRPr="005D3CE3">
        <w:rPr>
          <w:rFonts w:eastAsiaTheme="minorHAnsi"/>
          <w:sz w:val="28"/>
          <w:szCs w:val="28"/>
          <w:lang w:eastAsia="en-US"/>
        </w:rPr>
        <w:t>).</w:t>
      </w:r>
    </w:p>
    <w:p w:rsidR="00DD0CF8" w:rsidRDefault="00DD0CF8" w:rsidP="00DD0CF8">
      <w:pPr>
        <w:rPr>
          <w:color w:val="222222"/>
          <w:sz w:val="28"/>
          <w:szCs w:val="28"/>
          <w:shd w:val="clear" w:color="auto" w:fill="FFFFFF"/>
        </w:rPr>
      </w:pPr>
    </w:p>
    <w:p w:rsidR="00DD0CF8" w:rsidRPr="005D3CE3" w:rsidRDefault="00DD0CF8" w:rsidP="00DD0CF8">
      <w:pPr>
        <w:pStyle w:val="a3"/>
        <w:spacing w:line="240" w:lineRule="auto"/>
        <w:rPr>
          <w:rFonts w:cs="Times New Roman"/>
          <w:color w:val="000000"/>
          <w:spacing w:val="4"/>
          <w:sz w:val="28"/>
          <w:szCs w:val="28"/>
        </w:rPr>
      </w:pPr>
      <w:r w:rsidRPr="005D3CE3">
        <w:rPr>
          <w:rFonts w:cs="Times New Roman"/>
          <w:color w:val="000000"/>
          <w:sz w:val="28"/>
          <w:szCs w:val="28"/>
          <w:lang w:eastAsia="ar-SA"/>
        </w:rPr>
        <w:t xml:space="preserve">Выходные данные модуля представляют собой массивы, содержащие информацию о расчетных значениях (итоговых или промежуточных), данные о состоянии модели в определенные моменты времени, а также информацию об изменении заданных интегральных параметров модели </w:t>
      </w:r>
      <w:r w:rsidRPr="005D3CE3">
        <w:rPr>
          <w:rFonts w:cs="Times New Roman"/>
          <w:color w:val="000000"/>
          <w:spacing w:val="4"/>
          <w:sz w:val="28"/>
          <w:szCs w:val="28"/>
        </w:rPr>
        <w:t>с течением времени.</w:t>
      </w:r>
    </w:p>
    <w:p w:rsidR="00DD0CF8" w:rsidRPr="005D3CE3" w:rsidRDefault="00DD0CF8" w:rsidP="00DD0CF8">
      <w:pPr>
        <w:autoSpaceDE w:val="0"/>
        <w:autoSpaceDN w:val="0"/>
        <w:adjustRightInd w:val="0"/>
        <w:rPr>
          <w:sz w:val="28"/>
          <w:szCs w:val="28"/>
        </w:rPr>
      </w:pPr>
      <w:r w:rsidRPr="005D3CE3">
        <w:rPr>
          <w:sz w:val="28"/>
          <w:szCs w:val="28"/>
        </w:rPr>
        <w:lastRenderedPageBreak/>
        <w:tab/>
        <w:t xml:space="preserve">Выходные данные модуля представляются оператору системы в специальных </w:t>
      </w:r>
      <w:r w:rsidRPr="005D3CE3">
        <w:rPr>
          <w:sz w:val="28"/>
          <w:szCs w:val="28"/>
          <w:lang w:val="en-US"/>
        </w:rPr>
        <w:t>log</w:t>
      </w:r>
      <w:r w:rsidRPr="005D3CE3">
        <w:rPr>
          <w:sz w:val="28"/>
          <w:szCs w:val="28"/>
        </w:rPr>
        <w:t>-файлах и в виде графических файлов. Описание назначения соответствующих файлов приводится в документе «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pacing w:val="1"/>
          <w:sz w:val="28"/>
          <w:szCs w:val="28"/>
        </w:rPr>
        <w:t>омпле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z w:val="28"/>
          <w:szCs w:val="28"/>
        </w:rPr>
        <w:t>с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1"/>
          <w:sz w:val="28"/>
          <w:szCs w:val="28"/>
        </w:rPr>
        <w:t>Дл</w:t>
      </w:r>
      <w:r w:rsidRPr="005D3CE3">
        <w:rPr>
          <w:bCs/>
          <w:sz w:val="28"/>
          <w:szCs w:val="28"/>
        </w:rPr>
        <w:t xml:space="preserve">я </w:t>
      </w:r>
      <w:r w:rsidRPr="005D3CE3">
        <w:rPr>
          <w:bCs/>
          <w:spacing w:val="1"/>
          <w:sz w:val="28"/>
          <w:szCs w:val="28"/>
        </w:rPr>
        <w:t>Мно</w:t>
      </w:r>
      <w:r w:rsidRPr="005D3CE3">
        <w:rPr>
          <w:bCs/>
          <w:spacing w:val="-6"/>
          <w:sz w:val="28"/>
          <w:szCs w:val="28"/>
        </w:rPr>
        <w:t>г</w:t>
      </w:r>
      <w:r w:rsidRPr="005D3CE3">
        <w:rPr>
          <w:bCs/>
          <w:spacing w:val="-14"/>
          <w:sz w:val="28"/>
          <w:szCs w:val="28"/>
        </w:rPr>
        <w:t>о</w:t>
      </w:r>
      <w:r w:rsidRPr="005D3CE3">
        <w:rPr>
          <w:bCs/>
          <w:spacing w:val="1"/>
          <w:sz w:val="28"/>
          <w:szCs w:val="28"/>
        </w:rPr>
        <w:t>у</w:t>
      </w:r>
      <w:r w:rsidRPr="005D3CE3">
        <w:rPr>
          <w:bCs/>
          <w:spacing w:val="-1"/>
          <w:sz w:val="28"/>
          <w:szCs w:val="28"/>
        </w:rPr>
        <w:t>р</w:t>
      </w:r>
      <w:r w:rsidRPr="005D3CE3">
        <w:rPr>
          <w:bCs/>
          <w:spacing w:val="1"/>
          <w:sz w:val="28"/>
          <w:szCs w:val="28"/>
        </w:rPr>
        <w:t>овнево</w:t>
      </w:r>
      <w:r w:rsidRPr="005D3CE3">
        <w:rPr>
          <w:bCs/>
          <w:spacing w:val="-6"/>
          <w:sz w:val="28"/>
          <w:szCs w:val="28"/>
        </w:rPr>
        <w:t>г</w:t>
      </w:r>
      <w:r w:rsidRPr="005D3CE3">
        <w:rPr>
          <w:bCs/>
          <w:sz w:val="28"/>
          <w:szCs w:val="28"/>
        </w:rPr>
        <w:t>о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-6"/>
          <w:sz w:val="28"/>
          <w:szCs w:val="28"/>
        </w:rPr>
        <w:t>К</w:t>
      </w:r>
      <w:r w:rsidRPr="005D3CE3">
        <w:rPr>
          <w:bCs/>
          <w:spacing w:val="1"/>
          <w:sz w:val="28"/>
          <w:szCs w:val="28"/>
        </w:rPr>
        <w:t>о</w:t>
      </w:r>
      <w:r w:rsidRPr="005D3CE3">
        <w:rPr>
          <w:bCs/>
          <w:spacing w:val="2"/>
          <w:sz w:val="28"/>
          <w:szCs w:val="28"/>
        </w:rPr>
        <w:t>м</w:t>
      </w:r>
      <w:r w:rsidRPr="005D3CE3">
        <w:rPr>
          <w:bCs/>
          <w:spacing w:val="1"/>
          <w:sz w:val="28"/>
          <w:szCs w:val="28"/>
        </w:rPr>
        <w:t>пь</w:t>
      </w:r>
      <w:r w:rsidRPr="005D3CE3">
        <w:rPr>
          <w:bCs/>
          <w:spacing w:val="-5"/>
          <w:sz w:val="28"/>
          <w:szCs w:val="28"/>
        </w:rPr>
        <w:t>ю</w:t>
      </w:r>
      <w:r w:rsidRPr="005D3CE3">
        <w:rPr>
          <w:bCs/>
          <w:spacing w:val="1"/>
          <w:sz w:val="28"/>
          <w:szCs w:val="28"/>
        </w:rPr>
        <w:t>терн</w:t>
      </w:r>
      <w:r w:rsidRPr="005D3CE3">
        <w:rPr>
          <w:bCs/>
          <w:spacing w:val="2"/>
          <w:sz w:val="28"/>
          <w:szCs w:val="28"/>
        </w:rPr>
        <w:t>о</w:t>
      </w:r>
      <w:r w:rsidRPr="005D3CE3">
        <w:rPr>
          <w:bCs/>
          <w:spacing w:val="-6"/>
          <w:sz w:val="28"/>
          <w:szCs w:val="28"/>
        </w:rPr>
        <w:t>го</w:t>
      </w:r>
      <w:r w:rsidRPr="005D3CE3">
        <w:rPr>
          <w:bCs/>
          <w:spacing w:val="-1"/>
          <w:sz w:val="28"/>
          <w:szCs w:val="28"/>
        </w:rPr>
        <w:t xml:space="preserve"> </w:t>
      </w:r>
      <w:r w:rsidRPr="005D3CE3">
        <w:rPr>
          <w:bCs/>
          <w:spacing w:val="1"/>
          <w:sz w:val="28"/>
          <w:szCs w:val="28"/>
        </w:rPr>
        <w:t>М</w:t>
      </w:r>
      <w:r w:rsidRPr="005D3CE3">
        <w:rPr>
          <w:bCs/>
          <w:spacing w:val="-13"/>
          <w:sz w:val="28"/>
          <w:szCs w:val="28"/>
        </w:rPr>
        <w:t>о</w:t>
      </w:r>
      <w:r w:rsidRPr="005D3CE3">
        <w:rPr>
          <w:bCs/>
          <w:spacing w:val="1"/>
          <w:sz w:val="28"/>
          <w:szCs w:val="28"/>
        </w:rPr>
        <w:t>д</w:t>
      </w:r>
      <w:r w:rsidRPr="005D3CE3">
        <w:rPr>
          <w:bCs/>
          <w:spacing w:val="-3"/>
          <w:sz w:val="28"/>
          <w:szCs w:val="28"/>
        </w:rPr>
        <w:t>е</w:t>
      </w:r>
      <w:r w:rsidRPr="005D3CE3">
        <w:rPr>
          <w:bCs/>
          <w:spacing w:val="1"/>
          <w:sz w:val="28"/>
          <w:szCs w:val="28"/>
        </w:rPr>
        <w:t>ли</w:t>
      </w:r>
      <w:r w:rsidRPr="005D3CE3">
        <w:rPr>
          <w:bCs/>
          <w:spacing w:val="-1"/>
          <w:sz w:val="28"/>
          <w:szCs w:val="28"/>
        </w:rPr>
        <w:t>р</w:t>
      </w:r>
      <w:r w:rsidRPr="005D3CE3">
        <w:rPr>
          <w:bCs/>
          <w:spacing w:val="1"/>
          <w:sz w:val="28"/>
          <w:szCs w:val="28"/>
        </w:rPr>
        <w:t>о</w:t>
      </w:r>
      <w:r w:rsidRPr="005D3CE3">
        <w:rPr>
          <w:bCs/>
          <w:spacing w:val="-17"/>
          <w:sz w:val="28"/>
          <w:szCs w:val="28"/>
        </w:rPr>
        <w:t>в</w:t>
      </w:r>
      <w:r w:rsidRPr="005D3CE3">
        <w:rPr>
          <w:bCs/>
          <w:spacing w:val="1"/>
          <w:sz w:val="28"/>
          <w:szCs w:val="28"/>
        </w:rPr>
        <w:t>ани</w:t>
      </w:r>
      <w:r w:rsidRPr="005D3CE3">
        <w:rPr>
          <w:bCs/>
          <w:sz w:val="28"/>
          <w:szCs w:val="28"/>
        </w:rPr>
        <w:t>я</w:t>
      </w:r>
      <w:r w:rsidRPr="005D3CE3">
        <w:rPr>
          <w:bCs/>
          <w:spacing w:val="1"/>
          <w:sz w:val="28"/>
          <w:szCs w:val="28"/>
        </w:rPr>
        <w:t xml:space="preserve"> </w:t>
      </w:r>
      <w:r w:rsidRPr="005D3CE3">
        <w:rPr>
          <w:sz w:val="28"/>
          <w:szCs w:val="28"/>
        </w:rPr>
        <w:t xml:space="preserve">Процессов Деформирования И Разрушения Полимерных </w:t>
      </w:r>
      <w:proofErr w:type="spellStart"/>
      <w:r w:rsidRPr="005D3CE3">
        <w:rPr>
          <w:sz w:val="28"/>
          <w:szCs w:val="28"/>
        </w:rPr>
        <w:t>Нанокомпозитов.Руководство</w:t>
      </w:r>
      <w:proofErr w:type="spellEnd"/>
      <w:r w:rsidRPr="005D3CE3">
        <w:rPr>
          <w:sz w:val="28"/>
          <w:szCs w:val="28"/>
        </w:rPr>
        <w:t xml:space="preserve"> оператора»</w:t>
      </w:r>
    </w:p>
    <w:p w:rsidR="009827B0" w:rsidRDefault="00DD0CF8"/>
    <w:sectPr w:rsidR="009827B0" w:rsidSect="001C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Zen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213A7"/>
    <w:multiLevelType w:val="hybridMultilevel"/>
    <w:tmpl w:val="568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D4432"/>
    <w:multiLevelType w:val="hybridMultilevel"/>
    <w:tmpl w:val="D802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DD0CF8"/>
    <w:rsid w:val="001C27C7"/>
    <w:rsid w:val="006A50DF"/>
    <w:rsid w:val="00866AAD"/>
    <w:rsid w:val="00DD0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отчета"/>
    <w:basedOn w:val="a"/>
    <w:link w:val="a4"/>
    <w:qFormat/>
    <w:rsid w:val="00DD0CF8"/>
    <w:pPr>
      <w:widowControl w:val="0"/>
      <w:suppressAutoHyphens/>
      <w:spacing w:line="360" w:lineRule="auto"/>
      <w:ind w:firstLine="708"/>
      <w:jc w:val="both"/>
    </w:pPr>
    <w:rPr>
      <w:rFonts w:eastAsia="WenQuanYi Zen Hei" w:cs="Lohit Devanagari"/>
      <w:kern w:val="1"/>
      <w:lang w:eastAsia="hi-IN" w:bidi="hi-IN"/>
    </w:rPr>
  </w:style>
  <w:style w:type="character" w:customStyle="1" w:styleId="a4">
    <w:name w:val="Основной текст отчета Знак"/>
    <w:link w:val="a3"/>
    <w:rsid w:val="00DD0CF8"/>
    <w:rPr>
      <w:rFonts w:ascii="Times New Roman" w:eastAsia="WenQuanYi Zen Hei" w:hAnsi="Times New Roman" w:cs="Lohit Devanagari"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DD0CF8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kelsen</dc:creator>
  <cp:lastModifiedBy>kelsen</cp:lastModifiedBy>
  <cp:revision>1</cp:revision>
  <dcterms:created xsi:type="dcterms:W3CDTF">2013-09-16T12:56:00Z</dcterms:created>
  <dcterms:modified xsi:type="dcterms:W3CDTF">2013-09-16T16:11:00Z</dcterms:modified>
</cp:coreProperties>
</file>