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B3" w:rsidRPr="003C34B2" w:rsidRDefault="005E4DB3" w:rsidP="005E4DB3">
      <w:pPr>
        <w:pStyle w:val="Default"/>
        <w:rPr>
          <w:rFonts w:asciiTheme="majorHAnsi" w:hAnsiTheme="majorHAnsi"/>
        </w:rPr>
      </w:pPr>
    </w:p>
    <w:p w:rsidR="00FD2998" w:rsidRPr="003C2B63" w:rsidRDefault="00FD2998" w:rsidP="007E28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E4DB3" w:rsidRPr="003C2B63" w:rsidRDefault="005E4DB3" w:rsidP="007E28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C2B63">
        <w:rPr>
          <w:rFonts w:ascii="Times New Roman" w:hAnsi="Times New Roman" w:cs="Times New Roman"/>
          <w:b/>
          <w:bCs/>
          <w:sz w:val="26"/>
          <w:szCs w:val="26"/>
        </w:rPr>
        <w:t xml:space="preserve">Checkpoint - 1A: Branch Prediction Simulation </w:t>
      </w:r>
      <w:r w:rsidR="007E2891" w:rsidRPr="003C2B63">
        <w:rPr>
          <w:rFonts w:ascii="Times New Roman" w:hAnsi="Times New Roman" w:cs="Times New Roman"/>
          <w:b/>
          <w:bCs/>
          <w:sz w:val="26"/>
          <w:szCs w:val="26"/>
        </w:rPr>
        <w:t>using</w:t>
      </w:r>
      <w:r w:rsidRPr="003C2B63">
        <w:rPr>
          <w:rFonts w:ascii="Times New Roman" w:hAnsi="Times New Roman" w:cs="Times New Roman"/>
          <w:b/>
          <w:bCs/>
          <w:sz w:val="26"/>
          <w:szCs w:val="26"/>
        </w:rPr>
        <w:t xml:space="preserve"> PIN</w:t>
      </w:r>
    </w:p>
    <w:p w:rsidR="005E4DB3" w:rsidRPr="003C2B63" w:rsidRDefault="00ED629C" w:rsidP="00ED629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bookmarkStart w:id="0" w:name="_GoBack"/>
      <w:bookmarkEnd w:id="0"/>
      <w:r w:rsidR="003C2B63">
        <w:rPr>
          <w:rFonts w:ascii="Times New Roman" w:hAnsi="Times New Roman" w:cs="Times New Roman"/>
          <w:bCs/>
          <w:sz w:val="26"/>
          <w:szCs w:val="26"/>
        </w:rPr>
        <w:t>Rutvij G Karkhanis</w:t>
      </w:r>
    </w:p>
    <w:p w:rsidR="005E4DB3" w:rsidRPr="003C2B63" w:rsidRDefault="008F57C5">
      <w:pPr>
        <w:rPr>
          <w:rFonts w:ascii="Times New Roman" w:hAnsi="Times New Roman" w:cs="Times New Roman"/>
          <w:b/>
          <w:sz w:val="28"/>
        </w:rPr>
      </w:pPr>
      <w:r w:rsidRPr="003C2B63">
        <w:rPr>
          <w:rFonts w:ascii="Times New Roman" w:hAnsi="Times New Roman" w:cs="Times New Roman"/>
          <w:b/>
          <w:sz w:val="28"/>
        </w:rPr>
        <w:t>Task 1:</w:t>
      </w:r>
    </w:p>
    <w:p w:rsidR="008F57C5" w:rsidRPr="003C2B63" w:rsidRDefault="00B632A3" w:rsidP="003C34B2">
      <w:pPr>
        <w:jc w:val="both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 xml:space="preserve">Different types of </w:t>
      </w:r>
      <w:proofErr w:type="spellStart"/>
      <w:r w:rsidRPr="003C2B63">
        <w:rPr>
          <w:rFonts w:ascii="Times New Roman" w:hAnsi="Times New Roman" w:cs="Times New Roman"/>
          <w:sz w:val="24"/>
        </w:rPr>
        <w:t>brach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predictors namely one bit predictor, two bit predictor, Two level </w:t>
      </w:r>
      <w:proofErr w:type="spellStart"/>
      <w:r w:rsidRPr="003C2B63">
        <w:rPr>
          <w:rFonts w:ascii="Times New Roman" w:hAnsi="Times New Roman" w:cs="Times New Roman"/>
          <w:sz w:val="24"/>
        </w:rPr>
        <w:t>GAg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predictor and two level </w:t>
      </w:r>
      <w:proofErr w:type="spellStart"/>
      <w:r w:rsidRPr="003C2B63">
        <w:rPr>
          <w:rFonts w:ascii="Times New Roman" w:hAnsi="Times New Roman" w:cs="Times New Roman"/>
          <w:sz w:val="24"/>
        </w:rPr>
        <w:t>PAg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predictors were simulated by using PIN tool. Their prediction accuracies were tested and compared using SPEC benchmarks. Dif</w:t>
      </w:r>
      <w:r w:rsidR="003616F1" w:rsidRPr="003C2B63">
        <w:rPr>
          <w:rFonts w:ascii="Times New Roman" w:hAnsi="Times New Roman" w:cs="Times New Roman"/>
          <w:sz w:val="24"/>
        </w:rPr>
        <w:t>ferent spec2006</w:t>
      </w:r>
      <w:r w:rsidRPr="003C2B63">
        <w:rPr>
          <w:rFonts w:ascii="Times New Roman" w:hAnsi="Times New Roman" w:cs="Times New Roman"/>
          <w:sz w:val="24"/>
        </w:rPr>
        <w:t xml:space="preserve"> benchmarks used are </w:t>
      </w:r>
      <w:proofErr w:type="spellStart"/>
      <w:r w:rsidRPr="003C2B63">
        <w:rPr>
          <w:rFonts w:ascii="Times New Roman" w:hAnsi="Times New Roman" w:cs="Times New Roman"/>
          <w:sz w:val="24"/>
        </w:rPr>
        <w:t>403.gcc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2B63">
        <w:rPr>
          <w:rFonts w:ascii="Times New Roman" w:hAnsi="Times New Roman" w:cs="Times New Roman"/>
          <w:sz w:val="24"/>
        </w:rPr>
        <w:t>456.hmmer</w:t>
      </w:r>
      <w:proofErr w:type="spellEnd"/>
      <w:r w:rsidR="00243771" w:rsidRPr="003C2B6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43771" w:rsidRPr="003C2B63">
        <w:rPr>
          <w:rFonts w:ascii="Times New Roman" w:hAnsi="Times New Roman" w:cs="Times New Roman"/>
          <w:sz w:val="24"/>
        </w:rPr>
        <w:t>464.h264ref</w:t>
      </w:r>
      <w:proofErr w:type="spellEnd"/>
      <w:r w:rsidR="00243771" w:rsidRPr="003C2B6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243771" w:rsidRPr="003C2B63">
        <w:rPr>
          <w:rFonts w:ascii="Times New Roman" w:hAnsi="Times New Roman" w:cs="Times New Roman"/>
          <w:sz w:val="24"/>
        </w:rPr>
        <w:t>bzip</w:t>
      </w:r>
      <w:proofErr w:type="spellEnd"/>
      <w:r w:rsidR="00243771" w:rsidRPr="003C2B63">
        <w:rPr>
          <w:rFonts w:ascii="Times New Roman" w:hAnsi="Times New Roman" w:cs="Times New Roman"/>
          <w:sz w:val="24"/>
        </w:rPr>
        <w:t xml:space="preserve">. </w:t>
      </w:r>
    </w:p>
    <w:p w:rsidR="003616F1" w:rsidRPr="003C2B63" w:rsidRDefault="00965216" w:rsidP="003C34B2">
      <w:pPr>
        <w:jc w:val="both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 xml:space="preserve">One bit predictor and two bit predictor are constructed using 1024 entry branch target buffer (BTB). In addition to </w:t>
      </w:r>
      <w:proofErr w:type="spellStart"/>
      <w:r w:rsidRPr="003C2B63">
        <w:rPr>
          <w:rFonts w:ascii="Times New Roman" w:hAnsi="Times New Roman" w:cs="Times New Roman"/>
          <w:sz w:val="24"/>
        </w:rPr>
        <w:t>BTB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table, </w:t>
      </w:r>
      <w:proofErr w:type="spellStart"/>
      <w:r w:rsidRPr="003C2B63">
        <w:rPr>
          <w:rFonts w:ascii="Times New Roman" w:hAnsi="Times New Roman" w:cs="Times New Roman"/>
          <w:sz w:val="24"/>
        </w:rPr>
        <w:t>GAg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3C2B63">
        <w:rPr>
          <w:rFonts w:ascii="Times New Roman" w:hAnsi="Times New Roman" w:cs="Times New Roman"/>
          <w:sz w:val="24"/>
        </w:rPr>
        <w:t>PAg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predictor use 12 bit history tables for branch prediction. </w:t>
      </w:r>
      <w:r w:rsidR="005B1BD2" w:rsidRPr="003C2B63">
        <w:rPr>
          <w:rFonts w:ascii="Times New Roman" w:hAnsi="Times New Roman" w:cs="Times New Roman"/>
          <w:sz w:val="24"/>
        </w:rPr>
        <w:t>Prediction accuracies were computed for the given SPEC</w:t>
      </w:r>
      <w:r w:rsidR="00CD4097" w:rsidRPr="003C2B63">
        <w:rPr>
          <w:rFonts w:ascii="Times New Roman" w:hAnsi="Times New Roman" w:cs="Times New Roman"/>
          <w:sz w:val="24"/>
        </w:rPr>
        <w:t>2006</w:t>
      </w:r>
      <w:r w:rsidR="005B1BD2" w:rsidRPr="003C2B63">
        <w:rPr>
          <w:rFonts w:ascii="Times New Roman" w:hAnsi="Times New Roman" w:cs="Times New Roman"/>
          <w:sz w:val="24"/>
        </w:rPr>
        <w:t xml:space="preserve"> benchmarks as shown in the following table</w:t>
      </w:r>
      <w:r w:rsidR="006A64E3" w:rsidRPr="003C2B63">
        <w:rPr>
          <w:rFonts w:ascii="Times New Roman" w:hAnsi="Times New Roman" w:cs="Times New Roman"/>
          <w:sz w:val="24"/>
        </w:rPr>
        <w:t xml:space="preserve"> 1</w:t>
      </w:r>
      <w:r w:rsidR="005B1BD2" w:rsidRPr="003C2B63">
        <w:rPr>
          <w:rFonts w:ascii="Times New Roman" w:hAnsi="Times New Roman" w:cs="Times New Roman"/>
          <w:sz w:val="24"/>
        </w:rPr>
        <w:t xml:space="preserve">. </w:t>
      </w:r>
    </w:p>
    <w:p w:rsidR="001F7825" w:rsidRPr="003C2B63" w:rsidRDefault="001F7825" w:rsidP="003C34B2">
      <w:pPr>
        <w:jc w:val="both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 xml:space="preserve">Prediction accuracy is calculated from </w:t>
      </w:r>
      <w:r w:rsidRPr="002D1D2B">
        <w:rPr>
          <w:rFonts w:ascii="Times New Roman" w:hAnsi="Times New Roman" w:cs="Times New Roman"/>
          <w:i/>
          <w:sz w:val="24"/>
        </w:rPr>
        <w:t xml:space="preserve">count </w:t>
      </w:r>
      <w:r w:rsidR="00F44281" w:rsidRPr="002D1D2B">
        <w:rPr>
          <w:rFonts w:ascii="Times New Roman" w:hAnsi="Times New Roman" w:cs="Times New Roman"/>
          <w:i/>
          <w:sz w:val="24"/>
        </w:rPr>
        <w:t>correct</w:t>
      </w:r>
      <w:r w:rsidRPr="003C2B63">
        <w:rPr>
          <w:rFonts w:ascii="Times New Roman" w:hAnsi="Times New Roman" w:cs="Times New Roman"/>
          <w:sz w:val="24"/>
        </w:rPr>
        <w:t xml:space="preserve"> and </w:t>
      </w:r>
      <w:r w:rsidRPr="002D1D2B">
        <w:rPr>
          <w:rFonts w:ascii="Times New Roman" w:hAnsi="Times New Roman" w:cs="Times New Roman"/>
          <w:i/>
          <w:sz w:val="24"/>
        </w:rPr>
        <w:t>count taken</w:t>
      </w:r>
      <w:r w:rsidRPr="003C2B63">
        <w:rPr>
          <w:rFonts w:ascii="Times New Roman" w:hAnsi="Times New Roman" w:cs="Times New Roman"/>
          <w:sz w:val="24"/>
        </w:rPr>
        <w:t xml:space="preserve"> as follows</w:t>
      </w:r>
    </w:p>
    <w:p w:rsidR="00A92379" w:rsidRPr="003C2B63" w:rsidRDefault="00DE2D62" w:rsidP="00B82535">
      <w:pPr>
        <w:spacing w:after="100"/>
        <w:jc w:val="center"/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Prediction Accuracy=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Correct Count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Seen Count</m:t>
            </m:r>
          </m:den>
        </m:f>
      </m:oMath>
      <w:r w:rsidRPr="003C2B63">
        <w:rPr>
          <w:rFonts w:ascii="Times New Roman" w:eastAsiaTheme="minorEastAsia" w:hAnsi="Times New Roman" w:cs="Times New Roman"/>
          <w:b/>
        </w:rPr>
        <w:t xml:space="preserve"> × 100</w:t>
      </w:r>
    </w:p>
    <w:p w:rsidR="00DC094A" w:rsidRPr="003C2B63" w:rsidRDefault="00DC094A" w:rsidP="00DC094A">
      <w:pPr>
        <w:spacing w:after="100"/>
        <w:jc w:val="center"/>
        <w:rPr>
          <w:rFonts w:ascii="Times New Roman" w:eastAsiaTheme="minorEastAsia" w:hAnsi="Times New Roman" w:cs="Times New Roman"/>
          <w:b/>
        </w:rPr>
      </w:pPr>
    </w:p>
    <w:p w:rsidR="00DC094A" w:rsidRPr="003C2B63" w:rsidRDefault="00DC094A" w:rsidP="00DC094A">
      <w:pPr>
        <w:spacing w:after="100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 xml:space="preserve">Correct </w:t>
      </w:r>
      <w:r w:rsidR="002D1D2B">
        <w:rPr>
          <w:rFonts w:ascii="Times New Roman" w:hAnsi="Times New Roman" w:cs="Times New Roman"/>
          <w:sz w:val="24"/>
        </w:rPr>
        <w:t>Count</w:t>
      </w:r>
      <w:r w:rsidRPr="003C2B63">
        <w:rPr>
          <w:rFonts w:ascii="Times New Roman" w:hAnsi="Times New Roman" w:cs="Times New Roman"/>
          <w:sz w:val="24"/>
        </w:rPr>
        <w:t xml:space="preserve">– Number of correct branch predictions </w:t>
      </w:r>
    </w:p>
    <w:p w:rsidR="00DC094A" w:rsidRPr="003C2B63" w:rsidRDefault="00DC094A" w:rsidP="00DC094A">
      <w:pPr>
        <w:spacing w:after="100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 xml:space="preserve">Seen </w:t>
      </w:r>
      <w:r w:rsidR="002D1D2B">
        <w:rPr>
          <w:rFonts w:ascii="Times New Roman" w:hAnsi="Times New Roman" w:cs="Times New Roman"/>
          <w:sz w:val="24"/>
        </w:rPr>
        <w:t>Count</w:t>
      </w:r>
      <w:r w:rsidRPr="003C2B63">
        <w:rPr>
          <w:rFonts w:ascii="Times New Roman" w:hAnsi="Times New Roman" w:cs="Times New Roman"/>
          <w:sz w:val="24"/>
        </w:rPr>
        <w:t xml:space="preserve"> </w:t>
      </w:r>
      <w:r w:rsidR="002D1D2B" w:rsidRPr="003C2B63">
        <w:rPr>
          <w:rFonts w:ascii="Times New Roman" w:hAnsi="Times New Roman" w:cs="Times New Roman"/>
          <w:sz w:val="24"/>
        </w:rPr>
        <w:t>–</w:t>
      </w:r>
      <w:r w:rsidRPr="003C2B63">
        <w:rPr>
          <w:rFonts w:ascii="Times New Roman" w:hAnsi="Times New Roman" w:cs="Times New Roman"/>
          <w:sz w:val="24"/>
        </w:rPr>
        <w:t>Total number of branches seen</w:t>
      </w:r>
    </w:p>
    <w:p w:rsidR="008E1C5B" w:rsidRPr="003C2B63" w:rsidRDefault="008E1C5B" w:rsidP="00DC094A">
      <w:pPr>
        <w:spacing w:after="100"/>
        <w:rPr>
          <w:rFonts w:ascii="Times New Roman" w:hAnsi="Times New Roman" w:cs="Times New Roman"/>
          <w:sz w:val="24"/>
        </w:rPr>
      </w:pPr>
    </w:p>
    <w:p w:rsidR="00B82535" w:rsidRPr="003C2B63" w:rsidRDefault="00B82535" w:rsidP="00B82535">
      <w:pPr>
        <w:spacing w:after="100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1958"/>
        <w:gridCol w:w="1958"/>
        <w:gridCol w:w="1692"/>
        <w:gridCol w:w="1925"/>
      </w:tblGrid>
      <w:tr w:rsidR="005B1BD2" w:rsidRPr="003C2B63" w:rsidTr="00B30861">
        <w:trPr>
          <w:jc w:val="center"/>
        </w:trPr>
        <w:tc>
          <w:tcPr>
            <w:tcW w:w="2043" w:type="dxa"/>
            <w:tcBorders>
              <w:bottom w:val="single" w:sz="4" w:space="0" w:color="auto"/>
            </w:tcBorders>
          </w:tcPr>
          <w:p w:rsidR="005B1BD2" w:rsidRPr="003C2B63" w:rsidRDefault="005B1BD2" w:rsidP="007526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3" w:type="dxa"/>
            <w:gridSpan w:val="4"/>
          </w:tcPr>
          <w:p w:rsidR="005B1BD2" w:rsidRPr="003C2B63" w:rsidRDefault="005B1BD2" w:rsidP="0075267A">
            <w:pPr>
              <w:jc w:val="center"/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Prediction Accuracy (%)</w:t>
            </w:r>
          </w:p>
        </w:tc>
      </w:tr>
      <w:tr w:rsidR="005B1BD2" w:rsidRPr="003C2B63" w:rsidTr="00B30861">
        <w:trPr>
          <w:jc w:val="center"/>
        </w:trPr>
        <w:tc>
          <w:tcPr>
            <w:tcW w:w="2043" w:type="dxa"/>
          </w:tcPr>
          <w:p w:rsidR="005B1BD2" w:rsidRPr="003C2B63" w:rsidRDefault="005B1BD2" w:rsidP="0075267A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1958" w:type="dxa"/>
          </w:tcPr>
          <w:p w:rsidR="005B1BD2" w:rsidRPr="003C2B63" w:rsidRDefault="005B1BD2" w:rsidP="0075267A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1-Bit predictor</w:t>
            </w:r>
          </w:p>
        </w:tc>
        <w:tc>
          <w:tcPr>
            <w:tcW w:w="1958" w:type="dxa"/>
          </w:tcPr>
          <w:p w:rsidR="005B1BD2" w:rsidRPr="003C2B63" w:rsidRDefault="005B1BD2" w:rsidP="0075267A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2-Bit predictor</w:t>
            </w:r>
          </w:p>
        </w:tc>
        <w:tc>
          <w:tcPr>
            <w:tcW w:w="1692" w:type="dxa"/>
          </w:tcPr>
          <w:p w:rsidR="005B1BD2" w:rsidRPr="003C2B63" w:rsidRDefault="005B1BD2" w:rsidP="0075267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GAg</w:t>
            </w:r>
            <w:proofErr w:type="spellEnd"/>
            <w:r w:rsidRPr="003C2B6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925" w:type="dxa"/>
          </w:tcPr>
          <w:p w:rsidR="005B1BD2" w:rsidRPr="003C2B63" w:rsidRDefault="005B1BD2" w:rsidP="0075267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PAg</w:t>
            </w:r>
            <w:proofErr w:type="spellEnd"/>
          </w:p>
        </w:tc>
      </w:tr>
      <w:tr w:rsidR="003C2B63" w:rsidRPr="003C2B63" w:rsidTr="00B30861">
        <w:trPr>
          <w:jc w:val="center"/>
        </w:trPr>
        <w:tc>
          <w:tcPr>
            <w:tcW w:w="2043" w:type="dxa"/>
          </w:tcPr>
          <w:p w:rsidR="003C2B63" w:rsidRPr="003C2B63" w:rsidRDefault="003C2B63" w:rsidP="0075267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403.gcc</w:t>
            </w:r>
            <w:proofErr w:type="spellEnd"/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91.2562</w:t>
            </w:r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69.4325</w:t>
            </w:r>
          </w:p>
        </w:tc>
        <w:tc>
          <w:tcPr>
            <w:tcW w:w="1692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81.215</w:t>
            </w:r>
          </w:p>
        </w:tc>
        <w:tc>
          <w:tcPr>
            <w:tcW w:w="1925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69.4408</w:t>
            </w:r>
          </w:p>
        </w:tc>
      </w:tr>
      <w:tr w:rsidR="003C2B63" w:rsidRPr="003C2B63" w:rsidTr="00B30861">
        <w:trPr>
          <w:jc w:val="center"/>
        </w:trPr>
        <w:tc>
          <w:tcPr>
            <w:tcW w:w="2043" w:type="dxa"/>
          </w:tcPr>
          <w:p w:rsidR="003C2B63" w:rsidRPr="003C2B63" w:rsidRDefault="003C2B63" w:rsidP="0075267A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456.hmmer</w:t>
            </w:r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90.0261</w:t>
            </w:r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83.4043</w:t>
            </w:r>
          </w:p>
        </w:tc>
        <w:tc>
          <w:tcPr>
            <w:tcW w:w="1692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85.3816</w:t>
            </w:r>
          </w:p>
        </w:tc>
        <w:tc>
          <w:tcPr>
            <w:tcW w:w="1925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83.3706</w:t>
            </w:r>
          </w:p>
        </w:tc>
      </w:tr>
      <w:tr w:rsidR="003C2B63" w:rsidRPr="003C2B63" w:rsidTr="00B30861">
        <w:trPr>
          <w:jc w:val="center"/>
        </w:trPr>
        <w:tc>
          <w:tcPr>
            <w:tcW w:w="2043" w:type="dxa"/>
          </w:tcPr>
          <w:p w:rsidR="003C2B63" w:rsidRPr="003C2B63" w:rsidRDefault="003C2B63" w:rsidP="0075267A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464.h264ref</w:t>
            </w:r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86.0715</w:t>
            </w:r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83.259</w:t>
            </w:r>
          </w:p>
        </w:tc>
        <w:tc>
          <w:tcPr>
            <w:tcW w:w="1692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85.0286</w:t>
            </w:r>
          </w:p>
        </w:tc>
        <w:tc>
          <w:tcPr>
            <w:tcW w:w="1925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82.4949</w:t>
            </w:r>
          </w:p>
        </w:tc>
      </w:tr>
      <w:tr w:rsidR="003C2B63" w:rsidRPr="003C2B63" w:rsidTr="00B30861">
        <w:trPr>
          <w:jc w:val="center"/>
        </w:trPr>
        <w:tc>
          <w:tcPr>
            <w:tcW w:w="2043" w:type="dxa"/>
          </w:tcPr>
          <w:p w:rsidR="003C2B63" w:rsidRPr="003C2B63" w:rsidRDefault="003C2B63" w:rsidP="0075267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bzip</w:t>
            </w:r>
            <w:proofErr w:type="spellEnd"/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97.7989</w:t>
            </w:r>
          </w:p>
        </w:tc>
        <w:tc>
          <w:tcPr>
            <w:tcW w:w="1958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68.9831</w:t>
            </w:r>
          </w:p>
        </w:tc>
        <w:tc>
          <w:tcPr>
            <w:tcW w:w="1692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98.5984</w:t>
            </w:r>
          </w:p>
        </w:tc>
        <w:tc>
          <w:tcPr>
            <w:tcW w:w="1925" w:type="dxa"/>
          </w:tcPr>
          <w:p w:rsidR="003C2B63" w:rsidRPr="003C2B63" w:rsidRDefault="003C2B63" w:rsidP="005713B7">
            <w:pPr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68.8438</w:t>
            </w:r>
          </w:p>
        </w:tc>
      </w:tr>
    </w:tbl>
    <w:p w:rsidR="001E1D0C" w:rsidRPr="003C2B63" w:rsidRDefault="00F541D0" w:rsidP="001E1D0C">
      <w:pPr>
        <w:jc w:val="center"/>
        <w:rPr>
          <w:rFonts w:ascii="Times New Roman" w:hAnsi="Times New Roman" w:cs="Times New Roman"/>
        </w:rPr>
      </w:pPr>
      <w:r w:rsidRPr="003C2B63">
        <w:rPr>
          <w:rFonts w:ascii="Times New Roman" w:hAnsi="Times New Roman" w:cs="Times New Roman"/>
        </w:rPr>
        <w:t xml:space="preserve">Table 1: </w:t>
      </w:r>
      <w:r w:rsidR="00243D7E" w:rsidRPr="003C2B63">
        <w:rPr>
          <w:rFonts w:ascii="Times New Roman" w:hAnsi="Times New Roman" w:cs="Times New Roman"/>
        </w:rPr>
        <w:t>Prediction Accuracy</w:t>
      </w:r>
      <w:r w:rsidR="001E1D0C" w:rsidRPr="003C2B63">
        <w:rPr>
          <w:rFonts w:ascii="Times New Roman" w:hAnsi="Times New Roman" w:cs="Times New Roman"/>
        </w:rPr>
        <w:t xml:space="preserve"> (%) for 1-Bit, 2-Bit, </w:t>
      </w:r>
      <w:proofErr w:type="spellStart"/>
      <w:r w:rsidR="001E1D0C" w:rsidRPr="003C2B63">
        <w:rPr>
          <w:rFonts w:ascii="Times New Roman" w:hAnsi="Times New Roman" w:cs="Times New Roman"/>
        </w:rPr>
        <w:t>GAg</w:t>
      </w:r>
      <w:proofErr w:type="spellEnd"/>
      <w:r w:rsidR="001E1D0C" w:rsidRPr="003C2B63">
        <w:rPr>
          <w:rFonts w:ascii="Times New Roman" w:hAnsi="Times New Roman" w:cs="Times New Roman"/>
        </w:rPr>
        <w:t xml:space="preserve">, </w:t>
      </w:r>
      <w:proofErr w:type="spellStart"/>
      <w:r w:rsidR="001E1D0C" w:rsidRPr="003C2B63">
        <w:rPr>
          <w:rFonts w:ascii="Times New Roman" w:hAnsi="Times New Roman" w:cs="Times New Roman"/>
        </w:rPr>
        <w:t>PAg</w:t>
      </w:r>
      <w:proofErr w:type="spellEnd"/>
      <w:r w:rsidR="001E1D0C" w:rsidRPr="003C2B63">
        <w:rPr>
          <w:rFonts w:ascii="Times New Roman" w:hAnsi="Times New Roman" w:cs="Times New Roman"/>
        </w:rPr>
        <w:t xml:space="preserve"> branch predictors</w:t>
      </w:r>
    </w:p>
    <w:p w:rsidR="001231BD" w:rsidRPr="003C34B2" w:rsidRDefault="001231BD" w:rsidP="00485338">
      <w:pPr>
        <w:jc w:val="center"/>
        <w:rPr>
          <w:rFonts w:asciiTheme="majorHAnsi" w:hAnsiTheme="majorHAnsi"/>
        </w:rPr>
      </w:pPr>
    </w:p>
    <w:p w:rsidR="001E1D0C" w:rsidRPr="003C2B63" w:rsidRDefault="003C2B63" w:rsidP="001E1D0C">
      <w:pPr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108AA6B" wp14:editId="5396CFF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231BD" w:rsidRPr="003C34B2">
        <w:rPr>
          <w:rFonts w:asciiTheme="majorHAnsi" w:hAnsiTheme="majorHAnsi"/>
        </w:rPr>
        <w:br/>
      </w:r>
      <w:r w:rsidR="00C62E4E" w:rsidRPr="003C2B63">
        <w:rPr>
          <w:rFonts w:ascii="Times New Roman" w:hAnsi="Times New Roman" w:cs="Times New Roman"/>
        </w:rPr>
        <w:t>Figure</w:t>
      </w:r>
      <w:r w:rsidR="001231BD" w:rsidRPr="003C2B63">
        <w:rPr>
          <w:rFonts w:ascii="Times New Roman" w:hAnsi="Times New Roman" w:cs="Times New Roman"/>
        </w:rPr>
        <w:t xml:space="preserve"> 1: </w:t>
      </w:r>
      <w:r w:rsidR="001E1D0C" w:rsidRPr="003C2B63">
        <w:rPr>
          <w:rFonts w:ascii="Times New Roman" w:hAnsi="Times New Roman" w:cs="Times New Roman"/>
        </w:rPr>
        <w:t xml:space="preserve">Prediction Accuracy (%) for 1-Bit, 2-Bit, </w:t>
      </w:r>
      <w:proofErr w:type="spellStart"/>
      <w:r w:rsidR="001E1D0C" w:rsidRPr="003C2B63">
        <w:rPr>
          <w:rFonts w:ascii="Times New Roman" w:hAnsi="Times New Roman" w:cs="Times New Roman"/>
        </w:rPr>
        <w:t>GAg</w:t>
      </w:r>
      <w:proofErr w:type="spellEnd"/>
      <w:r w:rsidR="001E1D0C" w:rsidRPr="003C2B63">
        <w:rPr>
          <w:rFonts w:ascii="Times New Roman" w:hAnsi="Times New Roman" w:cs="Times New Roman"/>
        </w:rPr>
        <w:t xml:space="preserve">, </w:t>
      </w:r>
      <w:proofErr w:type="spellStart"/>
      <w:r w:rsidR="001E1D0C" w:rsidRPr="003C2B63">
        <w:rPr>
          <w:rFonts w:ascii="Times New Roman" w:hAnsi="Times New Roman" w:cs="Times New Roman"/>
        </w:rPr>
        <w:t>PAg</w:t>
      </w:r>
      <w:proofErr w:type="spellEnd"/>
      <w:r w:rsidR="001E1D0C" w:rsidRPr="003C2B63">
        <w:rPr>
          <w:rFonts w:ascii="Times New Roman" w:hAnsi="Times New Roman" w:cs="Times New Roman"/>
        </w:rPr>
        <w:t xml:space="preserve"> branch predictors</w:t>
      </w:r>
    </w:p>
    <w:p w:rsidR="00974BA3" w:rsidRPr="003C2B63" w:rsidRDefault="00CD457A" w:rsidP="004A6854">
      <w:pPr>
        <w:jc w:val="both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 xml:space="preserve">Figure 1 shows prediction accuracies </w:t>
      </w:r>
      <w:r w:rsidR="002D1D2B">
        <w:rPr>
          <w:rFonts w:ascii="Times New Roman" w:hAnsi="Times New Roman" w:cs="Times New Roman"/>
          <w:sz w:val="24"/>
        </w:rPr>
        <w:t>after 2,000,000</w:t>
      </w:r>
      <w:r w:rsidR="00974BA3" w:rsidRPr="003C2B63">
        <w:rPr>
          <w:rFonts w:ascii="Times New Roman" w:hAnsi="Times New Roman" w:cs="Times New Roman"/>
          <w:sz w:val="24"/>
        </w:rPr>
        <w:t xml:space="preserve"> instructions </w:t>
      </w:r>
      <w:r w:rsidRPr="003C2B63">
        <w:rPr>
          <w:rFonts w:ascii="Times New Roman" w:hAnsi="Times New Roman" w:cs="Times New Roman"/>
          <w:sz w:val="24"/>
        </w:rPr>
        <w:t>for four d</w:t>
      </w:r>
      <w:r w:rsidR="00485338" w:rsidRPr="003C2B63">
        <w:rPr>
          <w:rFonts w:ascii="Times New Roman" w:hAnsi="Times New Roman" w:cs="Times New Roman"/>
          <w:sz w:val="24"/>
        </w:rPr>
        <w:t xml:space="preserve">ifferent predictors. It is seen that </w:t>
      </w:r>
      <w:proofErr w:type="spellStart"/>
      <w:r w:rsidR="00485338" w:rsidRPr="003C2B63">
        <w:rPr>
          <w:rFonts w:ascii="Times New Roman" w:hAnsi="Times New Roman" w:cs="Times New Roman"/>
          <w:sz w:val="24"/>
        </w:rPr>
        <w:t>PAg</w:t>
      </w:r>
      <w:proofErr w:type="spellEnd"/>
      <w:r w:rsidR="00485338" w:rsidRPr="003C2B63">
        <w:rPr>
          <w:rFonts w:ascii="Times New Roman" w:hAnsi="Times New Roman" w:cs="Times New Roman"/>
          <w:sz w:val="24"/>
        </w:rPr>
        <w:t xml:space="preserve"> has the highest prediction accuracy while 1-Bit predictor has the lowest accuracy. This is due to the fact that </w:t>
      </w:r>
      <w:proofErr w:type="spellStart"/>
      <w:r w:rsidR="00485338" w:rsidRPr="003C2B63">
        <w:rPr>
          <w:rFonts w:ascii="Times New Roman" w:hAnsi="Times New Roman" w:cs="Times New Roman"/>
          <w:sz w:val="24"/>
        </w:rPr>
        <w:t>PAg</w:t>
      </w:r>
      <w:proofErr w:type="spellEnd"/>
      <w:r w:rsidR="00485338" w:rsidRPr="003C2B63">
        <w:rPr>
          <w:rFonts w:ascii="Times New Roman" w:hAnsi="Times New Roman" w:cs="Times New Roman"/>
          <w:sz w:val="24"/>
        </w:rPr>
        <w:t xml:space="preserve"> is using two level prediction technique which uses branch history table.</w:t>
      </w:r>
      <w:r w:rsidR="0096153B" w:rsidRPr="003C2B63">
        <w:rPr>
          <w:rFonts w:ascii="Times New Roman" w:hAnsi="Times New Roman" w:cs="Times New Roman"/>
          <w:sz w:val="24"/>
        </w:rPr>
        <w:t xml:space="preserve"> </w:t>
      </w:r>
      <w:r w:rsidR="00CF6165" w:rsidRPr="003C2B63">
        <w:rPr>
          <w:rFonts w:ascii="Times New Roman" w:hAnsi="Times New Roman" w:cs="Times New Roman"/>
          <w:sz w:val="24"/>
        </w:rPr>
        <w:t>1-bit predictor has the lowest prediction accuracy as it uses</w:t>
      </w:r>
      <w:r w:rsidR="0096153B" w:rsidRPr="003C2B63">
        <w:rPr>
          <w:rFonts w:ascii="Times New Roman" w:hAnsi="Times New Roman" w:cs="Times New Roman"/>
          <w:sz w:val="24"/>
        </w:rPr>
        <w:t xml:space="preserve"> </w:t>
      </w:r>
      <w:r w:rsidR="00CF6165" w:rsidRPr="003C2B63">
        <w:rPr>
          <w:rFonts w:ascii="Times New Roman" w:hAnsi="Times New Roman" w:cs="Times New Roman"/>
          <w:sz w:val="24"/>
        </w:rPr>
        <w:t xml:space="preserve">only </w:t>
      </w:r>
      <w:r w:rsidR="0096153B" w:rsidRPr="003C2B63">
        <w:rPr>
          <w:rFonts w:ascii="Times New Roman" w:hAnsi="Times New Roman" w:cs="Times New Roman"/>
          <w:sz w:val="24"/>
        </w:rPr>
        <w:t>one level branch predictor</w:t>
      </w:r>
      <w:r w:rsidR="00CF6165" w:rsidRPr="003C2B63">
        <w:rPr>
          <w:rFonts w:ascii="Times New Roman" w:hAnsi="Times New Roman" w:cs="Times New Roman"/>
          <w:sz w:val="24"/>
        </w:rPr>
        <w:t>.</w:t>
      </w:r>
    </w:p>
    <w:p w:rsidR="00974BA3" w:rsidRPr="003C2B63" w:rsidRDefault="00974BA3">
      <w:pPr>
        <w:rPr>
          <w:rFonts w:ascii="Times New Roman" w:hAnsi="Times New Roman" w:cs="Times New Roman"/>
          <w:b/>
          <w:sz w:val="28"/>
        </w:rPr>
      </w:pPr>
      <w:r w:rsidRPr="003C2B63">
        <w:rPr>
          <w:rFonts w:ascii="Times New Roman" w:hAnsi="Times New Roman" w:cs="Times New Roman"/>
          <w:b/>
          <w:sz w:val="28"/>
        </w:rPr>
        <w:t>Task: 2</w:t>
      </w:r>
    </w:p>
    <w:p w:rsidR="00F903AB" w:rsidRPr="003C2B63" w:rsidRDefault="00E8773A" w:rsidP="002C2592">
      <w:pPr>
        <w:jc w:val="both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>New branch predictor called Hybrid predictor has been developed to further improve the branch prediction accuracy.</w:t>
      </w:r>
    </w:p>
    <w:p w:rsidR="00BD4460" w:rsidRPr="003C2B63" w:rsidRDefault="00BD4460" w:rsidP="002C2592">
      <w:pPr>
        <w:jc w:val="both"/>
        <w:rPr>
          <w:rFonts w:ascii="Times New Roman" w:hAnsi="Times New Roman" w:cs="Times New Roman"/>
          <w:sz w:val="24"/>
        </w:rPr>
      </w:pPr>
      <w:r w:rsidRPr="003C2B63">
        <w:rPr>
          <w:rFonts w:ascii="Times New Roman" w:hAnsi="Times New Roman" w:cs="Times New Roman"/>
          <w:sz w:val="24"/>
        </w:rPr>
        <w:t xml:space="preserve">This Hybrid predictor deploys the information gathered from both </w:t>
      </w:r>
      <w:proofErr w:type="spellStart"/>
      <w:r w:rsidR="00FB5C28">
        <w:rPr>
          <w:rFonts w:ascii="Times New Roman" w:hAnsi="Times New Roman" w:cs="Times New Roman"/>
          <w:sz w:val="24"/>
        </w:rPr>
        <w:t>PAg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and the </w:t>
      </w:r>
      <w:r w:rsidR="00FB5C28">
        <w:rPr>
          <w:rFonts w:ascii="Times New Roman" w:hAnsi="Times New Roman" w:cs="Times New Roman"/>
          <w:sz w:val="24"/>
        </w:rPr>
        <w:t>two-bit counter</w:t>
      </w:r>
      <w:r w:rsidRPr="003C2B63">
        <w:rPr>
          <w:rFonts w:ascii="Times New Roman" w:hAnsi="Times New Roman" w:cs="Times New Roman"/>
          <w:sz w:val="24"/>
        </w:rPr>
        <w:t xml:space="preserve">. The </w:t>
      </w:r>
      <w:proofErr w:type="spellStart"/>
      <w:r w:rsidRPr="003C2B63">
        <w:rPr>
          <w:rFonts w:ascii="Times New Roman" w:hAnsi="Times New Roman" w:cs="Times New Roman"/>
          <w:sz w:val="24"/>
        </w:rPr>
        <w:t>PAg</w:t>
      </w:r>
      <w:proofErr w:type="spellEnd"/>
      <w:r w:rsidRPr="003C2B63">
        <w:rPr>
          <w:rFonts w:ascii="Times New Roman" w:hAnsi="Times New Roman" w:cs="Times New Roman"/>
          <w:sz w:val="24"/>
        </w:rPr>
        <w:t xml:space="preserve"> history table gives the history of the present branch whereas the </w:t>
      </w:r>
      <w:r w:rsidR="00AA6F86">
        <w:rPr>
          <w:rFonts w:ascii="Times New Roman" w:hAnsi="Times New Roman" w:cs="Times New Roman"/>
          <w:sz w:val="24"/>
        </w:rPr>
        <w:t xml:space="preserve">two bit predictor gives the advantage of less number of </w:t>
      </w:r>
      <w:proofErr w:type="spellStart"/>
      <w:r w:rsidR="00AA6F86">
        <w:rPr>
          <w:rFonts w:ascii="Times New Roman" w:hAnsi="Times New Roman" w:cs="Times New Roman"/>
          <w:sz w:val="24"/>
        </w:rPr>
        <w:t>mispredictions</w:t>
      </w:r>
      <w:proofErr w:type="spellEnd"/>
      <w:r w:rsidRPr="003C2B63">
        <w:rPr>
          <w:rFonts w:ascii="Times New Roman" w:hAnsi="Times New Roman" w:cs="Times New Roman"/>
          <w:sz w:val="24"/>
        </w:rPr>
        <w:t>. Combination of the both helps to predict branch more accurately.</w:t>
      </w:r>
      <w:r w:rsidR="00937EEE" w:rsidRPr="003C2B63">
        <w:rPr>
          <w:rFonts w:ascii="Times New Roman" w:hAnsi="Times New Roman" w:cs="Times New Roman"/>
          <w:sz w:val="24"/>
        </w:rPr>
        <w:t xml:space="preserve"> </w:t>
      </w:r>
    </w:p>
    <w:p w:rsidR="00937EEE" w:rsidRPr="003C2B63" w:rsidRDefault="00937EEE" w:rsidP="002C2592">
      <w:pPr>
        <w:jc w:val="both"/>
        <w:rPr>
          <w:rFonts w:ascii="Times New Roman" w:hAnsi="Times New Roman" w:cs="Times New Roman"/>
        </w:rPr>
      </w:pPr>
      <w:r w:rsidRPr="003C2B63">
        <w:rPr>
          <w:rFonts w:ascii="Times New Roman" w:hAnsi="Times New Roman" w:cs="Times New Roman"/>
          <w:sz w:val="24"/>
        </w:rPr>
        <w:t xml:space="preserve">The results </w:t>
      </w:r>
      <w:r w:rsidR="00CC708B" w:rsidRPr="003C2B63">
        <w:rPr>
          <w:rFonts w:ascii="Times New Roman" w:hAnsi="Times New Roman" w:cs="Times New Roman"/>
          <w:sz w:val="24"/>
        </w:rPr>
        <w:t xml:space="preserve">from </w:t>
      </w:r>
      <w:r w:rsidR="00A230A3" w:rsidRPr="003C2B63">
        <w:rPr>
          <w:rFonts w:ascii="Times New Roman" w:hAnsi="Times New Roman" w:cs="Times New Roman"/>
          <w:sz w:val="24"/>
        </w:rPr>
        <w:t>Table 2 and Figure 2</w:t>
      </w:r>
      <w:r w:rsidR="00CC708B" w:rsidRPr="003C2B63">
        <w:rPr>
          <w:rFonts w:ascii="Times New Roman" w:hAnsi="Times New Roman" w:cs="Times New Roman"/>
          <w:sz w:val="24"/>
        </w:rPr>
        <w:t xml:space="preserve"> </w:t>
      </w:r>
      <w:r w:rsidRPr="003C2B63">
        <w:rPr>
          <w:rFonts w:ascii="Times New Roman" w:hAnsi="Times New Roman" w:cs="Times New Roman"/>
          <w:sz w:val="24"/>
        </w:rPr>
        <w:t>show that the Hybrid predictor has higher prediction accuracy compared with other branch predictors</w:t>
      </w:r>
      <w:r w:rsidRPr="003C2B6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683"/>
        <w:gridCol w:w="1683"/>
        <w:gridCol w:w="1446"/>
        <w:gridCol w:w="1597"/>
        <w:gridCol w:w="1325"/>
      </w:tblGrid>
      <w:tr w:rsidR="00166647" w:rsidRPr="003C2B63" w:rsidTr="00980EA9">
        <w:trPr>
          <w:jc w:val="center"/>
        </w:trPr>
        <w:tc>
          <w:tcPr>
            <w:tcW w:w="1842" w:type="dxa"/>
            <w:tcBorders>
              <w:bottom w:val="single" w:sz="4" w:space="0" w:color="auto"/>
            </w:tcBorders>
          </w:tcPr>
          <w:p w:rsidR="00166647" w:rsidRPr="003C2B63" w:rsidRDefault="00166647" w:rsidP="00BF02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34" w:type="dxa"/>
            <w:gridSpan w:val="5"/>
          </w:tcPr>
          <w:p w:rsidR="00166647" w:rsidRPr="003C2B63" w:rsidRDefault="00166647" w:rsidP="00BF02F5">
            <w:pPr>
              <w:jc w:val="center"/>
              <w:rPr>
                <w:rFonts w:ascii="Times New Roman" w:hAnsi="Times New Roman" w:cs="Times New Roman"/>
              </w:rPr>
            </w:pPr>
            <w:r w:rsidRPr="003C2B63">
              <w:rPr>
                <w:rFonts w:ascii="Times New Roman" w:hAnsi="Times New Roman" w:cs="Times New Roman"/>
              </w:rPr>
              <w:t>Prediction Accuracy (%)</w:t>
            </w:r>
          </w:p>
        </w:tc>
      </w:tr>
      <w:tr w:rsidR="00166647" w:rsidRPr="003C2B63" w:rsidTr="00166647">
        <w:trPr>
          <w:jc w:val="center"/>
        </w:trPr>
        <w:tc>
          <w:tcPr>
            <w:tcW w:w="1842" w:type="dxa"/>
          </w:tcPr>
          <w:p w:rsidR="00166647" w:rsidRPr="003C2B63" w:rsidRDefault="00166647" w:rsidP="00BF02F5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1683" w:type="dxa"/>
          </w:tcPr>
          <w:p w:rsidR="00166647" w:rsidRPr="003C2B63" w:rsidRDefault="00166647" w:rsidP="00BF02F5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1-Bit predictor</w:t>
            </w:r>
          </w:p>
        </w:tc>
        <w:tc>
          <w:tcPr>
            <w:tcW w:w="1683" w:type="dxa"/>
          </w:tcPr>
          <w:p w:rsidR="00166647" w:rsidRPr="003C2B63" w:rsidRDefault="00166647" w:rsidP="00BF02F5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2-Bit predictor</w:t>
            </w:r>
          </w:p>
        </w:tc>
        <w:tc>
          <w:tcPr>
            <w:tcW w:w="1446" w:type="dxa"/>
          </w:tcPr>
          <w:p w:rsidR="00166647" w:rsidRPr="003C2B63" w:rsidRDefault="00166647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GAg</w:t>
            </w:r>
            <w:proofErr w:type="spellEnd"/>
            <w:r w:rsidRPr="003C2B6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97" w:type="dxa"/>
          </w:tcPr>
          <w:p w:rsidR="00166647" w:rsidRPr="003C2B63" w:rsidRDefault="00166647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PAg</w:t>
            </w:r>
            <w:proofErr w:type="spellEnd"/>
          </w:p>
        </w:tc>
        <w:tc>
          <w:tcPr>
            <w:tcW w:w="1325" w:type="dxa"/>
          </w:tcPr>
          <w:p w:rsidR="00166647" w:rsidRPr="003C2B63" w:rsidRDefault="00166647" w:rsidP="00BF02F5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Hybrid</w:t>
            </w:r>
          </w:p>
        </w:tc>
      </w:tr>
      <w:tr w:rsidR="00B71B54" w:rsidRPr="003C2B63" w:rsidTr="00166647">
        <w:trPr>
          <w:jc w:val="center"/>
        </w:trPr>
        <w:tc>
          <w:tcPr>
            <w:tcW w:w="1842" w:type="dxa"/>
          </w:tcPr>
          <w:p w:rsidR="00B71B54" w:rsidRPr="003C2B63" w:rsidRDefault="00B71B54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403.gcc</w:t>
            </w:r>
            <w:proofErr w:type="spellEnd"/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91.2562</w:t>
            </w:r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69.4325</w:t>
            </w:r>
          </w:p>
        </w:tc>
        <w:tc>
          <w:tcPr>
            <w:tcW w:w="1446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81.215</w:t>
            </w:r>
          </w:p>
        </w:tc>
        <w:tc>
          <w:tcPr>
            <w:tcW w:w="1597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69.4408</w:t>
            </w:r>
          </w:p>
        </w:tc>
        <w:tc>
          <w:tcPr>
            <w:tcW w:w="1325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93.638</w:t>
            </w:r>
          </w:p>
        </w:tc>
      </w:tr>
      <w:tr w:rsidR="00B71B54" w:rsidRPr="003C2B63" w:rsidTr="00166647">
        <w:trPr>
          <w:jc w:val="center"/>
        </w:trPr>
        <w:tc>
          <w:tcPr>
            <w:tcW w:w="1842" w:type="dxa"/>
          </w:tcPr>
          <w:p w:rsidR="00B71B54" w:rsidRPr="003C2B63" w:rsidRDefault="00B71B54" w:rsidP="00BF02F5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456.hmmer</w:t>
            </w:r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90.0261</w:t>
            </w:r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83.4043</w:t>
            </w:r>
          </w:p>
        </w:tc>
        <w:tc>
          <w:tcPr>
            <w:tcW w:w="1446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85.3816</w:t>
            </w:r>
          </w:p>
        </w:tc>
        <w:tc>
          <w:tcPr>
            <w:tcW w:w="1597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83.3706</w:t>
            </w:r>
          </w:p>
        </w:tc>
        <w:tc>
          <w:tcPr>
            <w:tcW w:w="1325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91.8738</w:t>
            </w:r>
          </w:p>
        </w:tc>
      </w:tr>
      <w:tr w:rsidR="00B71B54" w:rsidRPr="003C2B63" w:rsidTr="00166647">
        <w:trPr>
          <w:jc w:val="center"/>
        </w:trPr>
        <w:tc>
          <w:tcPr>
            <w:tcW w:w="1842" w:type="dxa"/>
          </w:tcPr>
          <w:p w:rsidR="00B71B54" w:rsidRPr="003C2B63" w:rsidRDefault="00B71B54" w:rsidP="00BF02F5">
            <w:pPr>
              <w:rPr>
                <w:rFonts w:ascii="Times New Roman" w:hAnsi="Times New Roman" w:cs="Times New Roman"/>
                <w:b/>
              </w:rPr>
            </w:pPr>
            <w:r w:rsidRPr="003C2B63">
              <w:rPr>
                <w:rFonts w:ascii="Times New Roman" w:hAnsi="Times New Roman" w:cs="Times New Roman"/>
                <w:b/>
              </w:rPr>
              <w:t>464.h264ref</w:t>
            </w:r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86.0715</w:t>
            </w:r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83.259</w:t>
            </w:r>
          </w:p>
        </w:tc>
        <w:tc>
          <w:tcPr>
            <w:tcW w:w="1446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85.0286</w:t>
            </w:r>
          </w:p>
        </w:tc>
        <w:tc>
          <w:tcPr>
            <w:tcW w:w="1597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82.4949</w:t>
            </w:r>
          </w:p>
        </w:tc>
        <w:tc>
          <w:tcPr>
            <w:tcW w:w="1325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92.1695</w:t>
            </w:r>
          </w:p>
        </w:tc>
      </w:tr>
      <w:tr w:rsidR="00B71B54" w:rsidRPr="003C2B63" w:rsidTr="00166647">
        <w:trPr>
          <w:jc w:val="center"/>
        </w:trPr>
        <w:tc>
          <w:tcPr>
            <w:tcW w:w="1842" w:type="dxa"/>
          </w:tcPr>
          <w:p w:rsidR="00B71B54" w:rsidRPr="003C2B63" w:rsidRDefault="00B71B54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C2B63">
              <w:rPr>
                <w:rFonts w:ascii="Times New Roman" w:hAnsi="Times New Roman" w:cs="Times New Roman"/>
                <w:b/>
              </w:rPr>
              <w:t>bzip</w:t>
            </w:r>
            <w:proofErr w:type="spellEnd"/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97.7989</w:t>
            </w:r>
          </w:p>
        </w:tc>
        <w:tc>
          <w:tcPr>
            <w:tcW w:w="1683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68.9831</w:t>
            </w:r>
          </w:p>
        </w:tc>
        <w:tc>
          <w:tcPr>
            <w:tcW w:w="1446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98.5984</w:t>
            </w:r>
          </w:p>
        </w:tc>
        <w:tc>
          <w:tcPr>
            <w:tcW w:w="1597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68.8438</w:t>
            </w:r>
          </w:p>
        </w:tc>
        <w:tc>
          <w:tcPr>
            <w:tcW w:w="1325" w:type="dxa"/>
          </w:tcPr>
          <w:p w:rsidR="00B71B54" w:rsidRPr="00B71B54" w:rsidRDefault="00B71B54" w:rsidP="00A61362">
            <w:pPr>
              <w:rPr>
                <w:rFonts w:ascii="Times New Roman" w:hAnsi="Times New Roman" w:cs="Times New Roman"/>
              </w:rPr>
            </w:pPr>
            <w:r w:rsidRPr="00B71B54">
              <w:rPr>
                <w:rFonts w:ascii="Times New Roman" w:hAnsi="Times New Roman" w:cs="Times New Roman"/>
              </w:rPr>
              <w:t>98.4136</w:t>
            </w:r>
          </w:p>
        </w:tc>
      </w:tr>
    </w:tbl>
    <w:p w:rsidR="00134728" w:rsidRPr="003C2B63" w:rsidRDefault="002B1422" w:rsidP="002B1422">
      <w:pPr>
        <w:jc w:val="center"/>
        <w:rPr>
          <w:rFonts w:ascii="Times New Roman" w:hAnsi="Times New Roman" w:cs="Times New Roman"/>
        </w:rPr>
      </w:pPr>
      <w:r w:rsidRPr="003C2B63">
        <w:rPr>
          <w:rFonts w:ascii="Times New Roman" w:hAnsi="Times New Roman" w:cs="Times New Roman"/>
        </w:rPr>
        <w:t>Table 2: Prediction Accuracies</w:t>
      </w:r>
      <w:r w:rsidR="00145087" w:rsidRPr="003C2B63">
        <w:rPr>
          <w:rFonts w:ascii="Times New Roman" w:hAnsi="Times New Roman" w:cs="Times New Roman"/>
        </w:rPr>
        <w:t xml:space="preserve"> along with Hybrid predictor</w:t>
      </w:r>
    </w:p>
    <w:p w:rsidR="00134728" w:rsidRDefault="00B71B54" w:rsidP="0037430A">
      <w:pPr>
        <w:jc w:val="center"/>
        <w:rPr>
          <w:rFonts w:asciiTheme="majorHAnsi" w:hAnsiTheme="majorHAnsi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54078BA" wp14:editId="3DDFE80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4728" w:rsidRDefault="00FE786F" w:rsidP="00FE786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Table 2: Prediction Accuracy</w:t>
      </w:r>
      <w:r w:rsidR="007376D9">
        <w:rPr>
          <w:rFonts w:asciiTheme="majorHAnsi" w:hAnsiTheme="majorHAnsi"/>
        </w:rPr>
        <w:t xml:space="preserve"> for Hybrid predictor</w:t>
      </w:r>
    </w:p>
    <w:p w:rsidR="00134728" w:rsidRPr="00C15930" w:rsidRDefault="004C0838" w:rsidP="002C2592">
      <w:pPr>
        <w:jc w:val="both"/>
        <w:rPr>
          <w:rFonts w:ascii="Times New Roman" w:hAnsi="Times New Roman" w:cs="Times New Roman"/>
          <w:sz w:val="24"/>
        </w:rPr>
      </w:pPr>
      <w:r w:rsidRPr="00C15930">
        <w:rPr>
          <w:rFonts w:ascii="Times New Roman" w:hAnsi="Times New Roman" w:cs="Times New Roman"/>
          <w:sz w:val="24"/>
        </w:rPr>
        <w:t>This Hybrid predictor</w:t>
      </w:r>
      <w:r w:rsidR="00525CFD" w:rsidRPr="00C15930">
        <w:rPr>
          <w:rFonts w:ascii="Times New Roman" w:hAnsi="Times New Roman" w:cs="Times New Roman"/>
          <w:sz w:val="24"/>
        </w:rPr>
        <w:t xml:space="preserve"> gives highest prediction of 96.3971% for </w:t>
      </w:r>
      <w:proofErr w:type="spellStart"/>
      <w:r w:rsidR="00AA6F86">
        <w:rPr>
          <w:rFonts w:ascii="Times New Roman" w:hAnsi="Times New Roman" w:cs="Times New Roman"/>
          <w:sz w:val="24"/>
        </w:rPr>
        <w:t>bzip</w:t>
      </w:r>
      <w:proofErr w:type="spellEnd"/>
      <w:r w:rsidR="00AA6F86">
        <w:rPr>
          <w:rFonts w:ascii="Times New Roman" w:hAnsi="Times New Roman" w:cs="Times New Roman"/>
          <w:sz w:val="24"/>
        </w:rPr>
        <w:t xml:space="preserve"> </w:t>
      </w:r>
      <w:r w:rsidR="00525CFD" w:rsidRPr="00C15930">
        <w:rPr>
          <w:rFonts w:ascii="Times New Roman" w:hAnsi="Times New Roman" w:cs="Times New Roman"/>
          <w:sz w:val="24"/>
        </w:rPr>
        <w:t>benchmark.</w:t>
      </w:r>
      <w:r w:rsidR="000B4B52" w:rsidRPr="00C15930">
        <w:rPr>
          <w:rFonts w:ascii="Times New Roman" w:hAnsi="Times New Roman" w:cs="Times New Roman"/>
          <w:sz w:val="24"/>
        </w:rPr>
        <w:t xml:space="preserve"> But this </w:t>
      </w:r>
      <w:r w:rsidR="0052668D" w:rsidRPr="00C15930">
        <w:rPr>
          <w:rFonts w:ascii="Times New Roman" w:hAnsi="Times New Roman" w:cs="Times New Roman"/>
          <w:sz w:val="24"/>
        </w:rPr>
        <w:t>predictor</w:t>
      </w:r>
      <w:r w:rsidR="00240FCB" w:rsidRPr="00C15930">
        <w:rPr>
          <w:rFonts w:ascii="Times New Roman" w:hAnsi="Times New Roman" w:cs="Times New Roman"/>
          <w:sz w:val="24"/>
        </w:rPr>
        <w:t xml:space="preserve"> requires</w:t>
      </w:r>
      <w:r w:rsidR="00623FC7" w:rsidRPr="00C15930">
        <w:rPr>
          <w:rFonts w:ascii="Times New Roman" w:hAnsi="Times New Roman" w:cs="Times New Roman"/>
          <w:sz w:val="24"/>
        </w:rPr>
        <w:t xml:space="preserve"> lots of memory for</w:t>
      </w:r>
      <w:r w:rsidR="000B4B52" w:rsidRPr="00C15930">
        <w:rPr>
          <w:rFonts w:ascii="Times New Roman" w:hAnsi="Times New Roman" w:cs="Times New Roman"/>
          <w:sz w:val="24"/>
        </w:rPr>
        <w:t xml:space="preserve"> its execution. </w:t>
      </w:r>
      <w:r w:rsidR="00525CFD" w:rsidRPr="00C15930">
        <w:rPr>
          <w:rFonts w:ascii="Times New Roman" w:hAnsi="Times New Roman" w:cs="Times New Roman"/>
          <w:sz w:val="24"/>
        </w:rPr>
        <w:t xml:space="preserve"> </w:t>
      </w:r>
      <w:r w:rsidR="00E4438D" w:rsidRPr="00C15930">
        <w:rPr>
          <w:rFonts w:ascii="Times New Roman" w:hAnsi="Times New Roman" w:cs="Times New Roman"/>
          <w:sz w:val="24"/>
        </w:rPr>
        <w:t>This additional complexity increases the latency as well as hardware cost for its implementation.</w:t>
      </w:r>
    </w:p>
    <w:p w:rsidR="00134728" w:rsidRPr="00C15930" w:rsidRDefault="00BF3CCC" w:rsidP="002C2592">
      <w:pPr>
        <w:jc w:val="both"/>
        <w:rPr>
          <w:rFonts w:ascii="Times New Roman" w:hAnsi="Times New Roman" w:cs="Times New Roman"/>
          <w:b/>
          <w:sz w:val="24"/>
        </w:rPr>
      </w:pPr>
      <w:r w:rsidRPr="00C15930">
        <w:rPr>
          <w:rFonts w:ascii="Times New Roman" w:hAnsi="Times New Roman" w:cs="Times New Roman"/>
          <w:b/>
          <w:sz w:val="24"/>
        </w:rPr>
        <w:t>Task 3:</w:t>
      </w:r>
    </w:p>
    <w:p w:rsidR="00BF3CCC" w:rsidRPr="00C15930" w:rsidRDefault="00BF3CCC" w:rsidP="002C2592">
      <w:pPr>
        <w:jc w:val="both"/>
        <w:rPr>
          <w:rFonts w:ascii="Times New Roman" w:hAnsi="Times New Roman" w:cs="Times New Roman"/>
          <w:sz w:val="24"/>
        </w:rPr>
      </w:pPr>
      <w:r w:rsidRPr="00C15930">
        <w:rPr>
          <w:rFonts w:ascii="Times New Roman" w:hAnsi="Times New Roman" w:cs="Times New Roman"/>
        </w:rPr>
        <w:t xml:space="preserve">1. </w:t>
      </w:r>
      <w:r w:rsidRPr="00C15930">
        <w:rPr>
          <w:rFonts w:ascii="Times New Roman" w:hAnsi="Times New Roman" w:cs="Times New Roman"/>
          <w:sz w:val="24"/>
        </w:rPr>
        <w:t>Pr</w:t>
      </w:r>
      <w:r w:rsidR="00FB5C28">
        <w:rPr>
          <w:rFonts w:ascii="Times New Roman" w:hAnsi="Times New Roman" w:cs="Times New Roman"/>
          <w:sz w:val="24"/>
        </w:rPr>
        <w:t>ediction accuracies for one Bit</w:t>
      </w:r>
      <w:r w:rsidRPr="00C15930">
        <w:rPr>
          <w:rFonts w:ascii="Times New Roman" w:hAnsi="Times New Roman" w:cs="Times New Roman"/>
          <w:sz w:val="24"/>
        </w:rPr>
        <w:t xml:space="preserve">, two bit, </w:t>
      </w:r>
      <w:proofErr w:type="spellStart"/>
      <w:r w:rsidRPr="00C15930">
        <w:rPr>
          <w:rFonts w:ascii="Times New Roman" w:hAnsi="Times New Roman" w:cs="Times New Roman"/>
          <w:sz w:val="24"/>
        </w:rPr>
        <w:t>GAg</w:t>
      </w:r>
      <w:proofErr w:type="spellEnd"/>
      <w:r w:rsidRPr="00C159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5930">
        <w:rPr>
          <w:rFonts w:ascii="Times New Roman" w:hAnsi="Times New Roman" w:cs="Times New Roman"/>
          <w:sz w:val="24"/>
        </w:rPr>
        <w:t>PAg</w:t>
      </w:r>
      <w:proofErr w:type="spellEnd"/>
      <w:r w:rsidRPr="00C15930">
        <w:rPr>
          <w:rFonts w:ascii="Times New Roman" w:hAnsi="Times New Roman" w:cs="Times New Roman"/>
          <w:sz w:val="24"/>
        </w:rPr>
        <w:t xml:space="preserve"> predictor which were run on </w:t>
      </w:r>
      <w:proofErr w:type="spellStart"/>
      <w:r w:rsidRPr="00C15930">
        <w:rPr>
          <w:rFonts w:ascii="Times New Roman" w:hAnsi="Times New Roman" w:cs="Times New Roman"/>
          <w:sz w:val="24"/>
        </w:rPr>
        <w:t>403.gcc</w:t>
      </w:r>
      <w:proofErr w:type="spellEnd"/>
      <w:r w:rsidRPr="00C159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5930">
        <w:rPr>
          <w:rFonts w:ascii="Times New Roman" w:hAnsi="Times New Roman" w:cs="Times New Roman"/>
          <w:sz w:val="24"/>
        </w:rPr>
        <w:t>456.hmmer</w:t>
      </w:r>
      <w:proofErr w:type="spellEnd"/>
      <w:r w:rsidRPr="00C159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5930">
        <w:rPr>
          <w:rFonts w:ascii="Times New Roman" w:hAnsi="Times New Roman" w:cs="Times New Roman"/>
          <w:sz w:val="24"/>
        </w:rPr>
        <w:t>464.h264ref</w:t>
      </w:r>
      <w:proofErr w:type="spellEnd"/>
      <w:r w:rsidRPr="00C159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5930">
        <w:rPr>
          <w:rFonts w:ascii="Times New Roman" w:hAnsi="Times New Roman" w:cs="Times New Roman"/>
          <w:sz w:val="24"/>
        </w:rPr>
        <w:t>bzip</w:t>
      </w:r>
      <w:proofErr w:type="spellEnd"/>
      <w:r w:rsidRPr="00C15930">
        <w:rPr>
          <w:rFonts w:ascii="Times New Roman" w:hAnsi="Times New Roman" w:cs="Times New Roman"/>
          <w:sz w:val="24"/>
        </w:rPr>
        <w:t xml:space="preserve"> benchmarks are tabulated as follows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1958"/>
        <w:gridCol w:w="1958"/>
        <w:gridCol w:w="1692"/>
        <w:gridCol w:w="1925"/>
      </w:tblGrid>
      <w:tr w:rsidR="00D07EA1" w:rsidRPr="00C15930" w:rsidTr="00BF02F5">
        <w:trPr>
          <w:jc w:val="center"/>
        </w:trPr>
        <w:tc>
          <w:tcPr>
            <w:tcW w:w="2043" w:type="dxa"/>
            <w:tcBorders>
              <w:bottom w:val="single" w:sz="4" w:space="0" w:color="auto"/>
            </w:tcBorders>
          </w:tcPr>
          <w:p w:rsidR="00D07EA1" w:rsidRPr="00C15930" w:rsidRDefault="00D07EA1" w:rsidP="00BF02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3" w:type="dxa"/>
            <w:gridSpan w:val="4"/>
          </w:tcPr>
          <w:p w:rsidR="00D07EA1" w:rsidRPr="00C15930" w:rsidRDefault="00D07EA1" w:rsidP="00BF02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Prediction Accuracy (%)</w:t>
            </w:r>
          </w:p>
        </w:tc>
      </w:tr>
      <w:tr w:rsidR="00D07EA1" w:rsidRPr="00C15930" w:rsidTr="00BF02F5">
        <w:trPr>
          <w:jc w:val="center"/>
        </w:trPr>
        <w:tc>
          <w:tcPr>
            <w:tcW w:w="2043" w:type="dxa"/>
          </w:tcPr>
          <w:p w:rsidR="00D07EA1" w:rsidRPr="00C15930" w:rsidRDefault="00D07EA1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1958" w:type="dxa"/>
          </w:tcPr>
          <w:p w:rsidR="00D07EA1" w:rsidRPr="00C15930" w:rsidRDefault="00D07EA1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1-Bit predictor</w:t>
            </w:r>
          </w:p>
        </w:tc>
        <w:tc>
          <w:tcPr>
            <w:tcW w:w="1958" w:type="dxa"/>
          </w:tcPr>
          <w:p w:rsidR="00D07EA1" w:rsidRPr="00C15930" w:rsidRDefault="00D07EA1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2-Bit predictor</w:t>
            </w:r>
          </w:p>
        </w:tc>
        <w:tc>
          <w:tcPr>
            <w:tcW w:w="1692" w:type="dxa"/>
          </w:tcPr>
          <w:p w:rsidR="00D07EA1" w:rsidRPr="00C15930" w:rsidRDefault="00D07EA1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5930">
              <w:rPr>
                <w:rFonts w:ascii="Times New Roman" w:hAnsi="Times New Roman" w:cs="Times New Roman"/>
                <w:b/>
              </w:rPr>
              <w:t>GAg</w:t>
            </w:r>
            <w:proofErr w:type="spellEnd"/>
            <w:r w:rsidRPr="00C1593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925" w:type="dxa"/>
          </w:tcPr>
          <w:p w:rsidR="00D07EA1" w:rsidRPr="00C15930" w:rsidRDefault="00D07EA1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5930">
              <w:rPr>
                <w:rFonts w:ascii="Times New Roman" w:hAnsi="Times New Roman" w:cs="Times New Roman"/>
                <w:b/>
              </w:rPr>
              <w:t>PAg</w:t>
            </w:r>
            <w:proofErr w:type="spellEnd"/>
          </w:p>
        </w:tc>
      </w:tr>
      <w:tr w:rsidR="00B71B54" w:rsidRPr="00C15930" w:rsidTr="00BF02F5">
        <w:trPr>
          <w:jc w:val="center"/>
        </w:trPr>
        <w:tc>
          <w:tcPr>
            <w:tcW w:w="2043" w:type="dxa"/>
          </w:tcPr>
          <w:p w:rsidR="00B71B54" w:rsidRPr="00C15930" w:rsidRDefault="00B71B54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5930">
              <w:rPr>
                <w:rFonts w:ascii="Times New Roman" w:hAnsi="Times New Roman" w:cs="Times New Roman"/>
                <w:b/>
              </w:rPr>
              <w:t>403.gcc</w:t>
            </w:r>
            <w:proofErr w:type="spellEnd"/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91.2562</w:t>
            </w:r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69.4325</w:t>
            </w:r>
          </w:p>
        </w:tc>
        <w:tc>
          <w:tcPr>
            <w:tcW w:w="1692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81.215</w:t>
            </w:r>
          </w:p>
        </w:tc>
        <w:tc>
          <w:tcPr>
            <w:tcW w:w="1925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69.4408</w:t>
            </w:r>
          </w:p>
        </w:tc>
      </w:tr>
      <w:tr w:rsidR="00B71B54" w:rsidRPr="00C15930" w:rsidTr="00BF02F5">
        <w:trPr>
          <w:jc w:val="center"/>
        </w:trPr>
        <w:tc>
          <w:tcPr>
            <w:tcW w:w="2043" w:type="dxa"/>
          </w:tcPr>
          <w:p w:rsidR="00B71B54" w:rsidRPr="00C15930" w:rsidRDefault="00B71B54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456.hmmer</w:t>
            </w:r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90.0261</w:t>
            </w:r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83.4043</w:t>
            </w:r>
          </w:p>
        </w:tc>
        <w:tc>
          <w:tcPr>
            <w:tcW w:w="1692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85.3816</w:t>
            </w:r>
          </w:p>
        </w:tc>
        <w:tc>
          <w:tcPr>
            <w:tcW w:w="1925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83.3706</w:t>
            </w:r>
          </w:p>
        </w:tc>
      </w:tr>
      <w:tr w:rsidR="00B71B54" w:rsidRPr="00C15930" w:rsidTr="00BF02F5">
        <w:trPr>
          <w:jc w:val="center"/>
        </w:trPr>
        <w:tc>
          <w:tcPr>
            <w:tcW w:w="2043" w:type="dxa"/>
          </w:tcPr>
          <w:p w:rsidR="00B71B54" w:rsidRPr="00C15930" w:rsidRDefault="00B71B54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464.h264ref</w:t>
            </w:r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86.0715</w:t>
            </w:r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83.259</w:t>
            </w:r>
          </w:p>
        </w:tc>
        <w:tc>
          <w:tcPr>
            <w:tcW w:w="1692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85.0286</w:t>
            </w:r>
          </w:p>
        </w:tc>
        <w:tc>
          <w:tcPr>
            <w:tcW w:w="1925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82.4949</w:t>
            </w:r>
          </w:p>
        </w:tc>
      </w:tr>
      <w:tr w:rsidR="00B71B54" w:rsidRPr="00C15930" w:rsidTr="00BF02F5">
        <w:trPr>
          <w:jc w:val="center"/>
        </w:trPr>
        <w:tc>
          <w:tcPr>
            <w:tcW w:w="2043" w:type="dxa"/>
          </w:tcPr>
          <w:p w:rsidR="00B71B54" w:rsidRPr="00C15930" w:rsidRDefault="00B71B54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5930">
              <w:rPr>
                <w:rFonts w:ascii="Times New Roman" w:hAnsi="Times New Roman" w:cs="Times New Roman"/>
                <w:b/>
              </w:rPr>
              <w:t>bzip</w:t>
            </w:r>
            <w:proofErr w:type="spellEnd"/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97.7989</w:t>
            </w:r>
          </w:p>
        </w:tc>
        <w:tc>
          <w:tcPr>
            <w:tcW w:w="1958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68.9831</w:t>
            </w:r>
          </w:p>
        </w:tc>
        <w:tc>
          <w:tcPr>
            <w:tcW w:w="1692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98.5984</w:t>
            </w:r>
          </w:p>
        </w:tc>
        <w:tc>
          <w:tcPr>
            <w:tcW w:w="1925" w:type="dxa"/>
          </w:tcPr>
          <w:p w:rsidR="00B71B54" w:rsidRPr="00C15930" w:rsidRDefault="00B71B54" w:rsidP="00A31287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68.8438</w:t>
            </w:r>
          </w:p>
        </w:tc>
      </w:tr>
    </w:tbl>
    <w:p w:rsidR="00BF3CCC" w:rsidRPr="00C15930" w:rsidRDefault="00392A07" w:rsidP="00512037">
      <w:pPr>
        <w:jc w:val="center"/>
        <w:rPr>
          <w:rFonts w:ascii="Times New Roman" w:hAnsi="Times New Roman" w:cs="Times New Roman"/>
        </w:rPr>
      </w:pPr>
      <w:r w:rsidRPr="00C15930">
        <w:rPr>
          <w:rFonts w:ascii="Times New Roman" w:hAnsi="Times New Roman" w:cs="Times New Roman"/>
        </w:rPr>
        <w:t xml:space="preserve">Table 3: Prediction Accuracy (%) for </w:t>
      </w:r>
      <w:r w:rsidR="00241AE3" w:rsidRPr="00C15930">
        <w:rPr>
          <w:rFonts w:ascii="Times New Roman" w:hAnsi="Times New Roman" w:cs="Times New Roman"/>
        </w:rPr>
        <w:t xml:space="preserve">1-Bit, 2-Bit, </w:t>
      </w:r>
      <w:proofErr w:type="spellStart"/>
      <w:r w:rsidR="00241AE3" w:rsidRPr="00C15930">
        <w:rPr>
          <w:rFonts w:ascii="Times New Roman" w:hAnsi="Times New Roman" w:cs="Times New Roman"/>
        </w:rPr>
        <w:t>GAg</w:t>
      </w:r>
      <w:proofErr w:type="spellEnd"/>
      <w:r w:rsidR="00241AE3" w:rsidRPr="00C15930">
        <w:rPr>
          <w:rFonts w:ascii="Times New Roman" w:hAnsi="Times New Roman" w:cs="Times New Roman"/>
        </w:rPr>
        <w:t xml:space="preserve">, </w:t>
      </w:r>
      <w:proofErr w:type="spellStart"/>
      <w:r w:rsidR="00241AE3" w:rsidRPr="00C15930">
        <w:rPr>
          <w:rFonts w:ascii="Times New Roman" w:hAnsi="Times New Roman" w:cs="Times New Roman"/>
        </w:rPr>
        <w:t>PAg</w:t>
      </w:r>
      <w:proofErr w:type="spellEnd"/>
      <w:r w:rsidR="00241AE3" w:rsidRPr="00C15930">
        <w:rPr>
          <w:rFonts w:ascii="Times New Roman" w:hAnsi="Times New Roman" w:cs="Times New Roman"/>
        </w:rPr>
        <w:t xml:space="preserve"> branch predictors</w:t>
      </w:r>
    </w:p>
    <w:p w:rsidR="00134728" w:rsidRPr="00C15930" w:rsidRDefault="00EF4C2E" w:rsidP="002C2592">
      <w:pPr>
        <w:jc w:val="both"/>
        <w:rPr>
          <w:rFonts w:ascii="Times New Roman" w:hAnsi="Times New Roman" w:cs="Times New Roman"/>
          <w:sz w:val="24"/>
        </w:rPr>
      </w:pPr>
      <w:r w:rsidRPr="00C15930">
        <w:rPr>
          <w:rFonts w:ascii="Times New Roman" w:hAnsi="Times New Roman" w:cs="Times New Roman"/>
          <w:sz w:val="24"/>
        </w:rPr>
        <w:t>The analysis of the information inferred from the above table is same as in Task 1.</w:t>
      </w:r>
    </w:p>
    <w:p w:rsidR="00AC67E7" w:rsidRPr="00C15930" w:rsidRDefault="00AC67E7" w:rsidP="002C2592">
      <w:pPr>
        <w:jc w:val="both"/>
        <w:rPr>
          <w:rFonts w:ascii="Times New Roman" w:hAnsi="Times New Roman" w:cs="Times New Roman"/>
          <w:sz w:val="24"/>
        </w:rPr>
      </w:pPr>
    </w:p>
    <w:p w:rsidR="00134728" w:rsidRPr="00C15930" w:rsidRDefault="00F04E5B" w:rsidP="002C2592">
      <w:pPr>
        <w:jc w:val="both"/>
        <w:rPr>
          <w:rFonts w:ascii="Times New Roman" w:hAnsi="Times New Roman" w:cs="Times New Roman"/>
          <w:sz w:val="24"/>
        </w:rPr>
      </w:pPr>
      <w:r w:rsidRPr="00C15930">
        <w:rPr>
          <w:rFonts w:ascii="Times New Roman" w:hAnsi="Times New Roman" w:cs="Times New Roman"/>
        </w:rPr>
        <w:t xml:space="preserve">2. </w:t>
      </w:r>
      <w:r w:rsidRPr="00C15930">
        <w:rPr>
          <w:rFonts w:ascii="Times New Roman" w:hAnsi="Times New Roman" w:cs="Times New Roman"/>
          <w:sz w:val="24"/>
        </w:rPr>
        <w:t>The missed rate is calculated from count missed and count seen as follows</w:t>
      </w:r>
    </w:p>
    <w:p w:rsidR="00F04E5B" w:rsidRPr="00C15930" w:rsidRDefault="00F04E5B" w:rsidP="00F04E5B">
      <w:pPr>
        <w:spacing w:after="100"/>
        <w:jc w:val="center"/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Missed rate (%)=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Missed Count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Seen Count</m:t>
            </m:r>
          </m:den>
        </m:f>
      </m:oMath>
      <w:r w:rsidRPr="00C15930">
        <w:rPr>
          <w:rFonts w:ascii="Times New Roman" w:eastAsiaTheme="minorEastAsia" w:hAnsi="Times New Roman" w:cs="Times New Roman"/>
          <w:b/>
        </w:rPr>
        <w:t xml:space="preserve"> × 100</w:t>
      </w:r>
    </w:p>
    <w:p w:rsidR="006663DE" w:rsidRDefault="006663DE" w:rsidP="002C2592">
      <w:pPr>
        <w:jc w:val="both"/>
        <w:rPr>
          <w:rFonts w:asciiTheme="majorHAnsi" w:hAnsiTheme="majorHAnsi"/>
        </w:rPr>
      </w:pPr>
    </w:p>
    <w:p w:rsidR="006663DE" w:rsidRDefault="006663DE" w:rsidP="002C2592">
      <w:pPr>
        <w:jc w:val="both"/>
        <w:rPr>
          <w:rFonts w:asciiTheme="majorHAnsi" w:hAnsiTheme="majorHAnsi"/>
        </w:rPr>
      </w:pPr>
    </w:p>
    <w:p w:rsidR="00134728" w:rsidRPr="00C15930" w:rsidRDefault="002A0547" w:rsidP="002C2592">
      <w:pPr>
        <w:jc w:val="both"/>
        <w:rPr>
          <w:rFonts w:ascii="Times New Roman" w:hAnsi="Times New Roman" w:cs="Times New Roman"/>
        </w:rPr>
      </w:pPr>
      <w:r w:rsidRPr="00C15930">
        <w:rPr>
          <w:rFonts w:ascii="Times New Roman" w:hAnsi="Times New Roman" w:cs="Times New Roman"/>
          <w:sz w:val="24"/>
        </w:rPr>
        <w:lastRenderedPageBreak/>
        <w:t>Following table shows the missed rate of each predictor for each benchmark application</w:t>
      </w:r>
      <w:r w:rsidRPr="00C1593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1958"/>
        <w:gridCol w:w="1958"/>
        <w:gridCol w:w="1692"/>
        <w:gridCol w:w="1925"/>
      </w:tblGrid>
      <w:tr w:rsidR="00804CA7" w:rsidRPr="00C15930" w:rsidTr="00BF02F5">
        <w:trPr>
          <w:jc w:val="center"/>
        </w:trPr>
        <w:tc>
          <w:tcPr>
            <w:tcW w:w="2043" w:type="dxa"/>
            <w:tcBorders>
              <w:bottom w:val="single" w:sz="4" w:space="0" w:color="auto"/>
            </w:tcBorders>
          </w:tcPr>
          <w:p w:rsidR="00804CA7" w:rsidRPr="00C15930" w:rsidRDefault="00804CA7" w:rsidP="00BF02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33" w:type="dxa"/>
            <w:gridSpan w:val="4"/>
          </w:tcPr>
          <w:p w:rsidR="00804CA7" w:rsidRPr="00C15930" w:rsidRDefault="00804CA7" w:rsidP="00BF02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Missed Rate (%)</w:t>
            </w:r>
          </w:p>
        </w:tc>
      </w:tr>
      <w:tr w:rsidR="00804CA7" w:rsidRPr="00C15930" w:rsidTr="00BF02F5">
        <w:trPr>
          <w:jc w:val="center"/>
        </w:trPr>
        <w:tc>
          <w:tcPr>
            <w:tcW w:w="2043" w:type="dxa"/>
          </w:tcPr>
          <w:p w:rsidR="00804CA7" w:rsidRPr="00C15930" w:rsidRDefault="00804CA7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1958" w:type="dxa"/>
          </w:tcPr>
          <w:p w:rsidR="00804CA7" w:rsidRPr="00C15930" w:rsidRDefault="00804CA7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1-Bit predictor</w:t>
            </w:r>
          </w:p>
        </w:tc>
        <w:tc>
          <w:tcPr>
            <w:tcW w:w="1958" w:type="dxa"/>
          </w:tcPr>
          <w:p w:rsidR="00804CA7" w:rsidRPr="00C15930" w:rsidRDefault="00804CA7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2-Bit predictor</w:t>
            </w:r>
          </w:p>
        </w:tc>
        <w:tc>
          <w:tcPr>
            <w:tcW w:w="1692" w:type="dxa"/>
          </w:tcPr>
          <w:p w:rsidR="00804CA7" w:rsidRPr="00C15930" w:rsidRDefault="00804CA7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5930">
              <w:rPr>
                <w:rFonts w:ascii="Times New Roman" w:hAnsi="Times New Roman" w:cs="Times New Roman"/>
                <w:b/>
              </w:rPr>
              <w:t>GAg</w:t>
            </w:r>
            <w:proofErr w:type="spellEnd"/>
            <w:r w:rsidRPr="00C1593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925" w:type="dxa"/>
          </w:tcPr>
          <w:p w:rsidR="00804CA7" w:rsidRPr="00C15930" w:rsidRDefault="00804CA7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5930">
              <w:rPr>
                <w:rFonts w:ascii="Times New Roman" w:hAnsi="Times New Roman" w:cs="Times New Roman"/>
                <w:b/>
              </w:rPr>
              <w:t>PAg</w:t>
            </w:r>
            <w:proofErr w:type="spellEnd"/>
          </w:p>
        </w:tc>
      </w:tr>
      <w:tr w:rsidR="00804CA7" w:rsidRPr="00C15930" w:rsidTr="00C15930">
        <w:trPr>
          <w:jc w:val="center"/>
        </w:trPr>
        <w:tc>
          <w:tcPr>
            <w:tcW w:w="2043" w:type="dxa"/>
          </w:tcPr>
          <w:p w:rsidR="00804CA7" w:rsidRPr="00C15930" w:rsidRDefault="00804CA7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403.gcc</w:t>
            </w:r>
          </w:p>
        </w:tc>
        <w:tc>
          <w:tcPr>
            <w:tcW w:w="1958" w:type="dxa"/>
          </w:tcPr>
          <w:p w:rsidR="00804CA7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1.9841</w:t>
            </w:r>
          </w:p>
        </w:tc>
        <w:tc>
          <w:tcPr>
            <w:tcW w:w="1958" w:type="dxa"/>
          </w:tcPr>
          <w:p w:rsidR="00804CA7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1.9841</w:t>
            </w:r>
          </w:p>
        </w:tc>
        <w:tc>
          <w:tcPr>
            <w:tcW w:w="1692" w:type="dxa"/>
          </w:tcPr>
          <w:p w:rsidR="00804CA7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7.26995</w:t>
            </w:r>
          </w:p>
        </w:tc>
        <w:tc>
          <w:tcPr>
            <w:tcW w:w="1925" w:type="dxa"/>
          </w:tcPr>
          <w:p w:rsidR="00804CA7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0.58025</w:t>
            </w:r>
          </w:p>
        </w:tc>
      </w:tr>
      <w:tr w:rsidR="00E33B2F" w:rsidRPr="00C15930" w:rsidTr="00C15930">
        <w:trPr>
          <w:jc w:val="center"/>
        </w:trPr>
        <w:tc>
          <w:tcPr>
            <w:tcW w:w="2043" w:type="dxa"/>
          </w:tcPr>
          <w:p w:rsidR="00E33B2F" w:rsidRPr="00C15930" w:rsidRDefault="00E33B2F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456.hmmer</w:t>
            </w:r>
          </w:p>
        </w:tc>
        <w:tc>
          <w:tcPr>
            <w:tcW w:w="1958" w:type="dxa"/>
          </w:tcPr>
          <w:p w:rsidR="00E33B2F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0.83265</w:t>
            </w:r>
          </w:p>
        </w:tc>
        <w:tc>
          <w:tcPr>
            <w:tcW w:w="1958" w:type="dxa"/>
          </w:tcPr>
          <w:p w:rsidR="00E33B2F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0.83265</w:t>
            </w:r>
          </w:p>
        </w:tc>
        <w:tc>
          <w:tcPr>
            <w:tcW w:w="1692" w:type="dxa"/>
          </w:tcPr>
          <w:p w:rsidR="00E33B2F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2.97455</w:t>
            </w:r>
          </w:p>
        </w:tc>
        <w:tc>
          <w:tcPr>
            <w:tcW w:w="1925" w:type="dxa"/>
          </w:tcPr>
          <w:p w:rsidR="00E33B2F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0.7587</w:t>
            </w:r>
          </w:p>
        </w:tc>
      </w:tr>
      <w:tr w:rsidR="00E33B2F" w:rsidRPr="00C15930" w:rsidTr="00C15930">
        <w:trPr>
          <w:jc w:val="center"/>
        </w:trPr>
        <w:tc>
          <w:tcPr>
            <w:tcW w:w="2043" w:type="dxa"/>
          </w:tcPr>
          <w:p w:rsidR="00E33B2F" w:rsidRPr="00C15930" w:rsidRDefault="00E33B2F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464.h264ref</w:t>
            </w:r>
          </w:p>
        </w:tc>
        <w:tc>
          <w:tcPr>
            <w:tcW w:w="1958" w:type="dxa"/>
          </w:tcPr>
          <w:p w:rsidR="00E33B2F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2.11705</w:t>
            </w:r>
          </w:p>
        </w:tc>
        <w:tc>
          <w:tcPr>
            <w:tcW w:w="1958" w:type="dxa"/>
          </w:tcPr>
          <w:p w:rsidR="00E33B2F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2.11705</w:t>
            </w:r>
          </w:p>
        </w:tc>
        <w:tc>
          <w:tcPr>
            <w:tcW w:w="1692" w:type="dxa"/>
          </w:tcPr>
          <w:p w:rsidR="00E33B2F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6.14115</w:t>
            </w:r>
          </w:p>
        </w:tc>
        <w:tc>
          <w:tcPr>
            <w:tcW w:w="1925" w:type="dxa"/>
          </w:tcPr>
          <w:p w:rsidR="00E33B2F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0.27875</w:t>
            </w:r>
          </w:p>
        </w:tc>
      </w:tr>
      <w:tr w:rsidR="00E33B2F" w:rsidRPr="00C15930" w:rsidTr="00C15930">
        <w:trPr>
          <w:jc w:val="center"/>
        </w:trPr>
        <w:tc>
          <w:tcPr>
            <w:tcW w:w="2043" w:type="dxa"/>
          </w:tcPr>
          <w:p w:rsidR="00E33B2F" w:rsidRPr="00C15930" w:rsidRDefault="00E33B2F" w:rsidP="00BF02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C15930">
              <w:rPr>
                <w:rFonts w:ascii="Times New Roman" w:hAnsi="Times New Roman" w:cs="Times New Roman"/>
                <w:b/>
              </w:rPr>
              <w:t>bzip</w:t>
            </w:r>
            <w:proofErr w:type="spellEnd"/>
          </w:p>
        </w:tc>
        <w:tc>
          <w:tcPr>
            <w:tcW w:w="1958" w:type="dxa"/>
          </w:tcPr>
          <w:p w:rsidR="00E33B2F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0.09835</w:t>
            </w:r>
          </w:p>
        </w:tc>
        <w:tc>
          <w:tcPr>
            <w:tcW w:w="1958" w:type="dxa"/>
          </w:tcPr>
          <w:p w:rsidR="00E33B2F" w:rsidRPr="00C15930" w:rsidRDefault="00B71B54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0.09835</w:t>
            </w:r>
          </w:p>
        </w:tc>
        <w:tc>
          <w:tcPr>
            <w:tcW w:w="1692" w:type="dxa"/>
          </w:tcPr>
          <w:p w:rsidR="00E33B2F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0.2776</w:t>
            </w:r>
          </w:p>
        </w:tc>
        <w:tc>
          <w:tcPr>
            <w:tcW w:w="1925" w:type="dxa"/>
          </w:tcPr>
          <w:p w:rsidR="00E33B2F" w:rsidRPr="00C15930" w:rsidRDefault="00C15930" w:rsidP="00C15930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0.06395</w:t>
            </w:r>
          </w:p>
        </w:tc>
      </w:tr>
    </w:tbl>
    <w:p w:rsidR="002A0547" w:rsidRPr="00C15930" w:rsidRDefault="00B41619" w:rsidP="00F91879">
      <w:pPr>
        <w:jc w:val="center"/>
        <w:rPr>
          <w:rFonts w:ascii="Times New Roman" w:hAnsi="Times New Roman" w:cs="Times New Roman"/>
        </w:rPr>
      </w:pPr>
      <w:r w:rsidRPr="00C15930">
        <w:rPr>
          <w:rFonts w:ascii="Times New Roman" w:hAnsi="Times New Roman" w:cs="Times New Roman"/>
        </w:rPr>
        <w:t xml:space="preserve">Table 4: Missed rate </w:t>
      </w:r>
      <w:r w:rsidR="004B47D7" w:rsidRPr="00C15930">
        <w:rPr>
          <w:rFonts w:ascii="Times New Roman" w:hAnsi="Times New Roman" w:cs="Times New Roman"/>
        </w:rPr>
        <w:t xml:space="preserve">for 1-Bit, 2-Bit, </w:t>
      </w:r>
      <w:proofErr w:type="spellStart"/>
      <w:r w:rsidR="004B47D7" w:rsidRPr="00C15930">
        <w:rPr>
          <w:rFonts w:ascii="Times New Roman" w:hAnsi="Times New Roman" w:cs="Times New Roman"/>
        </w:rPr>
        <w:t>GAg</w:t>
      </w:r>
      <w:proofErr w:type="spellEnd"/>
      <w:r w:rsidR="004B47D7" w:rsidRPr="00C15930">
        <w:rPr>
          <w:rFonts w:ascii="Times New Roman" w:hAnsi="Times New Roman" w:cs="Times New Roman"/>
        </w:rPr>
        <w:t xml:space="preserve">, </w:t>
      </w:r>
      <w:proofErr w:type="spellStart"/>
      <w:r w:rsidR="004B47D7" w:rsidRPr="00C15930">
        <w:rPr>
          <w:rFonts w:ascii="Times New Roman" w:hAnsi="Times New Roman" w:cs="Times New Roman"/>
        </w:rPr>
        <w:t>PAg</w:t>
      </w:r>
      <w:proofErr w:type="spellEnd"/>
      <w:r w:rsidR="004B47D7" w:rsidRPr="00C15930">
        <w:rPr>
          <w:rFonts w:ascii="Times New Roman" w:hAnsi="Times New Roman" w:cs="Times New Roman"/>
        </w:rPr>
        <w:t xml:space="preserve"> branch predictors</w:t>
      </w:r>
    </w:p>
    <w:p w:rsidR="000970EA" w:rsidRPr="00C15930" w:rsidRDefault="000970EA" w:rsidP="002C2592">
      <w:pPr>
        <w:jc w:val="both"/>
        <w:rPr>
          <w:rFonts w:ascii="Times New Roman" w:hAnsi="Times New Roman" w:cs="Times New Roman"/>
        </w:rPr>
      </w:pPr>
    </w:p>
    <w:p w:rsidR="00FF207C" w:rsidRPr="00C15930" w:rsidRDefault="000970EA" w:rsidP="002C2592">
      <w:pPr>
        <w:jc w:val="both"/>
        <w:rPr>
          <w:rFonts w:ascii="Times New Roman" w:hAnsi="Times New Roman" w:cs="Times New Roman"/>
        </w:rPr>
      </w:pPr>
      <w:r w:rsidRPr="00C15930">
        <w:rPr>
          <w:rFonts w:ascii="Times New Roman" w:hAnsi="Times New Roman" w:cs="Times New Roman"/>
        </w:rPr>
        <w:t xml:space="preserve">3. </w:t>
      </w:r>
      <w:r w:rsidRPr="00C15930">
        <w:rPr>
          <w:rFonts w:ascii="Times New Roman" w:hAnsi="Times New Roman" w:cs="Times New Roman"/>
          <w:sz w:val="24"/>
        </w:rPr>
        <w:t>The length of the global history register</w:t>
      </w:r>
      <w:r w:rsidR="00C15930">
        <w:rPr>
          <w:rFonts w:ascii="Times New Roman" w:hAnsi="Times New Roman" w:cs="Times New Roman"/>
          <w:sz w:val="24"/>
        </w:rPr>
        <w:t xml:space="preserve"> for the </w:t>
      </w:r>
      <w:proofErr w:type="spellStart"/>
      <w:r w:rsidR="00AA6F86">
        <w:rPr>
          <w:rFonts w:ascii="Times New Roman" w:hAnsi="Times New Roman" w:cs="Times New Roman"/>
          <w:sz w:val="24"/>
        </w:rPr>
        <w:t>GAg</w:t>
      </w:r>
      <w:proofErr w:type="spellEnd"/>
      <w:r w:rsidR="00C15930">
        <w:rPr>
          <w:rFonts w:ascii="Times New Roman" w:hAnsi="Times New Roman" w:cs="Times New Roman"/>
          <w:sz w:val="24"/>
        </w:rPr>
        <w:t xml:space="preserve"> predictor</w:t>
      </w:r>
      <w:r w:rsidRPr="00C15930">
        <w:rPr>
          <w:rFonts w:ascii="Times New Roman" w:hAnsi="Times New Roman" w:cs="Times New Roman"/>
          <w:sz w:val="24"/>
        </w:rPr>
        <w:t xml:space="preserve"> was varied and run on all benchmark application and the prediction accuracies were tabulated in the following table</w:t>
      </w:r>
      <w:r w:rsidRPr="00C1593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70EA" w:rsidRPr="00C15930" w:rsidTr="00BF02F5">
        <w:tc>
          <w:tcPr>
            <w:tcW w:w="2394" w:type="dxa"/>
            <w:tcBorders>
              <w:bottom w:val="single" w:sz="4" w:space="0" w:color="auto"/>
            </w:tcBorders>
          </w:tcPr>
          <w:p w:rsidR="000970EA" w:rsidRPr="00C15930" w:rsidRDefault="000970EA" w:rsidP="00BF02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2" w:type="dxa"/>
            <w:gridSpan w:val="3"/>
          </w:tcPr>
          <w:p w:rsidR="000970EA" w:rsidRPr="00C15930" w:rsidRDefault="000970EA" w:rsidP="00BF02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Prediction Accuracy (%)</w:t>
            </w:r>
          </w:p>
        </w:tc>
      </w:tr>
      <w:tr w:rsidR="000970EA" w:rsidRPr="00C15930" w:rsidTr="00BF02F5">
        <w:tc>
          <w:tcPr>
            <w:tcW w:w="2394" w:type="dxa"/>
          </w:tcPr>
          <w:p w:rsidR="000970EA" w:rsidRPr="00C15930" w:rsidRDefault="000970EA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Benchmark</w:t>
            </w:r>
          </w:p>
        </w:tc>
        <w:tc>
          <w:tcPr>
            <w:tcW w:w="2394" w:type="dxa"/>
          </w:tcPr>
          <w:p w:rsidR="000970EA" w:rsidRPr="00C15930" w:rsidRDefault="000970EA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8 Bit</w:t>
            </w:r>
          </w:p>
        </w:tc>
        <w:tc>
          <w:tcPr>
            <w:tcW w:w="2394" w:type="dxa"/>
          </w:tcPr>
          <w:p w:rsidR="000970EA" w:rsidRPr="00C15930" w:rsidRDefault="000970EA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10 Bit</w:t>
            </w:r>
          </w:p>
        </w:tc>
        <w:tc>
          <w:tcPr>
            <w:tcW w:w="2394" w:type="dxa"/>
          </w:tcPr>
          <w:p w:rsidR="000970EA" w:rsidRPr="00C15930" w:rsidRDefault="000970EA" w:rsidP="00BF02F5">
            <w:pPr>
              <w:rPr>
                <w:rFonts w:ascii="Times New Roman" w:hAnsi="Times New Roman" w:cs="Times New Roman"/>
                <w:b/>
              </w:rPr>
            </w:pPr>
            <w:r w:rsidRPr="00C15930">
              <w:rPr>
                <w:rFonts w:ascii="Times New Roman" w:hAnsi="Times New Roman" w:cs="Times New Roman"/>
                <w:b/>
              </w:rPr>
              <w:t>12 Bit</w:t>
            </w:r>
          </w:p>
        </w:tc>
      </w:tr>
      <w:tr w:rsidR="00231185" w:rsidRPr="00C15930" w:rsidTr="00BF02F5">
        <w:tc>
          <w:tcPr>
            <w:tcW w:w="2394" w:type="dxa"/>
          </w:tcPr>
          <w:p w:rsidR="00231185" w:rsidRPr="00C15930" w:rsidRDefault="00231185" w:rsidP="00BF02F5">
            <w:pPr>
              <w:rPr>
                <w:rFonts w:ascii="Times New Roman" w:hAnsi="Times New Roman" w:cs="Times New Roman"/>
              </w:rPr>
            </w:pPr>
            <w:proofErr w:type="spellStart"/>
            <w:r w:rsidRPr="00C15930">
              <w:rPr>
                <w:rFonts w:ascii="Times New Roman" w:hAnsi="Times New Roman" w:cs="Times New Roman"/>
              </w:rPr>
              <w:t>403.gcc</w:t>
            </w:r>
            <w:proofErr w:type="spellEnd"/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81.215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82.5159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85.7469</w:t>
            </w:r>
          </w:p>
        </w:tc>
      </w:tr>
      <w:tr w:rsidR="00231185" w:rsidRPr="00C15930" w:rsidTr="00BF02F5">
        <w:tc>
          <w:tcPr>
            <w:tcW w:w="2394" w:type="dxa"/>
          </w:tcPr>
          <w:p w:rsidR="00231185" w:rsidRPr="00C15930" w:rsidRDefault="00231185" w:rsidP="00BF02F5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456.hmmer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85.3816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88.253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89.5001</w:t>
            </w:r>
          </w:p>
        </w:tc>
      </w:tr>
      <w:tr w:rsidR="00231185" w:rsidRPr="00C15930" w:rsidTr="00BF02F5">
        <w:tc>
          <w:tcPr>
            <w:tcW w:w="2394" w:type="dxa"/>
          </w:tcPr>
          <w:p w:rsidR="00231185" w:rsidRPr="00C15930" w:rsidRDefault="00231185" w:rsidP="00BF02F5">
            <w:pPr>
              <w:rPr>
                <w:rFonts w:ascii="Times New Roman" w:hAnsi="Times New Roman" w:cs="Times New Roman"/>
              </w:rPr>
            </w:pPr>
            <w:r w:rsidRPr="00C15930">
              <w:rPr>
                <w:rFonts w:ascii="Times New Roman" w:hAnsi="Times New Roman" w:cs="Times New Roman"/>
              </w:rPr>
              <w:t>464.h264ref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85.0285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85.9896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87.899</w:t>
            </w:r>
          </w:p>
        </w:tc>
      </w:tr>
      <w:tr w:rsidR="00231185" w:rsidRPr="00C15930" w:rsidTr="00BF02F5">
        <w:tc>
          <w:tcPr>
            <w:tcW w:w="2394" w:type="dxa"/>
          </w:tcPr>
          <w:p w:rsidR="00231185" w:rsidRPr="00C15930" w:rsidRDefault="00231185" w:rsidP="00BF02F5">
            <w:pPr>
              <w:rPr>
                <w:rFonts w:ascii="Times New Roman" w:hAnsi="Times New Roman" w:cs="Times New Roman"/>
              </w:rPr>
            </w:pPr>
            <w:proofErr w:type="spellStart"/>
            <w:r w:rsidRPr="00C15930">
              <w:rPr>
                <w:rFonts w:ascii="Times New Roman" w:hAnsi="Times New Roman" w:cs="Times New Roman"/>
              </w:rPr>
              <w:t>Bzip</w:t>
            </w:r>
            <w:proofErr w:type="spellEnd"/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98.5984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98.5911</w:t>
            </w:r>
          </w:p>
        </w:tc>
        <w:tc>
          <w:tcPr>
            <w:tcW w:w="2394" w:type="dxa"/>
          </w:tcPr>
          <w:p w:rsidR="00231185" w:rsidRPr="00231185" w:rsidRDefault="00231185" w:rsidP="000F0B88">
            <w:pPr>
              <w:rPr>
                <w:rFonts w:ascii="Times New Roman" w:hAnsi="Times New Roman" w:cs="Times New Roman"/>
              </w:rPr>
            </w:pPr>
            <w:r w:rsidRPr="00231185">
              <w:rPr>
                <w:rFonts w:ascii="Times New Roman" w:hAnsi="Times New Roman" w:cs="Times New Roman"/>
              </w:rPr>
              <w:t>98.7323</w:t>
            </w:r>
          </w:p>
        </w:tc>
      </w:tr>
    </w:tbl>
    <w:p w:rsidR="000970EA" w:rsidRPr="00C15930" w:rsidRDefault="00231185" w:rsidP="002C25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5</w:t>
      </w:r>
      <w:r w:rsidR="0051298B" w:rsidRPr="00C15930">
        <w:rPr>
          <w:rFonts w:ascii="Times New Roman" w:hAnsi="Times New Roman" w:cs="Times New Roman"/>
        </w:rPr>
        <w:t xml:space="preserve">: Prediction Accuracies for </w:t>
      </w:r>
      <w:proofErr w:type="spellStart"/>
      <w:r w:rsidR="00AA6F86">
        <w:rPr>
          <w:rFonts w:ascii="Times New Roman" w:hAnsi="Times New Roman" w:cs="Times New Roman"/>
        </w:rPr>
        <w:t>GAg</w:t>
      </w:r>
      <w:proofErr w:type="spellEnd"/>
      <w:r w:rsidR="0051298B" w:rsidRPr="00C15930">
        <w:rPr>
          <w:rFonts w:ascii="Times New Roman" w:hAnsi="Times New Roman" w:cs="Times New Roman"/>
        </w:rPr>
        <w:t xml:space="preserve"> predictor for different history register lengths.</w:t>
      </w:r>
    </w:p>
    <w:p w:rsidR="000970EA" w:rsidRPr="00C15930" w:rsidRDefault="00EB3494" w:rsidP="002C2592">
      <w:pPr>
        <w:jc w:val="both"/>
        <w:rPr>
          <w:rFonts w:ascii="Times New Roman" w:hAnsi="Times New Roman" w:cs="Times New Roman"/>
        </w:rPr>
      </w:pPr>
      <w:r w:rsidRPr="00C15930">
        <w:rPr>
          <w:rFonts w:ascii="Times New Roman" w:hAnsi="Times New Roman" w:cs="Times New Roman"/>
        </w:rPr>
        <w:t xml:space="preserve">It is observed that the prediction accuracy increase when the length of the history register is increased. 12 Bit </w:t>
      </w:r>
      <w:proofErr w:type="spellStart"/>
      <w:r w:rsidRPr="00C15930">
        <w:rPr>
          <w:rFonts w:ascii="Times New Roman" w:hAnsi="Times New Roman" w:cs="Times New Roman"/>
        </w:rPr>
        <w:t>GAg</w:t>
      </w:r>
      <w:proofErr w:type="spellEnd"/>
      <w:r w:rsidRPr="00C15930">
        <w:rPr>
          <w:rFonts w:ascii="Times New Roman" w:hAnsi="Times New Roman" w:cs="Times New Roman"/>
        </w:rPr>
        <w:t xml:space="preserve"> has the better performance as compared with 8 Bit </w:t>
      </w:r>
      <w:proofErr w:type="spellStart"/>
      <w:r w:rsidRPr="00C15930">
        <w:rPr>
          <w:rFonts w:ascii="Times New Roman" w:hAnsi="Times New Roman" w:cs="Times New Roman"/>
        </w:rPr>
        <w:t>GAg</w:t>
      </w:r>
      <w:proofErr w:type="spellEnd"/>
      <w:r w:rsidRPr="00C15930">
        <w:rPr>
          <w:rFonts w:ascii="Times New Roman" w:hAnsi="Times New Roman" w:cs="Times New Roman"/>
        </w:rPr>
        <w:t xml:space="preserve"> branch predictor.</w:t>
      </w:r>
      <w:r w:rsidR="0062120F" w:rsidRPr="00C15930">
        <w:rPr>
          <w:rFonts w:ascii="Times New Roman" w:hAnsi="Times New Roman" w:cs="Times New Roman"/>
        </w:rPr>
        <w:t xml:space="preserve"> From the table it is observed that beyond certain bit length limit, the prediction accuracy rate saturates.  </w:t>
      </w:r>
    </w:p>
    <w:p w:rsidR="000970EA" w:rsidRPr="00C15930" w:rsidRDefault="00B81C76" w:rsidP="0062120F">
      <w:pPr>
        <w:jc w:val="center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755C78F" wp14:editId="6C254449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70EA" w:rsidRPr="00C15930" w:rsidRDefault="00342753" w:rsidP="00342753">
      <w:pPr>
        <w:jc w:val="center"/>
        <w:rPr>
          <w:rFonts w:ascii="Times New Roman" w:hAnsi="Times New Roman" w:cs="Times New Roman"/>
        </w:rPr>
      </w:pPr>
      <w:r w:rsidRPr="00C15930">
        <w:rPr>
          <w:rFonts w:ascii="Times New Roman" w:hAnsi="Times New Roman" w:cs="Times New Roman"/>
        </w:rPr>
        <w:t xml:space="preserve">Figure 3: Prediction accuracy of </w:t>
      </w:r>
      <w:proofErr w:type="spellStart"/>
      <w:r w:rsidRPr="00C15930">
        <w:rPr>
          <w:rFonts w:ascii="Times New Roman" w:hAnsi="Times New Roman" w:cs="Times New Roman"/>
        </w:rPr>
        <w:t>GAg</w:t>
      </w:r>
      <w:proofErr w:type="spellEnd"/>
      <w:r w:rsidRPr="00C15930">
        <w:rPr>
          <w:rFonts w:ascii="Times New Roman" w:hAnsi="Times New Roman" w:cs="Times New Roman"/>
        </w:rPr>
        <w:t xml:space="preserve"> for 8,10,12 bit history register</w:t>
      </w:r>
    </w:p>
    <w:p w:rsidR="000970EA" w:rsidRDefault="000970EA" w:rsidP="002C2592">
      <w:pPr>
        <w:jc w:val="both"/>
        <w:rPr>
          <w:rFonts w:asciiTheme="majorHAnsi" w:hAnsiTheme="majorHAnsi"/>
        </w:rPr>
      </w:pPr>
    </w:p>
    <w:p w:rsidR="00AA6F86" w:rsidRPr="00231185" w:rsidRDefault="009A05E4" w:rsidP="00231185">
      <w:pPr>
        <w:jc w:val="both"/>
        <w:rPr>
          <w:rFonts w:ascii="Times New Roman" w:hAnsi="Times New Roman" w:cs="Times New Roman"/>
          <w:sz w:val="24"/>
        </w:rPr>
      </w:pPr>
      <w:r w:rsidRPr="00231185">
        <w:rPr>
          <w:rFonts w:ascii="Times New Roman" w:hAnsi="Times New Roman" w:cs="Times New Roman"/>
          <w:sz w:val="24"/>
        </w:rPr>
        <w:lastRenderedPageBreak/>
        <w:t xml:space="preserve">4.  The </w:t>
      </w:r>
      <w:proofErr w:type="spellStart"/>
      <w:r w:rsidRPr="00231185">
        <w:rPr>
          <w:rFonts w:ascii="Times New Roman" w:hAnsi="Times New Roman" w:cs="Times New Roman"/>
          <w:sz w:val="24"/>
        </w:rPr>
        <w:t>GAg</w:t>
      </w:r>
      <w:proofErr w:type="spellEnd"/>
      <w:r w:rsidRPr="00231185">
        <w:rPr>
          <w:rFonts w:ascii="Times New Roman" w:hAnsi="Times New Roman" w:cs="Times New Roman"/>
          <w:sz w:val="24"/>
        </w:rPr>
        <w:t xml:space="preserve"> branch predictor</w:t>
      </w:r>
      <w:r w:rsidR="003B53A1" w:rsidRPr="00231185">
        <w:rPr>
          <w:rFonts w:ascii="Times New Roman" w:hAnsi="Times New Roman" w:cs="Times New Roman"/>
          <w:sz w:val="24"/>
        </w:rPr>
        <w:t xml:space="preserve"> uses the global history register for branch prediction. The application with the most global correlation will have the </w:t>
      </w:r>
      <w:r w:rsidR="00FA3301" w:rsidRPr="00231185">
        <w:rPr>
          <w:rFonts w:ascii="Times New Roman" w:hAnsi="Times New Roman" w:cs="Times New Roman"/>
          <w:sz w:val="24"/>
        </w:rPr>
        <w:t>consistently</w:t>
      </w:r>
      <w:r w:rsidR="003B53A1" w:rsidRPr="00231185">
        <w:rPr>
          <w:rFonts w:ascii="Times New Roman" w:hAnsi="Times New Roman" w:cs="Times New Roman"/>
          <w:sz w:val="24"/>
        </w:rPr>
        <w:t xml:space="preserve"> accurate prediction accuracy.</w:t>
      </w:r>
      <w:r w:rsidR="00FC6CBE" w:rsidRPr="00231185">
        <w:rPr>
          <w:rFonts w:ascii="Times New Roman" w:hAnsi="Times New Roman" w:cs="Times New Roman"/>
          <w:sz w:val="24"/>
        </w:rPr>
        <w:t xml:space="preserve"> </w:t>
      </w:r>
      <w:r w:rsidR="00B60E76" w:rsidRPr="00231185">
        <w:rPr>
          <w:rFonts w:ascii="Times New Roman" w:hAnsi="Times New Roman" w:cs="Times New Roman"/>
          <w:sz w:val="24"/>
        </w:rPr>
        <w:t xml:space="preserve">It is observed from the table 3 that </w:t>
      </w:r>
      <w:r w:rsidR="00CB7356" w:rsidRPr="00231185">
        <w:rPr>
          <w:rFonts w:ascii="Times New Roman" w:hAnsi="Times New Roman" w:cs="Times New Roman"/>
          <w:sz w:val="24"/>
        </w:rPr>
        <w:t xml:space="preserve">the prediction accuracy for </w:t>
      </w:r>
      <w:r w:rsidR="00ED5C6A" w:rsidRPr="00231185">
        <w:rPr>
          <w:rFonts w:ascii="Times New Roman" w:hAnsi="Times New Roman" w:cs="Times New Roman"/>
          <w:sz w:val="24"/>
        </w:rPr>
        <w:t>benchmark application</w:t>
      </w:r>
      <w:r w:rsidR="00B60E76" w:rsidRPr="002311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5C28">
        <w:rPr>
          <w:rFonts w:ascii="Times New Roman" w:hAnsi="Times New Roman" w:cs="Times New Roman"/>
          <w:sz w:val="24"/>
        </w:rPr>
        <w:t>bzip</w:t>
      </w:r>
      <w:proofErr w:type="spellEnd"/>
      <w:r w:rsidR="00CB7356" w:rsidRPr="00231185">
        <w:rPr>
          <w:rFonts w:ascii="Times New Roman" w:hAnsi="Times New Roman" w:cs="Times New Roman"/>
          <w:sz w:val="24"/>
        </w:rPr>
        <w:t xml:space="preserve"> persistent</w:t>
      </w:r>
      <w:r w:rsidR="00ED5C6A" w:rsidRPr="00231185">
        <w:rPr>
          <w:rFonts w:ascii="Times New Roman" w:hAnsi="Times New Roman" w:cs="Times New Roman"/>
          <w:sz w:val="24"/>
        </w:rPr>
        <w:t>ly increases</w:t>
      </w:r>
      <w:r w:rsidR="00CB7356" w:rsidRPr="00231185">
        <w:rPr>
          <w:rFonts w:ascii="Times New Roman" w:hAnsi="Times New Roman" w:cs="Times New Roman"/>
          <w:sz w:val="24"/>
        </w:rPr>
        <w:t>.</w:t>
      </w:r>
      <w:r w:rsidR="00AF12D0" w:rsidRPr="00231185">
        <w:rPr>
          <w:rFonts w:ascii="Times New Roman" w:hAnsi="Times New Roman" w:cs="Times New Roman"/>
          <w:sz w:val="24"/>
        </w:rPr>
        <w:t xml:space="preserve"> </w:t>
      </w:r>
      <w:r w:rsidR="00FB5C28" w:rsidRPr="00FB5C28">
        <w:rPr>
          <w:rFonts w:ascii="Times New Roman" w:hAnsi="Times New Roman" w:cs="Times New Roman"/>
          <w:sz w:val="24"/>
        </w:rPr>
        <w:t>Therefore</w:t>
      </w:r>
      <w:r w:rsidR="00FB5C28">
        <w:rPr>
          <w:rFonts w:ascii="Times New Roman" w:hAnsi="Times New Roman" w:cs="Times New Roman"/>
          <w:sz w:val="24"/>
        </w:rPr>
        <w:t xml:space="preserve">, we can conclude that the </w:t>
      </w:r>
      <w:proofErr w:type="spellStart"/>
      <w:r w:rsidR="00FB5C28">
        <w:rPr>
          <w:rFonts w:ascii="Times New Roman" w:hAnsi="Times New Roman" w:cs="Times New Roman"/>
          <w:sz w:val="24"/>
        </w:rPr>
        <w:t>bzip</w:t>
      </w:r>
      <w:proofErr w:type="spellEnd"/>
      <w:r w:rsidR="00FB5C28" w:rsidRPr="00FB5C28">
        <w:rPr>
          <w:rFonts w:ascii="Times New Roman" w:hAnsi="Times New Roman" w:cs="Times New Roman"/>
          <w:sz w:val="24"/>
        </w:rPr>
        <w:t xml:space="preserve"> application has most global correlation from among all the others compared in this assignment</w:t>
      </w:r>
      <w:r w:rsidR="0012584F" w:rsidRPr="00231185">
        <w:rPr>
          <w:rFonts w:ascii="Times New Roman" w:hAnsi="Times New Roman" w:cs="Times New Roman"/>
          <w:sz w:val="24"/>
        </w:rPr>
        <w:t xml:space="preserve">. In this case, </w:t>
      </w:r>
      <w:r w:rsidR="00C30C8D" w:rsidRPr="00231185">
        <w:rPr>
          <w:rFonts w:ascii="Times New Roman" w:hAnsi="Times New Roman" w:cs="Times New Roman"/>
          <w:sz w:val="24"/>
        </w:rPr>
        <w:t xml:space="preserve">it </w:t>
      </w:r>
      <w:r w:rsidR="00231185">
        <w:rPr>
          <w:rFonts w:ascii="Times New Roman" w:hAnsi="Times New Roman" w:cs="Times New Roman"/>
          <w:sz w:val="24"/>
        </w:rPr>
        <w:t>exploits the global redundancy.</w:t>
      </w:r>
    </w:p>
    <w:sectPr w:rsidR="00AA6F86" w:rsidRPr="0023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F777C"/>
    <w:multiLevelType w:val="hybridMultilevel"/>
    <w:tmpl w:val="46220E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E8"/>
    <w:rsid w:val="00030378"/>
    <w:rsid w:val="0006075D"/>
    <w:rsid w:val="00086A1F"/>
    <w:rsid w:val="000970EA"/>
    <w:rsid w:val="000B4B52"/>
    <w:rsid w:val="00101D2C"/>
    <w:rsid w:val="001231BD"/>
    <w:rsid w:val="001245CB"/>
    <w:rsid w:val="001254AF"/>
    <w:rsid w:val="0012584F"/>
    <w:rsid w:val="0012628C"/>
    <w:rsid w:val="00134728"/>
    <w:rsid w:val="00145087"/>
    <w:rsid w:val="0015194F"/>
    <w:rsid w:val="00161AFC"/>
    <w:rsid w:val="00166647"/>
    <w:rsid w:val="00180E6C"/>
    <w:rsid w:val="0019195F"/>
    <w:rsid w:val="001E1D0C"/>
    <w:rsid w:val="001F47FF"/>
    <w:rsid w:val="001F7825"/>
    <w:rsid w:val="0020411F"/>
    <w:rsid w:val="00231185"/>
    <w:rsid w:val="00240FCB"/>
    <w:rsid w:val="00241AE3"/>
    <w:rsid w:val="00243771"/>
    <w:rsid w:val="00243D7E"/>
    <w:rsid w:val="00280754"/>
    <w:rsid w:val="00281298"/>
    <w:rsid w:val="002A0547"/>
    <w:rsid w:val="002B1422"/>
    <w:rsid w:val="002C0DF9"/>
    <w:rsid w:val="002C2592"/>
    <w:rsid w:val="002D1D2B"/>
    <w:rsid w:val="002D4AE9"/>
    <w:rsid w:val="00320369"/>
    <w:rsid w:val="00342753"/>
    <w:rsid w:val="003616F1"/>
    <w:rsid w:val="003673C4"/>
    <w:rsid w:val="0037430A"/>
    <w:rsid w:val="00392A07"/>
    <w:rsid w:val="003B53A1"/>
    <w:rsid w:val="003C2B63"/>
    <w:rsid w:val="003C34B2"/>
    <w:rsid w:val="003F5AC4"/>
    <w:rsid w:val="00474046"/>
    <w:rsid w:val="0047572D"/>
    <w:rsid w:val="00475DFB"/>
    <w:rsid w:val="00485338"/>
    <w:rsid w:val="004A0D72"/>
    <w:rsid w:val="004A10BF"/>
    <w:rsid w:val="004A5A2E"/>
    <w:rsid w:val="004A6854"/>
    <w:rsid w:val="004B47D7"/>
    <w:rsid w:val="004C0838"/>
    <w:rsid w:val="00507228"/>
    <w:rsid w:val="00512037"/>
    <w:rsid w:val="0051298B"/>
    <w:rsid w:val="00525CFD"/>
    <w:rsid w:val="0052668D"/>
    <w:rsid w:val="005534B8"/>
    <w:rsid w:val="00563AFE"/>
    <w:rsid w:val="00566C0D"/>
    <w:rsid w:val="0058121B"/>
    <w:rsid w:val="00597CBF"/>
    <w:rsid w:val="005B1BD2"/>
    <w:rsid w:val="005B7771"/>
    <w:rsid w:val="005C2E9E"/>
    <w:rsid w:val="005E4DB3"/>
    <w:rsid w:val="0062120F"/>
    <w:rsid w:val="00623FC7"/>
    <w:rsid w:val="0065610F"/>
    <w:rsid w:val="006663DE"/>
    <w:rsid w:val="006A64E3"/>
    <w:rsid w:val="006B5554"/>
    <w:rsid w:val="007376D9"/>
    <w:rsid w:val="007D5258"/>
    <w:rsid w:val="007E2891"/>
    <w:rsid w:val="007F72DC"/>
    <w:rsid w:val="00804CA7"/>
    <w:rsid w:val="00836888"/>
    <w:rsid w:val="008771A6"/>
    <w:rsid w:val="008A4FF0"/>
    <w:rsid w:val="008D7D2A"/>
    <w:rsid w:val="008E1C5B"/>
    <w:rsid w:val="008F57C5"/>
    <w:rsid w:val="009168C9"/>
    <w:rsid w:val="00937EEE"/>
    <w:rsid w:val="00946B49"/>
    <w:rsid w:val="00960248"/>
    <w:rsid w:val="0096153B"/>
    <w:rsid w:val="00965216"/>
    <w:rsid w:val="00974BA3"/>
    <w:rsid w:val="009858B2"/>
    <w:rsid w:val="009A05E4"/>
    <w:rsid w:val="009C7BD0"/>
    <w:rsid w:val="009E03E2"/>
    <w:rsid w:val="009E59D1"/>
    <w:rsid w:val="00A12B7A"/>
    <w:rsid w:val="00A230A3"/>
    <w:rsid w:val="00A36D0B"/>
    <w:rsid w:val="00A92379"/>
    <w:rsid w:val="00AA6F86"/>
    <w:rsid w:val="00AA7283"/>
    <w:rsid w:val="00AC67E7"/>
    <w:rsid w:val="00AD33F6"/>
    <w:rsid w:val="00AF12D0"/>
    <w:rsid w:val="00B12614"/>
    <w:rsid w:val="00B232DA"/>
    <w:rsid w:val="00B24A44"/>
    <w:rsid w:val="00B30861"/>
    <w:rsid w:val="00B32B14"/>
    <w:rsid w:val="00B41619"/>
    <w:rsid w:val="00B60E76"/>
    <w:rsid w:val="00B632A3"/>
    <w:rsid w:val="00B64927"/>
    <w:rsid w:val="00B71B54"/>
    <w:rsid w:val="00B81C76"/>
    <w:rsid w:val="00B82535"/>
    <w:rsid w:val="00B97796"/>
    <w:rsid w:val="00BA3AF8"/>
    <w:rsid w:val="00BD4460"/>
    <w:rsid w:val="00BF3CCC"/>
    <w:rsid w:val="00C10D5D"/>
    <w:rsid w:val="00C15930"/>
    <w:rsid w:val="00C30C8D"/>
    <w:rsid w:val="00C54AEA"/>
    <w:rsid w:val="00C62E4E"/>
    <w:rsid w:val="00C84460"/>
    <w:rsid w:val="00C95480"/>
    <w:rsid w:val="00CA7D69"/>
    <w:rsid w:val="00CB0084"/>
    <w:rsid w:val="00CB7356"/>
    <w:rsid w:val="00CC708B"/>
    <w:rsid w:val="00CD4097"/>
    <w:rsid w:val="00CD457A"/>
    <w:rsid w:val="00CF6165"/>
    <w:rsid w:val="00CF6F03"/>
    <w:rsid w:val="00D07EA1"/>
    <w:rsid w:val="00D715E8"/>
    <w:rsid w:val="00D900F6"/>
    <w:rsid w:val="00DA2A26"/>
    <w:rsid w:val="00DA34C7"/>
    <w:rsid w:val="00DC094A"/>
    <w:rsid w:val="00DC3FF2"/>
    <w:rsid w:val="00DD2793"/>
    <w:rsid w:val="00DE2D62"/>
    <w:rsid w:val="00E33B2F"/>
    <w:rsid w:val="00E4438D"/>
    <w:rsid w:val="00E8319A"/>
    <w:rsid w:val="00E8773A"/>
    <w:rsid w:val="00EA3B11"/>
    <w:rsid w:val="00EB3494"/>
    <w:rsid w:val="00ED4BD5"/>
    <w:rsid w:val="00ED5C6A"/>
    <w:rsid w:val="00ED629C"/>
    <w:rsid w:val="00EE0607"/>
    <w:rsid w:val="00EE06A1"/>
    <w:rsid w:val="00EE3E23"/>
    <w:rsid w:val="00EF4C2E"/>
    <w:rsid w:val="00F04E5B"/>
    <w:rsid w:val="00F44281"/>
    <w:rsid w:val="00F541D0"/>
    <w:rsid w:val="00F618DF"/>
    <w:rsid w:val="00F903AB"/>
    <w:rsid w:val="00F91879"/>
    <w:rsid w:val="00FA3301"/>
    <w:rsid w:val="00FA5920"/>
    <w:rsid w:val="00FB5C28"/>
    <w:rsid w:val="00FC6CBE"/>
    <w:rsid w:val="00FD2998"/>
    <w:rsid w:val="00FE786F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E4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F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D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E4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F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Assignments\Pin%20Assignment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Assignments\Pin%20Assignment\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Assignments\Pin%20Assignment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Sheet1!$E$25</c:f>
              <c:strCache>
                <c:ptCount val="1"/>
                <c:pt idx="0">
                  <c:v>1-Bit predictor</c:v>
                </c:pt>
              </c:strCache>
            </c:strRef>
          </c:tx>
          <c:invertIfNegative val="0"/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Sheet1!$E$26:$E$29</c:f>
              <c:numCache>
                <c:formatCode>General</c:formatCode>
                <c:ptCount val="4"/>
                <c:pt idx="0">
                  <c:v>91.256200000000007</c:v>
                </c:pt>
                <c:pt idx="1">
                  <c:v>90.0261</c:v>
                </c:pt>
                <c:pt idx="2">
                  <c:v>86.0715</c:v>
                </c:pt>
                <c:pt idx="3">
                  <c:v>97.798900000000003</c:v>
                </c:pt>
              </c:numCache>
            </c:numRef>
          </c:val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2-Bit predictor</c:v>
                </c:pt>
              </c:strCache>
            </c:strRef>
          </c:tx>
          <c:invertIfNegative val="0"/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Sheet1!$F$26:$F$29</c:f>
              <c:numCache>
                <c:formatCode>General</c:formatCode>
                <c:ptCount val="4"/>
                <c:pt idx="0">
                  <c:v>69.432500000000005</c:v>
                </c:pt>
                <c:pt idx="1">
                  <c:v>83.404300000000006</c:v>
                </c:pt>
                <c:pt idx="2">
                  <c:v>83.259</c:v>
                </c:pt>
                <c:pt idx="3">
                  <c:v>68.983099999999993</c:v>
                </c:pt>
              </c:numCache>
            </c:numRef>
          </c:val>
        </c:ser>
        <c:ser>
          <c:idx val="2"/>
          <c:order val="2"/>
          <c:tx>
            <c:strRef>
              <c:f>Sheet1!$G$25</c:f>
              <c:strCache>
                <c:ptCount val="1"/>
                <c:pt idx="0">
                  <c:v>GAg</c:v>
                </c:pt>
              </c:strCache>
            </c:strRef>
          </c:tx>
          <c:invertIfNegative val="0"/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Sheet1!$G$26:$G$29</c:f>
              <c:numCache>
                <c:formatCode>General</c:formatCode>
                <c:ptCount val="4"/>
                <c:pt idx="0">
                  <c:v>81.215000000000003</c:v>
                </c:pt>
                <c:pt idx="1">
                  <c:v>85.381600000000006</c:v>
                </c:pt>
                <c:pt idx="2">
                  <c:v>85.028599999999997</c:v>
                </c:pt>
                <c:pt idx="3">
                  <c:v>98.598399999999998</c:v>
                </c:pt>
              </c:numCache>
            </c:numRef>
          </c:val>
        </c:ser>
        <c:ser>
          <c:idx val="3"/>
          <c:order val="3"/>
          <c:tx>
            <c:strRef>
              <c:f>Sheet1!$H$25</c:f>
              <c:strCache>
                <c:ptCount val="1"/>
                <c:pt idx="0">
                  <c:v>PAg</c:v>
                </c:pt>
              </c:strCache>
            </c:strRef>
          </c:tx>
          <c:invertIfNegative val="0"/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Sheet1!$H$26:$H$29</c:f>
              <c:numCache>
                <c:formatCode>General</c:formatCode>
                <c:ptCount val="4"/>
                <c:pt idx="0">
                  <c:v>69.440799999999996</c:v>
                </c:pt>
                <c:pt idx="1">
                  <c:v>83.370599999999996</c:v>
                </c:pt>
                <c:pt idx="2">
                  <c:v>82.494900000000001</c:v>
                </c:pt>
                <c:pt idx="3">
                  <c:v>68.843800000000002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1224576"/>
        <c:axId val="181226112"/>
      </c:barChart>
      <c:catAx>
        <c:axId val="181224576"/>
        <c:scaling>
          <c:orientation val="minMax"/>
        </c:scaling>
        <c:delete val="0"/>
        <c:axPos val="b"/>
        <c:majorTickMark val="out"/>
        <c:minorTickMark val="none"/>
        <c:tickLblPos val="nextTo"/>
        <c:crossAx val="181226112"/>
        <c:crosses val="autoZero"/>
        <c:auto val="1"/>
        <c:lblAlgn val="ctr"/>
        <c:lblOffset val="100"/>
        <c:noMultiLvlLbl val="0"/>
      </c:catAx>
      <c:valAx>
        <c:axId val="181226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100"/>
                  <a:t>Prediction Accuracy (%)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222222222222223E-2"/>
              <c:y val="0.20468941382327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1224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Sheet1!$E$25</c:f>
              <c:strCache>
                <c:ptCount val="1"/>
                <c:pt idx="0">
                  <c:v>1-Bit predictor</c:v>
                </c:pt>
              </c:strCache>
            </c:strRef>
          </c:tx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Sheet1!$E$26:$E$29</c:f>
              <c:numCache>
                <c:formatCode>General</c:formatCode>
                <c:ptCount val="4"/>
                <c:pt idx="0">
                  <c:v>91.256200000000007</c:v>
                </c:pt>
                <c:pt idx="1">
                  <c:v>90.0261</c:v>
                </c:pt>
                <c:pt idx="2">
                  <c:v>86.0715</c:v>
                </c:pt>
                <c:pt idx="3">
                  <c:v>97.798900000000003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Sheet1!$F$25</c:f>
              <c:strCache>
                <c:ptCount val="1"/>
                <c:pt idx="0">
                  <c:v>2-Bit predictor</c:v>
                </c:pt>
              </c:strCache>
            </c:strRef>
          </c:tx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Sheet1!$F$26:$F$29</c:f>
              <c:numCache>
                <c:formatCode>General</c:formatCode>
                <c:ptCount val="4"/>
                <c:pt idx="0">
                  <c:v>69.432500000000005</c:v>
                </c:pt>
                <c:pt idx="1">
                  <c:v>83.404300000000006</c:v>
                </c:pt>
                <c:pt idx="2">
                  <c:v>83.259</c:v>
                </c:pt>
                <c:pt idx="3">
                  <c:v>68.983099999999993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Sheet1!$G$25</c:f>
              <c:strCache>
                <c:ptCount val="1"/>
                <c:pt idx="0">
                  <c:v>GAg</c:v>
                </c:pt>
              </c:strCache>
            </c:strRef>
          </c:tx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Sheet1!$G$26:$G$29</c:f>
              <c:numCache>
                <c:formatCode>General</c:formatCode>
                <c:ptCount val="4"/>
                <c:pt idx="0">
                  <c:v>81.215000000000003</c:v>
                </c:pt>
                <c:pt idx="1">
                  <c:v>85.381600000000006</c:v>
                </c:pt>
                <c:pt idx="2">
                  <c:v>85.028599999999997</c:v>
                </c:pt>
                <c:pt idx="3">
                  <c:v>98.598399999999998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Sheet1!$H$25</c:f>
              <c:strCache>
                <c:ptCount val="1"/>
                <c:pt idx="0">
                  <c:v>PAg</c:v>
                </c:pt>
              </c:strCache>
            </c:strRef>
          </c:tx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Sheet1!$H$26:$H$29</c:f>
              <c:numCache>
                <c:formatCode>General</c:formatCode>
                <c:ptCount val="4"/>
                <c:pt idx="0">
                  <c:v>69.440799999999996</c:v>
                </c:pt>
                <c:pt idx="1">
                  <c:v>83.370599999999996</c:v>
                </c:pt>
                <c:pt idx="2">
                  <c:v>82.494900000000001</c:v>
                </c:pt>
                <c:pt idx="3">
                  <c:v>68.843800000000002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Sheet1!$I$25</c:f>
              <c:strCache>
                <c:ptCount val="1"/>
                <c:pt idx="0">
                  <c:v>Hybrid</c:v>
                </c:pt>
              </c:strCache>
            </c:strRef>
          </c:tx>
          <c:cat>
            <c:strRef>
              <c:f>Sheet1!$D$26:$D$29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Sheet1!$I$26:$I$29</c:f>
              <c:numCache>
                <c:formatCode>General</c:formatCode>
                <c:ptCount val="4"/>
                <c:pt idx="0">
                  <c:v>93.638000000000005</c:v>
                </c:pt>
                <c:pt idx="1">
                  <c:v>91.873800000000003</c:v>
                </c:pt>
                <c:pt idx="2">
                  <c:v>92.169499999999999</c:v>
                </c:pt>
                <c:pt idx="3">
                  <c:v>98.413600000000002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258496"/>
        <c:axId val="181268480"/>
      </c:lineChart>
      <c:catAx>
        <c:axId val="181258496"/>
        <c:scaling>
          <c:orientation val="minMax"/>
        </c:scaling>
        <c:delete val="0"/>
        <c:axPos val="b"/>
        <c:majorTickMark val="out"/>
        <c:minorTickMark val="none"/>
        <c:tickLblPos val="nextTo"/>
        <c:crossAx val="181268480"/>
        <c:crosses val="autoZero"/>
        <c:auto val="1"/>
        <c:lblAlgn val="ctr"/>
        <c:lblOffset val="100"/>
        <c:noMultiLvlLbl val="0"/>
      </c:catAx>
      <c:valAx>
        <c:axId val="181268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100"/>
                  <a:t>Prediction Accuracy (%)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222222222222223E-2"/>
              <c:y val="0.20468941382327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81258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Sheet1!$G$14</c:f>
              <c:strCache>
                <c:ptCount val="1"/>
                <c:pt idx="0">
                  <c:v>8 bits</c:v>
                </c:pt>
              </c:strCache>
            </c:strRef>
          </c:tx>
          <c:cat>
            <c:strRef>
              <c:f>Sheet1!$F$15:$F$18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Sheet1!$G$15:$G$18</c:f>
              <c:numCache>
                <c:formatCode>General</c:formatCode>
                <c:ptCount val="4"/>
                <c:pt idx="0">
                  <c:v>81.215000000000003</c:v>
                </c:pt>
                <c:pt idx="1">
                  <c:v>85.381600000000006</c:v>
                </c:pt>
                <c:pt idx="2">
                  <c:v>85.028499999999994</c:v>
                </c:pt>
                <c:pt idx="3">
                  <c:v>98.598399999999998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Sheet1!$H$14</c:f>
              <c:strCache>
                <c:ptCount val="1"/>
                <c:pt idx="0">
                  <c:v>10 bits</c:v>
                </c:pt>
              </c:strCache>
            </c:strRef>
          </c:tx>
          <c:cat>
            <c:strRef>
              <c:f>Sheet1!$F$15:$F$18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Sheet1!$H$15:$H$18</c:f>
              <c:numCache>
                <c:formatCode>General</c:formatCode>
                <c:ptCount val="4"/>
                <c:pt idx="0">
                  <c:v>82.515900000000002</c:v>
                </c:pt>
                <c:pt idx="1">
                  <c:v>88.253</c:v>
                </c:pt>
                <c:pt idx="2">
                  <c:v>85.989599999999996</c:v>
                </c:pt>
                <c:pt idx="3">
                  <c:v>98.591099999999997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Sheet1!$I$14</c:f>
              <c:strCache>
                <c:ptCount val="1"/>
                <c:pt idx="0">
                  <c:v>12 bits</c:v>
                </c:pt>
              </c:strCache>
            </c:strRef>
          </c:tx>
          <c:cat>
            <c:strRef>
              <c:f>Sheet1!$F$15:$F$18</c:f>
              <c:strCache>
                <c:ptCount val="4"/>
                <c:pt idx="0">
                  <c:v>403.gcc</c:v>
                </c:pt>
                <c:pt idx="1">
                  <c:v>456.hmmer</c:v>
                </c:pt>
                <c:pt idx="2">
                  <c:v>464.h264ref</c:v>
                </c:pt>
                <c:pt idx="3">
                  <c:v>bzip</c:v>
                </c:pt>
              </c:strCache>
            </c:strRef>
          </c:cat>
          <c:val>
            <c:numRef>
              <c:f>Sheet1!$I$15:$I$18</c:f>
              <c:numCache>
                <c:formatCode>General</c:formatCode>
                <c:ptCount val="4"/>
                <c:pt idx="0">
                  <c:v>85.746899999999997</c:v>
                </c:pt>
                <c:pt idx="1">
                  <c:v>89.500100000000003</c:v>
                </c:pt>
                <c:pt idx="2">
                  <c:v>87.899000000000001</c:v>
                </c:pt>
                <c:pt idx="3">
                  <c:v>98.732299999999995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412992"/>
        <c:axId val="181414528"/>
      </c:lineChart>
      <c:catAx>
        <c:axId val="181412992"/>
        <c:scaling>
          <c:orientation val="minMax"/>
        </c:scaling>
        <c:delete val="0"/>
        <c:axPos val="b"/>
        <c:majorTickMark val="out"/>
        <c:minorTickMark val="none"/>
        <c:tickLblPos val="nextTo"/>
        <c:crossAx val="181414528"/>
        <c:crosses val="autoZero"/>
        <c:auto val="1"/>
        <c:lblAlgn val="ctr"/>
        <c:lblOffset val="100"/>
        <c:noMultiLvlLbl val="0"/>
      </c:catAx>
      <c:valAx>
        <c:axId val="181414528"/>
        <c:scaling>
          <c:orientation val="minMax"/>
          <c:min val="82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1412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D4D0B-2593-48BD-8AF6-830DBD6C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Rutvij</dc:creator>
  <cp:lastModifiedBy>Rutvij Karkhanis</cp:lastModifiedBy>
  <cp:revision>7</cp:revision>
  <cp:lastPrinted>2014-03-21T02:25:00Z</cp:lastPrinted>
  <dcterms:created xsi:type="dcterms:W3CDTF">2014-03-20T23:59:00Z</dcterms:created>
  <dcterms:modified xsi:type="dcterms:W3CDTF">2014-05-13T01:41:00Z</dcterms:modified>
</cp:coreProperties>
</file>