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Use Cases</w:t>
      </w:r>
    </w:p>
    <w:p w:rsidR="00000000" w:rsidDel="00000000" w:rsidP="00000000" w:rsidRDefault="00000000" w:rsidRPr="00000000" w14:paraId="00000002">
      <w:pPr>
        <w:rPr/>
      </w:pPr>
      <w:r w:rsidDel="00000000" w:rsidR="00000000" w:rsidRPr="00000000">
        <w:rPr>
          <w:rtl w:val="0"/>
        </w:rPr>
        <w:t xml:space="preserve">The use cases describe common scenarios of user interactions with the system, explaining how various functional requirements are applied in specific situations. </w:t>
        <w:br w:type="textWrapping"/>
      </w:r>
      <w:r w:rsidDel="00000000" w:rsidR="00000000" w:rsidRPr="00000000">
        <w:rPr/>
        <w:drawing>
          <wp:inline distB="114300" distT="114300" distL="114300" distR="114300">
            <wp:extent cx="573120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Figure l: Use case diagram</w:t>
      </w:r>
    </w:p>
    <w:p w:rsidR="00000000" w:rsidDel="00000000" w:rsidP="00000000" w:rsidRDefault="00000000" w:rsidRPr="00000000" w14:paraId="00000004">
      <w:pPr>
        <w:rPr/>
      </w:pPr>
      <w:r w:rsidDel="00000000" w:rsidR="00000000" w:rsidRPr="00000000">
        <w:rPr>
          <w:rtl w:val="0"/>
        </w:rPr>
        <w:t xml:space="preserve">The description of each use case is given below.</w:t>
      </w:r>
    </w:p>
    <w:p w:rsidR="00000000" w:rsidDel="00000000" w:rsidP="00000000" w:rsidRDefault="00000000" w:rsidRPr="00000000" w14:paraId="00000005">
      <w:pPr>
        <w:rPr>
          <w:b w:val="1"/>
        </w:rPr>
      </w:pPr>
      <w:r w:rsidDel="00000000" w:rsidR="00000000" w:rsidRPr="00000000">
        <w:rPr>
          <w:b w:val="1"/>
          <w:rtl w:val="0"/>
        </w:rPr>
        <w:t xml:space="preserve">Use Case 1: Complete Survey</w:t>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07">
            <w:pPr>
              <w:widowControl w:val="0"/>
              <w:spacing w:line="240" w:lineRule="auto"/>
              <w:rPr/>
            </w:pPr>
            <w:r w:rsidDel="00000000" w:rsidR="00000000" w:rsidRPr="00000000">
              <w:rPr>
                <w:rtl w:val="0"/>
              </w:rPr>
              <w:t xml:space="preserve">Complete Survey</w:t>
            </w:r>
          </w:p>
        </w:tc>
      </w:tr>
      <w:tr>
        <w:trPr>
          <w:cantSplit w:val="0"/>
          <w:tblHeader w:val="0"/>
        </w:trPr>
        <w:tc>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Participant</w:t>
            </w:r>
          </w:p>
        </w:tc>
      </w:tr>
      <w:tr>
        <w:trPr>
          <w:cantSplit w:val="0"/>
          <w:tblHeader w:val="0"/>
        </w:trPr>
        <w:tc>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0B">
            <w:pPr>
              <w:widowControl w:val="0"/>
              <w:spacing w:line="240" w:lineRule="auto"/>
              <w:rPr/>
            </w:pPr>
            <w:r w:rsidDel="00000000" w:rsidR="00000000" w:rsidRPr="00000000">
              <w:rPr>
                <w:rtl w:val="0"/>
              </w:rPr>
              <w:t xml:space="preserve">Participant logged in and started the Qualtrics survey</w:t>
            </w:r>
          </w:p>
        </w:tc>
      </w:tr>
      <w:tr>
        <w:trPr>
          <w:cantSplit w:val="0"/>
          <w:tblHeader w:val="0"/>
        </w:trPr>
        <w:tc>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The participant completed all survey questions and the system received the complete survey results.</w:t>
            </w:r>
          </w:p>
        </w:tc>
      </w:tr>
      <w:tr>
        <w:trPr>
          <w:cantSplit w:val="0"/>
          <w:tblHeader w:val="0"/>
        </w:trPr>
        <w:tc>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 Participant opens the Qualtrics survey.</w:t>
            </w:r>
          </w:p>
          <w:p w:rsidR="00000000" w:rsidDel="00000000" w:rsidP="00000000" w:rsidRDefault="00000000" w:rsidRPr="00000000" w14:paraId="00000010">
            <w:pPr>
              <w:widowControl w:val="0"/>
              <w:spacing w:line="240" w:lineRule="auto"/>
              <w:rPr/>
            </w:pPr>
            <w:r w:rsidDel="00000000" w:rsidR="00000000" w:rsidRPr="00000000">
              <w:rPr>
                <w:rtl w:val="0"/>
              </w:rPr>
              <w:t xml:space="preserve">- Participant answers all questions and submits the survey.</w:t>
            </w:r>
          </w:p>
          <w:p w:rsidR="00000000" w:rsidDel="00000000" w:rsidP="00000000" w:rsidRDefault="00000000" w:rsidRPr="00000000" w14:paraId="00000011">
            <w:pPr>
              <w:widowControl w:val="0"/>
              <w:spacing w:line="240" w:lineRule="auto"/>
              <w:rPr/>
            </w:pPr>
            <w:r w:rsidDel="00000000" w:rsidR="00000000" w:rsidRPr="00000000">
              <w:rPr>
                <w:rtl w:val="0"/>
              </w:rPr>
              <w:t xml:space="preserve">- The system confirms the survey is complete and ready to generate feedback.</w:t>
            </w:r>
          </w:p>
          <w:p w:rsidR="00000000" w:rsidDel="00000000" w:rsidP="00000000" w:rsidRDefault="00000000" w:rsidRPr="00000000" w14:paraId="00000012">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14">
            <w:pPr>
              <w:widowControl w:val="0"/>
              <w:spacing w:line="240" w:lineRule="auto"/>
              <w:rPr/>
            </w:pPr>
            <w:r w:rsidDel="00000000" w:rsidR="00000000" w:rsidRPr="00000000">
              <w:rPr>
                <w:rtl w:val="0"/>
              </w:rPr>
              <w:t xml:space="preserve">-If a participant drops out of the survey midway, the system saves the current progress and allows the participant to continue later.</w:t>
            </w:r>
          </w:p>
        </w:tc>
      </w:tr>
      <w:tr>
        <w:trPr>
          <w:cantSplit w:val="0"/>
          <w:tblHeader w:val="0"/>
        </w:trPr>
        <w:tc>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FR1:Results PDF</w:t>
            </w:r>
          </w:p>
          <w:p w:rsidR="00000000" w:rsidDel="00000000" w:rsidP="00000000" w:rsidRDefault="00000000" w:rsidRPr="00000000" w14:paraId="00000017">
            <w:pPr>
              <w:widowControl w:val="0"/>
              <w:spacing w:line="240" w:lineRule="auto"/>
              <w:rPr/>
            </w:pPr>
            <w:r w:rsidDel="00000000" w:rsidR="00000000" w:rsidRPr="00000000">
              <w:rPr>
                <w:rtl w:val="0"/>
              </w:rPr>
              <w:t xml:space="preserve">FR2:Automatic PDF Sending</w:t>
            </w:r>
          </w:p>
          <w:p w:rsidR="00000000" w:rsidDel="00000000" w:rsidP="00000000" w:rsidRDefault="00000000" w:rsidRPr="00000000" w14:paraId="00000018">
            <w:pPr>
              <w:widowControl w:val="0"/>
              <w:spacing w:line="240" w:lineRule="auto"/>
              <w:rPr/>
            </w:pPr>
            <w:r w:rsidDel="00000000" w:rsidR="00000000" w:rsidRPr="00000000">
              <w:rPr>
                <w:rtl w:val="0"/>
              </w:rPr>
              <w:t xml:space="preserve">FR3:Data Collection </w:t>
            </w:r>
          </w:p>
          <w:p w:rsidR="00000000" w:rsidDel="00000000" w:rsidP="00000000" w:rsidRDefault="00000000" w:rsidRPr="00000000" w14:paraId="00000019">
            <w:pPr>
              <w:widowControl w:val="0"/>
              <w:spacing w:line="240" w:lineRule="auto"/>
              <w:rPr>
                <w:b w:val="1"/>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b w:val="1"/>
          <w:rtl w:val="0"/>
        </w:rPr>
        <w:t xml:space="preserve">Use Case 2: Generate Personalized Feedback</w:t>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1C">
            <w:pPr>
              <w:widowControl w:val="0"/>
              <w:spacing w:line="240" w:lineRule="auto"/>
              <w:rPr/>
            </w:pPr>
            <w:r w:rsidDel="00000000" w:rsidR="00000000" w:rsidRPr="00000000">
              <w:rPr>
                <w:rtl w:val="0"/>
              </w:rPr>
              <w:t xml:space="preserve">Generate Personalized Feedback</w:t>
            </w:r>
          </w:p>
        </w:tc>
      </w:tr>
      <w:tr>
        <w:trPr>
          <w:cantSplit w:val="0"/>
          <w:tblHeader w:val="0"/>
        </w:trPr>
        <w:tc>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1E">
            <w:pPr>
              <w:widowControl w:val="0"/>
              <w:spacing w:line="240" w:lineRule="auto"/>
              <w:rPr/>
            </w:pPr>
            <w:r w:rsidDel="00000000" w:rsidR="00000000" w:rsidRPr="00000000">
              <w:rPr>
                <w:rtl w:val="0"/>
              </w:rPr>
              <w:t xml:space="preserve">System</w:t>
            </w:r>
          </w:p>
        </w:tc>
      </w:tr>
      <w:tr>
        <w:trPr>
          <w:cantSplit w:val="0"/>
          <w:tblHeader w:val="0"/>
        </w:trPr>
        <w:tc>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20">
            <w:pPr>
              <w:widowControl w:val="0"/>
              <w:spacing w:line="240" w:lineRule="auto"/>
              <w:rPr/>
            </w:pPr>
            <w:r w:rsidDel="00000000" w:rsidR="00000000" w:rsidRPr="00000000">
              <w:rPr>
                <w:rtl w:val="0"/>
              </w:rPr>
              <w:t xml:space="preserve">The survey was completed and the system received the participant's survey results.</w:t>
            </w:r>
          </w:p>
        </w:tc>
      </w:tr>
      <w:tr>
        <w:trPr>
          <w:cantSplit w:val="0"/>
          <w:tblHeader w:val="0"/>
        </w:trPr>
        <w:tc>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22">
            <w:pPr>
              <w:widowControl w:val="0"/>
              <w:spacing w:line="240" w:lineRule="auto"/>
              <w:rPr/>
            </w:pPr>
            <w:r w:rsidDel="00000000" w:rsidR="00000000" w:rsidRPr="00000000">
              <w:rPr>
                <w:rtl w:val="0"/>
              </w:rPr>
              <w:t xml:space="preserve">Personalized assessment feedback was generated, including preliminary feedback and detailed feedback.</w:t>
            </w:r>
          </w:p>
        </w:tc>
      </w:tr>
      <w:tr>
        <w:trPr>
          <w:cantSplit w:val="0"/>
          <w:tblHeader w:val="0"/>
        </w:trPr>
        <w:tc>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24">
            <w:pPr>
              <w:widowControl w:val="0"/>
              <w:spacing w:line="240" w:lineRule="auto"/>
              <w:rPr/>
            </w:pPr>
            <w:r w:rsidDel="00000000" w:rsidR="00000000" w:rsidRPr="00000000">
              <w:rPr>
                <w:rtl w:val="0"/>
              </w:rPr>
              <w:t xml:space="preserve">-The system receives and analyzes survey data from participants.</w:t>
            </w:r>
          </w:p>
          <w:p w:rsidR="00000000" w:rsidDel="00000000" w:rsidP="00000000" w:rsidRDefault="00000000" w:rsidRPr="00000000" w14:paraId="00000025">
            <w:pPr>
              <w:widowControl w:val="0"/>
              <w:spacing w:line="240" w:lineRule="auto"/>
              <w:rPr/>
            </w:pPr>
            <w:r w:rsidDel="00000000" w:rsidR="00000000" w:rsidRPr="00000000">
              <w:rPr>
                <w:rtl w:val="0"/>
              </w:rPr>
              <w:t xml:space="preserve">-The system generates preliminary feedback, including personality assessment results.</w:t>
            </w:r>
          </w:p>
          <w:p w:rsidR="00000000" w:rsidDel="00000000" w:rsidP="00000000" w:rsidRDefault="00000000" w:rsidRPr="00000000" w14:paraId="00000026">
            <w:pPr>
              <w:widowControl w:val="0"/>
              <w:spacing w:line="240" w:lineRule="auto"/>
              <w:rPr/>
            </w:pPr>
            <w:r w:rsidDel="00000000" w:rsidR="00000000" w:rsidRPr="00000000">
              <w:rPr>
                <w:rtl w:val="0"/>
              </w:rPr>
              <w:t xml:space="preserve">-The system generates detailed feedback, providing specific treatment strategies.</w:t>
            </w:r>
          </w:p>
          <w:p w:rsidR="00000000" w:rsidDel="00000000" w:rsidP="00000000" w:rsidRDefault="00000000" w:rsidRPr="00000000" w14:paraId="00000027">
            <w:pPr>
              <w:widowControl w:val="0"/>
              <w:spacing w:line="240" w:lineRule="auto"/>
              <w:rPr/>
            </w:pPr>
            <w:r w:rsidDel="00000000" w:rsidR="00000000" w:rsidRPr="00000000">
              <w:rPr>
                <w:rtl w:val="0"/>
              </w:rPr>
              <w:t xml:space="preserve">.</w:t>
            </w:r>
          </w:p>
          <w:p w:rsidR="00000000" w:rsidDel="00000000" w:rsidP="00000000" w:rsidRDefault="00000000" w:rsidRPr="00000000" w14:paraId="00000028">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2A">
            <w:pPr>
              <w:widowControl w:val="0"/>
              <w:spacing w:line="240" w:lineRule="auto"/>
              <w:rPr/>
            </w:pPr>
            <w:r w:rsidDel="00000000" w:rsidR="00000000" w:rsidRPr="00000000">
              <w:rPr>
                <w:rtl w:val="0"/>
              </w:rPr>
              <w:t xml:space="preserve">-If the data is incomplete, the system will generate feedback containing only basic information.</w:t>
            </w:r>
          </w:p>
        </w:tc>
      </w:tr>
      <w:tr>
        <w:trPr>
          <w:cantSplit w:val="0"/>
          <w:tblHeader w:val="0"/>
        </w:trPr>
        <w:tc>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2C">
            <w:pPr>
              <w:widowControl w:val="0"/>
              <w:spacing w:line="240" w:lineRule="auto"/>
              <w:rPr/>
            </w:pPr>
            <w:r w:rsidDel="00000000" w:rsidR="00000000" w:rsidRPr="00000000">
              <w:rPr>
                <w:rtl w:val="0"/>
              </w:rPr>
              <w:t xml:space="preserve">FR1:Results PDF</w:t>
            </w:r>
          </w:p>
          <w:p w:rsidR="00000000" w:rsidDel="00000000" w:rsidP="00000000" w:rsidRDefault="00000000" w:rsidRPr="00000000" w14:paraId="0000002D">
            <w:pPr>
              <w:widowControl w:val="0"/>
              <w:spacing w:line="240" w:lineRule="auto"/>
              <w:rPr/>
            </w:pPr>
            <w:r w:rsidDel="00000000" w:rsidR="00000000" w:rsidRPr="00000000">
              <w:rPr>
                <w:rtl w:val="0"/>
              </w:rPr>
              <w:t xml:space="preserve">FR5:PICA Based Questions</w:t>
            </w:r>
          </w:p>
          <w:p w:rsidR="00000000" w:rsidDel="00000000" w:rsidP="00000000" w:rsidRDefault="00000000" w:rsidRPr="00000000" w14:paraId="0000002E">
            <w:pPr>
              <w:widowControl w:val="0"/>
              <w:spacing w:line="240" w:lineRule="auto"/>
              <w:rPr/>
            </w:pPr>
            <w:r w:rsidDel="00000000" w:rsidR="00000000" w:rsidRPr="00000000">
              <w:rPr>
                <w:rtl w:val="0"/>
              </w:rPr>
              <w:t xml:space="preserve">FR6:Clustering Algorithm</w:t>
            </w:r>
          </w:p>
          <w:p w:rsidR="00000000" w:rsidDel="00000000" w:rsidP="00000000" w:rsidRDefault="00000000" w:rsidRPr="00000000" w14:paraId="0000002F">
            <w:pPr>
              <w:widowControl w:val="0"/>
              <w:spacing w:line="240" w:lineRule="auto"/>
              <w:rPr/>
            </w:pPr>
            <w:r w:rsidDel="00000000" w:rsidR="00000000" w:rsidRPr="00000000">
              <w:rPr>
                <w:rtl w:val="0"/>
              </w:rPr>
              <w:t xml:space="preserve">FR7:Data Collection </w:t>
            </w:r>
          </w:p>
          <w:p w:rsidR="00000000" w:rsidDel="00000000" w:rsidP="00000000" w:rsidRDefault="00000000" w:rsidRPr="00000000" w14:paraId="00000030">
            <w:pPr>
              <w:widowControl w:val="0"/>
              <w:spacing w:line="240" w:lineRule="auto"/>
              <w:rPr>
                <w:b w:val="1"/>
              </w:rPr>
            </w:pPr>
            <w:r w:rsidDel="00000000" w:rsidR="00000000" w:rsidRPr="00000000">
              <w:rPr>
                <w:rtl w:val="0"/>
              </w:rPr>
            </w:r>
          </w:p>
        </w:tc>
      </w:tr>
    </w:tbl>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Use Case 3: Generate and Send PDF Report</w:t>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Generate and Send PDF Report</w:t>
            </w:r>
          </w:p>
        </w:tc>
      </w:tr>
      <w:tr>
        <w:trPr>
          <w:cantSplit w:val="0"/>
          <w:tblHeader w:val="0"/>
        </w:trPr>
        <w:tc>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System</w:t>
            </w:r>
          </w:p>
        </w:tc>
      </w:tr>
      <w:tr>
        <w:trPr>
          <w:cantSplit w:val="0"/>
          <w:tblHeader w:val="0"/>
        </w:trPr>
        <w:tc>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Personalized feedback generated.</w:t>
            </w:r>
          </w:p>
        </w:tc>
      </w:tr>
      <w:tr>
        <w:trPr>
          <w:cantSplit w:val="0"/>
          <w:tblHeader w:val="0"/>
        </w:trPr>
        <w:tc>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3D">
            <w:pPr>
              <w:widowControl w:val="0"/>
              <w:spacing w:line="240" w:lineRule="auto"/>
              <w:rPr/>
            </w:pPr>
            <w:r w:rsidDel="00000000" w:rsidR="00000000" w:rsidRPr="00000000">
              <w:rPr>
                <w:rtl w:val="0"/>
              </w:rPr>
              <w:t xml:space="preserve">PDF reports were generated and emailed to participants and clinicians.</w:t>
            </w:r>
          </w:p>
        </w:tc>
      </w:tr>
      <w:tr>
        <w:trPr>
          <w:cantSplit w:val="0"/>
          <w:tblHeader w:val="0"/>
        </w:trPr>
        <w:tc>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3F">
            <w:pPr>
              <w:widowControl w:val="0"/>
              <w:spacing w:line="240" w:lineRule="auto"/>
              <w:rPr/>
            </w:pPr>
            <w:r w:rsidDel="00000000" w:rsidR="00000000" w:rsidRPr="00000000">
              <w:rPr>
                <w:rtl w:val="0"/>
              </w:rPr>
              <w:t xml:space="preserve">-The system generates a personalized PDF report based on the feedback, including charts and treatment recommendations.</w:t>
            </w:r>
          </w:p>
          <w:p w:rsidR="00000000" w:rsidDel="00000000" w:rsidP="00000000" w:rsidRDefault="00000000" w:rsidRPr="00000000" w14:paraId="00000040">
            <w:pPr>
              <w:widowControl w:val="0"/>
              <w:spacing w:line="240" w:lineRule="auto"/>
              <w:rPr/>
            </w:pPr>
            <w:r w:rsidDel="00000000" w:rsidR="00000000" w:rsidRPr="00000000">
              <w:rPr>
                <w:rtl w:val="0"/>
              </w:rPr>
              <w:t xml:space="preserve">-The system automatically sends the PDF report to the email address provided by the participant.</w:t>
            </w:r>
          </w:p>
          <w:p w:rsidR="00000000" w:rsidDel="00000000" w:rsidP="00000000" w:rsidRDefault="00000000" w:rsidRPr="00000000" w14:paraId="00000041">
            <w:pPr>
              <w:widowControl w:val="0"/>
              <w:spacing w:line="240" w:lineRule="auto"/>
              <w:rPr/>
            </w:pPr>
            <w:r w:rsidDel="00000000" w:rsidR="00000000" w:rsidRPr="00000000">
              <w:rPr>
                <w:rtl w:val="0"/>
              </w:rPr>
              <w:t xml:space="preserve">-The system confirms that the report was successfully sent.</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p>
          <w:p w:rsidR="00000000" w:rsidDel="00000000" w:rsidP="00000000" w:rsidRDefault="00000000" w:rsidRPr="00000000" w14:paraId="00000044">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-If the email fails to be sent, the system will record the failure information and try again.</w:t>
            </w:r>
          </w:p>
        </w:tc>
      </w:tr>
      <w:tr>
        <w:trPr>
          <w:cantSplit w:val="0"/>
          <w:tblHeader w:val="0"/>
        </w:trPr>
        <w:tc>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FR1:Results PDF</w:t>
            </w:r>
          </w:p>
          <w:p w:rsidR="00000000" w:rsidDel="00000000" w:rsidP="00000000" w:rsidRDefault="00000000" w:rsidRPr="00000000" w14:paraId="00000049">
            <w:pPr>
              <w:widowControl w:val="0"/>
              <w:spacing w:line="240" w:lineRule="auto"/>
              <w:rPr/>
            </w:pPr>
            <w:r w:rsidDel="00000000" w:rsidR="00000000" w:rsidRPr="00000000">
              <w:rPr>
                <w:rtl w:val="0"/>
              </w:rPr>
              <w:t xml:space="preserve">FR4:PICA Assessment Results</w:t>
            </w:r>
          </w:p>
          <w:p w:rsidR="00000000" w:rsidDel="00000000" w:rsidP="00000000" w:rsidRDefault="00000000" w:rsidRPr="00000000" w14:paraId="0000004A">
            <w:pPr>
              <w:widowControl w:val="0"/>
              <w:spacing w:line="240" w:lineRule="auto"/>
              <w:rPr/>
            </w:pPr>
            <w:r w:rsidDel="00000000" w:rsidR="00000000" w:rsidRPr="00000000">
              <w:rPr>
                <w:rtl w:val="0"/>
              </w:rPr>
              <w:t xml:space="preserve">FR7:Data Collection </w:t>
            </w:r>
          </w:p>
          <w:p w:rsidR="00000000" w:rsidDel="00000000" w:rsidP="00000000" w:rsidRDefault="00000000" w:rsidRPr="00000000" w14:paraId="0000004B">
            <w:pPr>
              <w:widowControl w:val="0"/>
              <w:spacing w:line="240" w:lineRule="auto"/>
              <w:rPr>
                <w:b w:val="1"/>
              </w:rPr>
            </w:pPr>
            <w:r w:rsidDel="00000000" w:rsidR="00000000" w:rsidRPr="00000000">
              <w:rPr>
                <w:rtl w:val="0"/>
              </w:rPr>
            </w:r>
          </w:p>
        </w:tc>
      </w:tr>
    </w:tbl>
    <w:p w:rsidR="00000000" w:rsidDel="00000000" w:rsidP="00000000" w:rsidRDefault="00000000" w:rsidRPr="00000000" w14:paraId="0000004C">
      <w:pPr>
        <w:rPr>
          <w:b w:val="1"/>
        </w:rPr>
      </w:pPr>
      <w:r w:rsidDel="00000000" w:rsidR="00000000" w:rsidRPr="00000000">
        <w:rPr>
          <w:b w:val="1"/>
          <w:rtl w:val="0"/>
        </w:rPr>
        <w:t xml:space="preserve">Use Case 4: Log Emotional Event</w:t>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Log Emotional Event</w:t>
            </w:r>
          </w:p>
        </w:tc>
      </w:tr>
      <w:tr>
        <w:trPr>
          <w:cantSplit w:val="0"/>
          <w:tblHeader w:val="0"/>
        </w:trPr>
        <w:tc>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50">
            <w:pPr>
              <w:widowControl w:val="0"/>
              <w:spacing w:line="240" w:lineRule="auto"/>
              <w:rPr/>
            </w:pPr>
            <w:r w:rsidDel="00000000" w:rsidR="00000000" w:rsidRPr="00000000">
              <w:rPr>
                <w:rtl w:val="0"/>
              </w:rPr>
              <w:t xml:space="preserve">Participant</w:t>
            </w:r>
          </w:p>
        </w:tc>
      </w:tr>
      <w:tr>
        <w:trPr>
          <w:cantSplit w:val="0"/>
          <w:tblHeader w:val="0"/>
        </w:trPr>
        <w:tc>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52">
            <w:pPr>
              <w:widowControl w:val="0"/>
              <w:spacing w:line="240" w:lineRule="auto"/>
              <w:rPr/>
            </w:pPr>
            <w:r w:rsidDel="00000000" w:rsidR="00000000" w:rsidRPr="00000000">
              <w:rPr>
                <w:rtl w:val="0"/>
              </w:rPr>
              <w:t xml:space="preserve">Participants were logged into a mobile phone self-monitoring application.</w:t>
            </w:r>
          </w:p>
        </w:tc>
      </w:tr>
      <w:tr>
        <w:trPr>
          <w:cantSplit w:val="0"/>
          <w:tblHeader w:val="0"/>
        </w:trPr>
        <w:tc>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Emotional events and related information have been saved to the database</w:t>
            </w:r>
          </w:p>
        </w:tc>
      </w:tr>
      <w:tr>
        <w:trPr>
          <w:cantSplit w:val="0"/>
          <w:tblHeader w:val="0"/>
        </w:trPr>
        <w:tc>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-The participant opens the mobile app and chooses to record an emotional event.</w:t>
            </w:r>
          </w:p>
          <w:p w:rsidR="00000000" w:rsidDel="00000000" w:rsidP="00000000" w:rsidRDefault="00000000" w:rsidRPr="00000000" w14:paraId="00000057">
            <w:pPr>
              <w:widowControl w:val="0"/>
              <w:spacing w:line="240" w:lineRule="auto"/>
              <w:rPr/>
            </w:pPr>
            <w:r w:rsidDel="00000000" w:rsidR="00000000" w:rsidRPr="00000000">
              <w:rPr>
                <w:rtl w:val="0"/>
              </w:rPr>
              <w:t xml:space="preserve">-The participant enters the type of emotion, thoughts, feelings, and behavior information.</w:t>
            </w:r>
          </w:p>
          <w:p w:rsidR="00000000" w:rsidDel="00000000" w:rsidP="00000000" w:rsidRDefault="00000000" w:rsidRPr="00000000" w14:paraId="00000058">
            <w:pPr>
              <w:widowControl w:val="0"/>
              <w:spacing w:line="240" w:lineRule="auto"/>
              <w:rPr/>
            </w:pPr>
            <w:r w:rsidDel="00000000" w:rsidR="00000000" w:rsidRPr="00000000">
              <w:rPr>
                <w:rtl w:val="0"/>
              </w:rPr>
              <w:t xml:space="preserve">-The system saves the record and confirms that it was saved successfully.</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w:t>
            </w:r>
          </w:p>
          <w:p w:rsidR="00000000" w:rsidDel="00000000" w:rsidP="00000000" w:rsidRDefault="00000000" w:rsidRPr="00000000" w14:paraId="0000005C">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-If the device is offline, the system will automatically sync the data when the connection is restored.</w:t>
            </w:r>
          </w:p>
        </w:tc>
      </w:tr>
      <w:tr>
        <w:trPr>
          <w:cantSplit w:val="0"/>
          <w:tblHeader w:val="0"/>
        </w:trPr>
        <w:tc>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FR5:PICA Based Questions </w:t>
              <w:br w:type="textWrapping"/>
              <w:t xml:space="preserve">FR6:Clustering Algorithm</w:t>
              <w:br w:type="textWrapping"/>
              <w:t xml:space="preserve">FR7:Data Collection</w:t>
            </w:r>
          </w:p>
          <w:p w:rsidR="00000000" w:rsidDel="00000000" w:rsidP="00000000" w:rsidRDefault="00000000" w:rsidRPr="00000000" w14:paraId="00000061">
            <w:pPr>
              <w:widowControl w:val="0"/>
              <w:spacing w:line="240" w:lineRule="auto"/>
              <w:rPr>
                <w:b w:val="1"/>
              </w:rPr>
            </w:pPr>
            <w:r w:rsidDel="00000000" w:rsidR="00000000" w:rsidRPr="00000000">
              <w:rPr>
                <w:rtl w:val="0"/>
              </w:rPr>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Use Case 5: View Functionally Equivalent Situations</w:t>
      </w:r>
    </w:p>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View Functionally Equivalent Situations</w:t>
            </w:r>
          </w:p>
        </w:tc>
      </w:tr>
      <w:tr>
        <w:trPr>
          <w:cantSplit w:val="0"/>
          <w:tblHeader w:val="0"/>
        </w:trPr>
        <w:tc>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Participant, System</w:t>
            </w:r>
          </w:p>
        </w:tc>
      </w:tr>
      <w:tr>
        <w:trPr>
          <w:cantSplit w:val="0"/>
          <w:tblHeader w:val="0"/>
        </w:trPr>
        <w:tc>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View Functionally Equivalent Situations</w:t>
            </w:r>
          </w:p>
        </w:tc>
      </w:tr>
      <w:tr>
        <w:trPr>
          <w:cantSplit w:val="0"/>
          <w:tblHeader w:val="0"/>
        </w:trPr>
        <w:tc>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The system provides participants with functionally equivalent situational suggestions based on the recorded data.</w:t>
            </w:r>
          </w:p>
        </w:tc>
      </w:tr>
      <w:tr>
        <w:trPr>
          <w:cantSplit w:val="0"/>
          <w:trHeight w:val="2703.720703125" w:hRule="atLeast"/>
          <w:tblHeader w:val="0"/>
        </w:trPr>
        <w:tc>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-The system analyzes the emotional events recorded by the participants.</w:t>
            </w:r>
          </w:p>
          <w:p w:rsidR="00000000" w:rsidDel="00000000" w:rsidP="00000000" w:rsidRDefault="00000000" w:rsidRPr="00000000" w14:paraId="0000006E">
            <w:pPr>
              <w:widowControl w:val="0"/>
              <w:spacing w:line="240" w:lineRule="auto"/>
              <w:rPr/>
            </w:pPr>
            <w:r w:rsidDel="00000000" w:rsidR="00000000" w:rsidRPr="00000000">
              <w:rPr>
                <w:rtl w:val="0"/>
              </w:rPr>
              <w:t xml:space="preserve">-The system generates functionally equivalent situational suggestions based on a clustering algorithm.</w:t>
            </w:r>
          </w:p>
          <w:p w:rsidR="00000000" w:rsidDel="00000000" w:rsidP="00000000" w:rsidRDefault="00000000" w:rsidRPr="00000000" w14:paraId="0000006F">
            <w:pPr>
              <w:widowControl w:val="0"/>
              <w:spacing w:line="240" w:lineRule="auto"/>
              <w:rPr/>
            </w:pPr>
            <w:r w:rsidDel="00000000" w:rsidR="00000000" w:rsidRPr="00000000">
              <w:rPr>
                <w:rtl w:val="0"/>
              </w:rPr>
              <w:t xml:space="preserve">-The system displays the suggestions to the participants.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w:t>
            </w:r>
          </w:p>
          <w:p w:rsidR="00000000" w:rsidDel="00000000" w:rsidP="00000000" w:rsidRDefault="00000000" w:rsidRPr="00000000" w14:paraId="00000075">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-If the system fails to identify similar situations, participants will be prompted to record more events to obtain more precise suggestions.</w:t>
            </w:r>
          </w:p>
        </w:tc>
      </w:tr>
      <w:tr>
        <w:trPr>
          <w:cantSplit w:val="0"/>
          <w:tblHeader w:val="0"/>
        </w:trPr>
        <w:tc>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FR5:PICA Based Questions </w:t>
              <w:br w:type="textWrapping"/>
              <w:t xml:space="preserve">FR6:Clustering Algorithm</w:t>
              <w:br w:type="textWrapping"/>
              <w:t xml:space="preserve">FR7:Data Collection</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b w:val="1"/>
              </w:rPr>
            </w:pPr>
            <w:r w:rsidDel="00000000" w:rsidR="00000000" w:rsidRPr="00000000">
              <w:rPr>
                <w:rtl w:val="0"/>
              </w:rPr>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Use Case 6: Import Personality Assessment Results</w:t>
      </w:r>
    </w:p>
    <w:tbl>
      <w:tblPr>
        <w:tblStyle w:val="Table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Import Personality Assessment Results</w:t>
            </w:r>
          </w:p>
        </w:tc>
      </w:tr>
      <w:tr>
        <w:trPr>
          <w:cantSplit w:val="0"/>
          <w:tblHeader w:val="0"/>
        </w:trPr>
        <w:tc>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Clinician</w:t>
            </w:r>
          </w:p>
        </w:tc>
      </w:tr>
      <w:tr>
        <w:trPr>
          <w:cantSplit w:val="0"/>
          <w:tblHeader w:val="0"/>
        </w:trPr>
        <w:tc>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A PDF report of the personality assessment results has been generated and sent.</w:t>
            </w:r>
          </w:p>
        </w:tc>
      </w:tr>
      <w:tr>
        <w:trPr>
          <w:cantSplit w:val="0"/>
          <w:tblHeader w:val="0"/>
        </w:trPr>
        <w:tc>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The clinician has entered the assessment results into the mobile app.</w:t>
            </w:r>
          </w:p>
        </w:tc>
      </w:tr>
      <w:tr>
        <w:trPr>
          <w:cantSplit w:val="0"/>
          <w:trHeight w:val="2703.720703125" w:hRule="atLeast"/>
          <w:tblHeader w:val="0"/>
        </w:trPr>
        <w:tc>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-Clinician logs into mobile app.</w:t>
            </w:r>
          </w:p>
          <w:p w:rsidR="00000000" w:rsidDel="00000000" w:rsidP="00000000" w:rsidRDefault="00000000" w:rsidRPr="00000000" w14:paraId="00000088">
            <w:pPr>
              <w:widowControl w:val="0"/>
              <w:spacing w:line="240" w:lineRule="auto"/>
              <w:rPr/>
            </w:pPr>
            <w:r w:rsidDel="00000000" w:rsidR="00000000" w:rsidRPr="00000000">
              <w:rPr>
                <w:rtl w:val="0"/>
              </w:rPr>
              <w:t xml:space="preserve">-Clinician manually enters or uploads personality assessment results.</w:t>
            </w:r>
          </w:p>
          <w:p w:rsidR="00000000" w:rsidDel="00000000" w:rsidP="00000000" w:rsidRDefault="00000000" w:rsidRPr="00000000" w14:paraId="00000089">
            <w:pPr>
              <w:widowControl w:val="0"/>
              <w:spacing w:line="240" w:lineRule="auto"/>
              <w:rPr/>
            </w:pPr>
            <w:r w:rsidDel="00000000" w:rsidR="00000000" w:rsidRPr="00000000">
              <w:rPr>
                <w:rtl w:val="0"/>
              </w:rPr>
              <w:t xml:space="preserve">-System confirms data was saved successfully.</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w:t>
            </w:r>
          </w:p>
          <w:p w:rsidR="00000000" w:rsidDel="00000000" w:rsidP="00000000" w:rsidRDefault="00000000" w:rsidRPr="00000000" w14:paraId="00000090">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-If the data is incorrect, the system will prompt the doctor to re-enter or modify the data.</w:t>
            </w:r>
          </w:p>
        </w:tc>
      </w:tr>
      <w:tr>
        <w:trPr>
          <w:cantSplit w:val="0"/>
          <w:tblHeader w:val="0"/>
        </w:trPr>
        <w:tc>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FR4:PICA Assessment Results</w:t>
              <w:br w:type="textWrapping"/>
              <w:t xml:space="preserve">FR6:Clustering Algorithm</w:t>
              <w:br w:type="textWrapping"/>
              <w:t xml:space="preserve">FR7:Data Collection</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rtl w:val="0"/>
              </w:rPr>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Use Case 7: Collect User Feedback</w:t>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Use Case</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Collect User Feedback</w:t>
            </w:r>
          </w:p>
        </w:tc>
      </w:tr>
      <w:tr>
        <w:trPr>
          <w:cantSplit w:val="0"/>
          <w:tblHeader w:val="0"/>
        </w:trPr>
        <w:tc>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Actors</w:t>
            </w:r>
          </w:p>
        </w:tc>
        <w:tc>
          <w:tcPr/>
          <w:p w:rsidR="00000000" w:rsidDel="00000000" w:rsidP="00000000" w:rsidRDefault="00000000" w:rsidRPr="00000000" w14:paraId="0000009C">
            <w:pPr>
              <w:widowControl w:val="0"/>
              <w:spacing w:line="240" w:lineRule="auto"/>
              <w:rPr/>
            </w:pPr>
            <w:r w:rsidDel="00000000" w:rsidR="00000000" w:rsidRPr="00000000">
              <w:rPr>
                <w:rtl w:val="0"/>
              </w:rPr>
              <w:t xml:space="preserve">Researcher</w:t>
            </w:r>
          </w:p>
        </w:tc>
      </w:tr>
      <w:tr>
        <w:trPr>
          <w:cantSplit w:val="0"/>
          <w:tblHeader w:val="0"/>
        </w:trPr>
        <w:tc>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Pre-condition</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Participants and clinicians completed the corresponding functional operations.</w:t>
            </w:r>
          </w:p>
        </w:tc>
      </w:tr>
      <w:tr>
        <w:trPr>
          <w:cantSplit w:val="0"/>
          <w:tblHeader w:val="0"/>
        </w:trPr>
        <w:tc>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Post-condition</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User experience data is stored in the database for subsequent analysis.</w:t>
            </w:r>
          </w:p>
        </w:tc>
      </w:tr>
      <w:tr>
        <w:trPr>
          <w:cantSplit w:val="0"/>
          <w:trHeight w:val="2703.720703125" w:hRule="atLeast"/>
          <w:tblHeader w:val="0"/>
        </w:trPr>
        <w:tc>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Main Flow</w:t>
            </w:r>
          </w:p>
        </w:tc>
        <w:tc>
          <w:tcPr/>
          <w:p w:rsidR="00000000" w:rsidDel="00000000" w:rsidP="00000000" w:rsidRDefault="00000000" w:rsidRPr="00000000" w14:paraId="000000A2">
            <w:pPr>
              <w:widowControl w:val="0"/>
              <w:spacing w:line="240" w:lineRule="auto"/>
              <w:rPr/>
            </w:pPr>
            <w:r w:rsidDel="00000000" w:rsidR="00000000" w:rsidRPr="00000000">
              <w:rPr>
                <w:rtl w:val="0"/>
              </w:rPr>
              <w:t xml:space="preserve">-Researchers regularly push experience surveys to users.</w:t>
            </w:r>
          </w:p>
          <w:p w:rsidR="00000000" w:rsidDel="00000000" w:rsidP="00000000" w:rsidRDefault="00000000" w:rsidRPr="00000000" w14:paraId="000000A3">
            <w:pPr>
              <w:widowControl w:val="0"/>
              <w:spacing w:line="240" w:lineRule="auto"/>
              <w:rPr/>
            </w:pPr>
            <w:r w:rsidDel="00000000" w:rsidR="00000000" w:rsidRPr="00000000">
              <w:rPr>
                <w:rtl w:val="0"/>
              </w:rPr>
              <w:t xml:space="preserve">-Users complete the experience surveys and submit data.</w:t>
            </w:r>
          </w:p>
          <w:p w:rsidR="00000000" w:rsidDel="00000000" w:rsidP="00000000" w:rsidRDefault="00000000" w:rsidRPr="00000000" w14:paraId="000000A4">
            <w:pPr>
              <w:widowControl w:val="0"/>
              <w:spacing w:line="240" w:lineRule="auto"/>
              <w:rPr/>
            </w:pPr>
            <w:r w:rsidDel="00000000" w:rsidR="00000000" w:rsidRPr="00000000">
              <w:rPr>
                <w:rtl w:val="0"/>
              </w:rPr>
              <w:t xml:space="preserve">-Researchers review the data for subsequent analysis and improvement.</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w:t>
            </w:r>
          </w:p>
          <w:p w:rsidR="00000000" w:rsidDel="00000000" w:rsidP="00000000" w:rsidRDefault="00000000" w:rsidRPr="00000000" w14:paraId="000000AC">
            <w:pPr>
              <w:widowControl w:val="0"/>
              <w:spacing w:line="24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Alternative Flow</w:t>
            </w:r>
          </w:p>
        </w:tc>
        <w:tc>
          <w:tcPr/>
          <w:p w:rsidR="00000000" w:rsidDel="00000000" w:rsidP="00000000" w:rsidRDefault="00000000" w:rsidRPr="00000000" w14:paraId="000000AE">
            <w:pPr>
              <w:widowControl w:val="0"/>
              <w:spacing w:line="240" w:lineRule="auto"/>
              <w:rPr/>
            </w:pPr>
            <w:r w:rsidDel="00000000" w:rsidR="00000000" w:rsidRPr="00000000">
              <w:rPr>
                <w:rtl w:val="0"/>
              </w:rPr>
              <w:t xml:space="preserve">-If the user skips the survey, they will be prompted to fill it out again the next time they use the system.</w:t>
            </w:r>
          </w:p>
        </w:tc>
      </w:tr>
      <w:tr>
        <w:trPr>
          <w:cantSplit w:val="0"/>
          <w:tblHeader w:val="0"/>
        </w:trPr>
        <w:tc>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Related Requirements</w:t>
            </w:r>
          </w:p>
        </w:tc>
        <w:tc>
          <w:tcPr/>
          <w:p w:rsidR="00000000" w:rsidDel="00000000" w:rsidP="00000000" w:rsidRDefault="00000000" w:rsidRPr="00000000" w14:paraId="000000B0">
            <w:pPr>
              <w:widowControl w:val="0"/>
              <w:spacing w:line="240" w:lineRule="auto"/>
              <w:rPr/>
            </w:pPr>
            <w:r w:rsidDel="00000000" w:rsidR="00000000" w:rsidRPr="00000000">
              <w:rPr>
                <w:rtl w:val="0"/>
              </w:rPr>
              <w:t xml:space="preserve">FR6:Clustering Algorithm</w:t>
              <w:br w:type="textWrapping"/>
              <w:t xml:space="preserve">FR7:Data Collection</w:t>
            </w:r>
          </w:p>
          <w:p w:rsidR="00000000" w:rsidDel="00000000" w:rsidP="00000000" w:rsidRDefault="00000000" w:rsidRPr="00000000" w14:paraId="000000B1">
            <w:pPr>
              <w:widowControl w:val="0"/>
              <w:spacing w:line="240" w:lineRule="auto"/>
              <w:rPr>
                <w:b w:val="1"/>
              </w:rPr>
            </w:pPr>
            <w:r w:rsidDel="00000000" w:rsidR="00000000" w:rsidRPr="00000000">
              <w:rPr>
                <w:rtl w:val="0"/>
              </w:rPr>
            </w:r>
          </w:p>
        </w:tc>
      </w:tr>
    </w:tbl>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Non-Functional Requirements</w:t>
      </w:r>
    </w:p>
    <w:p w:rsidR="00000000" w:rsidDel="00000000" w:rsidP="00000000" w:rsidRDefault="00000000" w:rsidRPr="00000000" w14:paraId="000000B5">
      <w:pPr>
        <w:rPr/>
      </w:pPr>
      <w:r w:rsidDel="00000000" w:rsidR="00000000" w:rsidRPr="00000000">
        <w:rPr>
          <w:rtl w:val="0"/>
        </w:rPr>
        <w:t xml:space="preserve">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p w:rsidR="00000000" w:rsidDel="00000000" w:rsidP="00000000" w:rsidRDefault="00000000" w:rsidRPr="00000000" w14:paraId="000000B6">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85"/>
        <w:gridCol w:w="5715"/>
        <w:tblGridChange w:id="0">
          <w:tblGrid>
            <w:gridCol w:w="3000"/>
            <w:gridCol w:w="28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rPr>
            </w:pPr>
            <w:r w:rsidDel="00000000" w:rsidR="00000000" w:rsidRPr="00000000">
              <w:rPr>
                <w:b w:val="1"/>
                <w:rtl w:val="0"/>
              </w:rPr>
              <w:t xml:space="preserve">Non-Functional Requirements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[NFR-1]System Performance</w:t>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be able to scale as the number of users grows, especially when a large number of clinical graduate students or psychological clinics use the system at the same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[NFR-2]Data Storage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[NFR-3]Security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The system should have role-based permission management capabilities to ensure that only authorized users (such as clinicians and researchers) can access specific assessment results and user emotional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[NFR-4]System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If the system fails, it should have automatic recovery and error handling mechanisms to ensure that the user experience is not affected. For example, when PDF generation fails, the system should automatically retry or send a notification to the administrator.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[NFR-5]User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[NFR-6]Maintainability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