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투자심의협의회규정"/>
      <w:r>
        <w:rPr/>
        <w:t>투자심의협의회규정</w:t>
      </w:r>
    </w:p>
    <w:p>
      <w:pPr>
        <w:pStyle w:val="FirstParagraph"/>
        <w:rPr/>
      </w:pPr>
      <w:r>
        <w:rPr/>
        <w:t xml:space="preserve">ㆍ제정 </w:t>
      </w:r>
      <w:r>
        <w:rPr/>
        <w:t>2020.10.05.</w:t>
      </w:r>
    </w:p>
    <w:p>
      <w:pPr>
        <w:pStyle w:val="BodyText"/>
        <w:rPr/>
      </w:pPr>
      <w:r>
        <w:rPr/>
        <w:t xml:space="preserve">ㆍ개정 </w:t>
      </w:r>
      <w:r>
        <w:rPr/>
        <w:t>2021.01.05.</w:t>
      </w:r>
    </w:p>
    <w:p>
      <w:pPr>
        <w:pStyle w:val="BodyText"/>
        <w:rPr/>
      </w:pPr>
      <w:r>
        <w:rPr/>
        <w:t xml:space="preserve">ㆍ개정 </w:t>
      </w:r>
      <w:r>
        <w:rPr/>
        <w:t>2022.01.26.</w:t>
      </w:r>
    </w:p>
    <w:p>
      <w:pPr>
        <w:pStyle w:val="BodyText"/>
        <w:rPr/>
      </w:pPr>
      <w:r>
        <w:rPr/>
        <w:t xml:space="preserve">ㆍ개정 </w:t>
      </w:r>
      <w:r>
        <w:rPr/>
        <w:t>2024.01.19.</w:t>
      </w:r>
    </w:p>
    <w:p>
      <w:pPr>
        <w:pStyle w:val="BodyText"/>
        <w:rPr/>
      </w:pPr>
      <w:r>
        <w:rPr/>
        <w:t xml:space="preserve">ㆍ개정 </w:t>
      </w:r>
      <w:r>
        <w:rPr/>
        <w:t>2025.01.22.</w:t>
      </w:r>
    </w:p>
    <w:p>
      <w:pPr>
        <w:pStyle w:val="BodyText"/>
        <w:rPr/>
      </w:pPr>
      <w:r>
        <w:rPr/>
        <w:t xml:space="preserve">ㆍ개정 </w:t>
      </w:r>
      <w:r>
        <w:rPr/>
        <w:t>2025.02.26.</w:t>
      </w:r>
    </w:p>
    <w:p>
      <w:pPr>
        <w:pStyle w:val="BodyText"/>
        <w:rPr/>
      </w:pPr>
      <w:r>
        <w:rPr/>
        <w:t xml:space="preserve">ㆍ개정 </w:t>
      </w:r>
      <w:r>
        <w:rPr/>
        <w:t>2025.09.22.</w:t>
      </w:r>
    </w:p>
    <w:p>
      <w:pPr>
        <w:pStyle w:val="BodyText"/>
        <w:rPr/>
      </w:pPr>
      <w:r>
        <w:rPr/>
        <w:t xml:space="preserve">ㆍ개정 </w:t>
      </w:r>
      <w:r>
        <w:rPr/>
        <w:t>2026.07.01.</w:t>
      </w:r>
    </w:p>
    <w:p>
      <w:pPr>
        <w:pStyle w:val="Heading3"/>
        <w:rPr/>
      </w:pPr>
      <w:bookmarkStart w:id="1" w:name="제1조목적"/>
      <w:r>
        <w:rPr/>
        <w:t>제</w:t>
      </w:r>
      <w:r>
        <w:rPr/>
        <w:t>1</w:t>
      </w:r>
      <w:r>
        <w:rPr/>
        <w:t>조</w:t>
      </w:r>
      <w:r>
        <w:rPr/>
        <w:t>(</w:t>
      </w:r>
      <w:r>
        <w:rPr/>
        <w:t>목적</w:t>
      </w:r>
      <w:r>
        <w:rPr/>
        <w:t>)</w:t>
      </w:r>
    </w:p>
    <w:p>
      <w:pPr>
        <w:pStyle w:val="FirstParagraph"/>
        <w:rPr/>
      </w:pPr>
      <w:r>
        <w:rPr/>
        <w:t>이 규정은 투자심의협의회</w:t>
      </w:r>
      <w:r>
        <w:rPr/>
        <w:t>(</w:t>
      </w:r>
      <w:r>
        <w:rPr/>
        <w:t>이하 ‘협의회’라 한다</w:t>
      </w:r>
      <w:r>
        <w:rPr/>
        <w:t>)</w:t>
      </w:r>
      <w:r>
        <w:rPr/>
        <w:t>의 설치 및 운용에 관한 사항을 정함을 목적으로 한다</w:t>
      </w:r>
      <w:r>
        <w:rPr/>
        <w:t>.</w:t>
      </w:r>
      <w:bookmarkEnd w:id="1"/>
    </w:p>
    <w:p>
      <w:pPr>
        <w:pStyle w:val="Heading3"/>
        <w:rPr/>
      </w:pPr>
      <w:bookmarkStart w:id="2" w:name="제2조구성"/>
      <w:r>
        <w:rPr/>
        <w:t>제</w:t>
      </w:r>
      <w:r>
        <w:rPr/>
        <w:t>2</w:t>
      </w:r>
      <w:r>
        <w:rPr/>
        <w:t>조</w:t>
      </w:r>
      <w:r>
        <w:rPr/>
        <w:t>(</w:t>
      </w:r>
      <w:r>
        <w:rPr/>
        <w:t>구성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본 협의회는 아래와 같이 구분하여 구성한다</w:t>
      </w:r>
      <w:r>
        <w:rPr/>
        <w:t>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구 분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부서장투자심의협의회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그룹장투자심의협의회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위 원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마케팅기획부장 여신정책부장 여신심사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부장 리스크관리부장 자금운용부장 전략기획부장 재무기획부장 투자금융부장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마케팅그룹장 여신그룹장 리스크관리그룹장 자금시장그룹장 경영기획그룹장 투자금융그룹장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의 장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투자금융부장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투자금융그룹장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운영간사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담당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PM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투자금융부장</w:t>
            </w:r>
          </w:p>
        </w:tc>
      </w:tr>
    </w:tbl>
    <w:p>
      <w:pPr>
        <w:pStyle w:val="BodyText"/>
        <w:rPr/>
      </w:pPr>
      <w:r>
        <w:rPr/>
        <w:t xml:space="preserve">② </w:t>
      </w:r>
      <w:r>
        <w:rPr/>
        <w:t xml:space="preserve">부서장투자심의협의회는 신청금액이 </w:t>
      </w:r>
      <w:r>
        <w:rPr/>
        <w:t>50</w:t>
      </w:r>
      <w:r>
        <w:rPr/>
        <w:t>억원 이하인 결의사항을 대상으로 하며</w:t>
      </w:r>
      <w:r>
        <w:rPr/>
        <w:t xml:space="preserve">, </w:t>
      </w:r>
      <w:r>
        <w:rPr/>
        <w:t xml:space="preserve">그룹장투자심의협의회는 신청금액이 </w:t>
      </w:r>
      <w:r>
        <w:rPr/>
        <w:t>50</w:t>
      </w:r>
      <w:r>
        <w:rPr/>
        <w:t>억원 초과하는 결의사항을 대상으로 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의장 유고 시</w:t>
      </w:r>
      <w:r>
        <w:rPr/>
        <w:t xml:space="preserve">, </w:t>
      </w:r>
      <w:r>
        <w:rPr/>
        <w:t>부서장투자심의협의회는 자금운용부장이</w:t>
      </w:r>
      <w:r>
        <w:rPr/>
        <w:t xml:space="preserve">, </w:t>
      </w:r>
      <w:r>
        <w:rPr/>
        <w:t>그룹장투자심의협의회는 자금시장그룹장이 의장으로서 회의를 주재하고 위원으로서 의결권도 행사한다</w:t>
      </w:r>
      <w:r>
        <w:rPr/>
        <w:t>.</w:t>
      </w:r>
    </w:p>
    <w:p>
      <w:pPr>
        <w:pStyle w:val="BodyText"/>
        <w:rPr/>
      </w:pPr>
      <w:r>
        <w:rPr/>
        <w:t xml:space="preserve">④ </w:t>
      </w:r>
      <w:r>
        <w:rPr/>
        <w:t>이해상충 방지에 관하여 본 규정에서 정하지 않은 사항은 「이해상충방지규정」에서 정하는 바에 따른다</w:t>
      </w:r>
      <w:r>
        <w:rPr/>
        <w:t>.</w:t>
      </w:r>
    </w:p>
    <w:p>
      <w:pPr>
        <w:pStyle w:val="BodyText"/>
        <w:rPr/>
      </w:pPr>
      <w:r>
        <w:rPr/>
        <w:t xml:space="preserve">⑤ </w:t>
      </w:r>
      <w:r>
        <w:rPr/>
        <w:t>협의회의 투자금융그룹 소속 위원은 이해상충 방지를 위하여 의결권을 가지지 아니한다</w:t>
      </w:r>
      <w:r>
        <w:rPr/>
        <w:t>.</w:t>
      </w:r>
    </w:p>
    <w:p>
      <w:pPr>
        <w:pStyle w:val="BodyText"/>
        <w:rPr/>
      </w:pPr>
      <w:r>
        <w:rPr/>
        <w:t xml:space="preserve">⑥ </w:t>
      </w:r>
      <w:r>
        <w:rPr/>
        <w:t>심의안건과 관련하여 아래 ㉮</w:t>
      </w:r>
      <w:r>
        <w:rPr/>
        <w:t>~</w:t>
      </w:r>
      <w:r>
        <w:rPr/>
        <w:t>㉱에 해당하는 특별한 이해관계가 있는 위원은 그 사실을 사전에 협의회 운영간사에게 통지하고</w:t>
      </w:r>
      <w:r>
        <w:rPr/>
        <w:t xml:space="preserve">, </w:t>
      </w:r>
      <w:r>
        <w:rPr/>
        <w:t>해당 안건의 심의에서 제외된다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특별한 이해관계 해당 여부가 명확하지 않은 경우에는 의장이 해당 위원의 제외 여부를 결정할 수 있으며</w:t>
      </w:r>
      <w:r>
        <w:rPr/>
        <w:t xml:space="preserve">, </w:t>
      </w:r>
      <w:r>
        <w:rPr/>
        <w:t>필요시 준법감시인의 의견을 청취할 수 있다</w:t>
      </w:r>
      <w:r>
        <w:rPr/>
        <w:t>.</w:t>
      </w:r>
    </w:p>
    <w:p>
      <w:pPr>
        <w:pStyle w:val="BodyText"/>
        <w:rPr/>
      </w:pPr>
      <w:r>
        <w:rPr/>
        <w:t>㉮위원과 혈족</w:t>
      </w:r>
      <w:r>
        <w:rPr/>
        <w:t xml:space="preserve">, </w:t>
      </w:r>
      <w:r>
        <w:rPr/>
        <w:t>인척 등 친족관계에 있는 자</w:t>
      </w:r>
      <w:r>
        <w:rPr/>
        <w:t>(</w:t>
      </w:r>
      <w:r>
        <w:rPr/>
        <w:t>이하 ‘특수관계인’</w:t>
      </w:r>
      <w:r>
        <w:rPr/>
        <w:t>)</w:t>
      </w:r>
      <w:r>
        <w:rPr/>
        <w:t>에 대한 투자 승인 신청이 있는 경우</w:t>
      </w:r>
    </w:p>
    <w:p>
      <w:pPr>
        <w:pStyle w:val="BodyText"/>
        <w:rPr/>
      </w:pPr>
      <w:r>
        <w:rPr/>
        <w:t>㉯위원 또는 특수관계인이 직∙간접적으로 금전대차</w:t>
      </w:r>
      <w:r>
        <w:rPr/>
        <w:t xml:space="preserve">, </w:t>
      </w:r>
      <w:r>
        <w:rPr/>
        <w:t>보증</w:t>
      </w:r>
      <w:r>
        <w:rPr/>
        <w:t xml:space="preserve">, </w:t>
      </w:r>
      <w:r>
        <w:rPr/>
        <w:t>담보 제공</w:t>
      </w:r>
      <w:r>
        <w:rPr/>
        <w:t xml:space="preserve">, </w:t>
      </w:r>
      <w:r>
        <w:rPr/>
        <w:t>동업 등 경제적 이해관계를 가지는 자에 대한 투자 승인 신청이 있는 경우</w:t>
      </w:r>
    </w:p>
    <w:p>
      <w:pPr>
        <w:pStyle w:val="BodyText"/>
        <w:rPr/>
      </w:pPr>
      <w:r>
        <w:rPr/>
        <w:t>㉰위원 또는 특수관계인이 출자자</w:t>
      </w:r>
      <w:r>
        <w:rPr/>
        <w:t xml:space="preserve">, </w:t>
      </w:r>
      <w:r>
        <w:rPr/>
        <w:t>주요 주주 등으로서 실질적인 영향력을 행사할 수 있는 자에 대한 투자 승인 신청이 있는 경우</w:t>
      </w:r>
    </w:p>
    <w:p>
      <w:pPr>
        <w:pStyle w:val="BodyText"/>
        <w:rPr/>
      </w:pPr>
      <w:bookmarkStart w:id="3" w:name="제2조구성"/>
      <w:r>
        <w:rPr/>
        <w:t>㉱그 밖에 협의회의 공정한 심의에 중대한 영향을 미칠 수 있는 특별한 이해관계가 있다고 인정되는 경우</w:t>
      </w:r>
      <w:bookmarkEnd w:id="3"/>
    </w:p>
    <w:p>
      <w:pPr>
        <w:pStyle w:val="Heading3"/>
        <w:rPr/>
      </w:pPr>
      <w:bookmarkStart w:id="4" w:name="제3조결의사항"/>
      <w:r>
        <w:rPr/>
        <w:t>제</w:t>
      </w:r>
      <w:r>
        <w:rPr/>
        <w:t>3</w:t>
      </w:r>
      <w:r>
        <w:rPr/>
        <w:t>조</w:t>
      </w:r>
      <w:r>
        <w:rPr/>
        <w:t>(</w:t>
      </w:r>
      <w:r>
        <w:rPr/>
        <w:t>결의사항</w:t>
      </w:r>
      <w:r>
        <w:rPr/>
        <w:t>)</w:t>
      </w:r>
    </w:p>
    <w:p>
      <w:pPr>
        <w:pStyle w:val="FirstParagraph"/>
        <w:rPr/>
      </w:pPr>
      <w:r>
        <w:rPr/>
        <w:t>본 협의회는 다음 사항을 결의한다</w:t>
      </w:r>
      <w:r>
        <w:rPr/>
        <w:t>.</w:t>
      </w:r>
    </w:p>
    <w:p>
      <w:pPr>
        <w:pStyle w:val="BodyText"/>
        <w:rPr/>
      </w:pPr>
      <w:r>
        <w:rPr/>
        <w:t>① ‘</w:t>
      </w:r>
      <w:r>
        <w:rPr/>
        <w:t>투자업무 운용지침’에 따른 투자 승인 단</w:t>
      </w:r>
      <w:r>
        <w:rPr/>
        <w:t xml:space="preserve">, </w:t>
      </w:r>
      <w:r>
        <w:rPr/>
        <w:t>여신 및 여신 수반 투자 건은 제외</w:t>
      </w:r>
    </w:p>
    <w:p>
      <w:pPr>
        <w:pStyle w:val="BodyText"/>
        <w:rPr/>
      </w:pPr>
      <w:r>
        <w:rPr/>
        <w:t xml:space="preserve">② </w:t>
      </w:r>
      <w:r>
        <w:rPr/>
        <w:t>기타 의장이 필요하다고 인정한 사항</w:t>
      </w:r>
      <w:r>
        <w:rPr/>
        <w:t>.</w:t>
      </w:r>
      <w:bookmarkEnd w:id="4"/>
    </w:p>
    <w:p>
      <w:pPr>
        <w:pStyle w:val="Heading3"/>
        <w:rPr/>
      </w:pPr>
      <w:bookmarkStart w:id="5" w:name="제4조개최시기-및-소집"/>
      <w:r>
        <w:rPr/>
        <w:t>제</w:t>
      </w:r>
      <w:r>
        <w:rPr/>
        <w:t>4</w:t>
      </w:r>
      <w:r>
        <w:rPr/>
        <w:t>조</w:t>
      </w:r>
      <w:r>
        <w:rPr/>
        <w:t>(</w:t>
      </w:r>
      <w:r>
        <w:rPr/>
        <w:t>개최시기 및 소집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본 협의회는 의장이 필요하다고 인정하는 경우 수시로 개최한다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본 협의회는 심의 안건 제출 부서장의 요청에 의해 의장이 소집하되</w:t>
      </w:r>
      <w:r>
        <w:rPr/>
        <w:t xml:space="preserve">, </w:t>
      </w:r>
      <w:r>
        <w:rPr/>
        <w:t>소집 통지는 심의 안건 제출 부서장이 할 수 있다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본 협의회를 소집할 때에는</w:t>
      </w:r>
      <w:r>
        <w:rPr/>
        <w:t xml:space="preserve">, </w:t>
      </w:r>
      <w:r>
        <w:rPr/>
        <w:t xml:space="preserve">협의회 개최일 </w:t>
      </w:r>
      <w:r>
        <w:rPr/>
        <w:t>3</w:t>
      </w:r>
      <w:r>
        <w:rPr/>
        <w:t>영업일 전까지 각 위원에게 개최 일시</w:t>
      </w:r>
      <w:r>
        <w:rPr/>
        <w:t xml:space="preserve">, </w:t>
      </w:r>
      <w:r>
        <w:rPr/>
        <w:t>장소 및 심의안건을 서면 또는 전자문서시스템</w:t>
      </w:r>
      <w:r>
        <w:rPr/>
        <w:t>(</w:t>
      </w:r>
      <w:r>
        <w:rPr/>
        <w:t>알리오스</w:t>
      </w:r>
      <w:r>
        <w:rPr/>
        <w:t xml:space="preserve">) </w:t>
      </w:r>
      <w:r>
        <w:rPr/>
        <w:t>등으로 통지하고</w:t>
      </w:r>
      <w:r>
        <w:rPr/>
        <w:t xml:space="preserve">, </w:t>
      </w:r>
      <w:r>
        <w:rPr/>
        <w:t>각 위원은 사전 검토하여야 한다</w:t>
      </w:r>
      <w:r>
        <w:rPr/>
        <w:t xml:space="preserve">. </w:t>
      </w:r>
      <w:r>
        <w:rPr/>
        <w:t>사전에 심의안건이 확정된 경우에는 해당 안건 및 관련 자료를 조기에 송부하여 충분한 사전 검토 기간을 부여할 수 있다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 xml:space="preserve">부득이한 사유로 의장이 필요하다고 인정하는 경우에는 개최일 </w:t>
      </w:r>
      <w:r>
        <w:rPr/>
        <w:t>1</w:t>
      </w:r>
      <w:r>
        <w:rPr/>
        <w:t>영업일 전까지 통지할 수 있다</w:t>
      </w:r>
      <w:r>
        <w:rPr/>
        <w:t>.</w:t>
      </w:r>
      <w:bookmarkEnd w:id="5"/>
    </w:p>
    <w:p>
      <w:pPr>
        <w:pStyle w:val="Heading3"/>
        <w:rPr/>
      </w:pPr>
      <w:bookmarkStart w:id="6" w:name="제5조회의"/>
      <w:r>
        <w:rPr/>
        <w:t>제</w:t>
      </w:r>
      <w:r>
        <w:rPr/>
        <w:t>5</w:t>
      </w:r>
      <w:r>
        <w:rPr/>
        <w:t>조</w:t>
      </w:r>
      <w:r>
        <w:rPr/>
        <w:t>(</w:t>
      </w:r>
      <w:r>
        <w:rPr/>
        <w:t>회의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본 협의회의 심의 대상은 안건 제출 부서에서 사전 검토된 것에 한하여 부의한다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의장은 필요할 경우 심의 안건에 대하여 관계직원에게 자료 제출을 요구하거나</w:t>
      </w:r>
      <w:r>
        <w:rPr/>
        <w:t xml:space="preserve">, </w:t>
      </w:r>
      <w:r>
        <w:rPr/>
        <w:t>의견을 청취하기 위하여 출석시킬 수 있다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핵심리스크를 포함한 심의 안건에 대한 설명은 담당</w:t>
      </w:r>
      <w:r>
        <w:rPr/>
        <w:t xml:space="preserve">PM </w:t>
      </w:r>
      <w:r>
        <w:rPr/>
        <w:t>또는 투자금융부장이 한다</w:t>
      </w:r>
      <w:r>
        <w:rPr/>
        <w:t>.</w:t>
      </w:r>
    </w:p>
    <w:p>
      <w:pPr>
        <w:pStyle w:val="BodyText"/>
        <w:rPr/>
      </w:pPr>
      <w:r>
        <w:rPr/>
        <w:t xml:space="preserve">④ </w:t>
      </w:r>
      <w:r>
        <w:rPr/>
        <w:t>본 협의회 사무간사는 심의 안건 제출부서장이 지명한 직원이 담당하며</w:t>
      </w:r>
      <w:r>
        <w:rPr/>
        <w:t xml:space="preserve">, </w:t>
      </w:r>
      <w:r>
        <w:rPr/>
        <w:t>협의회의 회의록 작성 등 제반 사무를 처리한다</w:t>
      </w:r>
      <w:r>
        <w:rPr/>
        <w:t>.</w:t>
      </w:r>
    </w:p>
    <w:p>
      <w:pPr>
        <w:pStyle w:val="BodyText"/>
        <w:rPr/>
      </w:pPr>
      <w:r>
        <w:rPr/>
        <w:t xml:space="preserve">⑤ </w:t>
      </w:r>
      <w:r>
        <w:rPr/>
        <w:t>협의회에 참석한 의결권을 가진 위원은 독립적으로 의결권을 행사하여야 하며</w:t>
      </w:r>
      <w:r>
        <w:rPr/>
        <w:t xml:space="preserve">, </w:t>
      </w:r>
      <w:r>
        <w:rPr/>
        <w:t>심의안건별로 가부를 표시하고</w:t>
      </w:r>
      <w:r>
        <w:rPr/>
        <w:t xml:space="preserve">, </w:t>
      </w:r>
      <w:r>
        <w:rPr/>
        <w:t>핵심 리스크에 대한 의견을 회의록에 기재한 후 서명하여야 한다</w:t>
      </w:r>
      <w:r>
        <w:rPr/>
        <w:t>.</w:t>
      </w:r>
    </w:p>
    <w:p>
      <w:pPr>
        <w:pStyle w:val="BodyText"/>
        <w:rPr/>
      </w:pPr>
      <w:r>
        <w:rPr/>
        <w:t xml:space="preserve">⑥ </w:t>
      </w:r>
      <w:r>
        <w:rPr/>
        <w:t>준법감시인은 협의회에 참석하여 의견을 진술할 수 있으나 의결권 행사는 제한된다</w:t>
      </w:r>
      <w:r>
        <w:rPr/>
        <w:t>.</w:t>
      </w:r>
      <w:bookmarkEnd w:id="6"/>
    </w:p>
    <w:p>
      <w:pPr>
        <w:pStyle w:val="Heading3"/>
        <w:rPr/>
      </w:pPr>
      <w:bookmarkStart w:id="7" w:name="제6조결의"/>
      <w:r>
        <w:rPr/>
        <w:t>제</w:t>
      </w:r>
      <w:r>
        <w:rPr/>
        <w:t>6</w:t>
      </w:r>
      <w:r>
        <w:rPr/>
        <w:t>조</w:t>
      </w:r>
      <w:r>
        <w:rPr/>
        <w:t>(</w:t>
      </w:r>
      <w:r>
        <w:rPr/>
        <w:t>결의</w:t>
      </w:r>
      <w:r>
        <w:rPr/>
        <w:t>)</w:t>
      </w:r>
    </w:p>
    <w:p>
      <w:pPr>
        <w:pStyle w:val="FirstParagraph"/>
        <w:rPr/>
      </w:pPr>
      <w:r>
        <w:rPr/>
        <w:t xml:space="preserve">본 협의회 결의는 각 협의회별로 전체 의결권을 가진 위원의 </w:t>
      </w:r>
      <w:r>
        <w:rPr/>
        <w:t>3</w:t>
      </w:r>
      <w:r>
        <w:rPr/>
        <w:t xml:space="preserve">분의 </w:t>
      </w:r>
      <w:r>
        <w:rPr/>
        <w:t xml:space="preserve">2 </w:t>
      </w:r>
      <w:r>
        <w:rPr/>
        <w:t>이상 찬성으로 한다</w:t>
      </w:r>
      <w:r>
        <w:rPr/>
        <w:t>.</w:t>
      </w:r>
      <w:bookmarkEnd w:id="7"/>
    </w:p>
    <w:p>
      <w:pPr>
        <w:pStyle w:val="Heading3"/>
        <w:rPr/>
      </w:pPr>
      <w:bookmarkStart w:id="8" w:name="제7조결과-처리"/>
      <w:r>
        <w:rPr/>
        <w:t>제</w:t>
      </w:r>
      <w:r>
        <w:rPr/>
        <w:t>7</w:t>
      </w:r>
      <w:r>
        <w:rPr/>
        <w:t>조</w:t>
      </w:r>
      <w:r>
        <w:rPr/>
        <w:t>(</w:t>
      </w:r>
      <w:r>
        <w:rPr/>
        <w:t>결과 처리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본 협의회에서 결의된 안건에 대해서는 회의록 원본을 심의 서류와 함께 보관</w:t>
      </w:r>
      <w:r>
        <w:rPr/>
        <w:t>·</w:t>
      </w:r>
      <w:r>
        <w:rPr/>
        <w:t>관리하여야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본 협의회의 가부결정으로 해당 안건이 승인 또는 불승인된 것으로 본다</w:t>
      </w:r>
      <w:r>
        <w:rPr/>
        <w:t>.</w:t>
      </w:r>
      <w:bookmarkEnd w:id="8"/>
    </w:p>
    <w:p>
      <w:pPr>
        <w:pStyle w:val="Heading2"/>
        <w:rPr/>
      </w:pPr>
      <w:bookmarkStart w:id="9" w:name="부-칙"/>
      <w:r>
        <w:rPr/>
        <w:t>부 칙</w:t>
      </w:r>
    </w:p>
    <w:p>
      <w:pPr>
        <w:pStyle w:val="Compact"/>
        <w:numPr>
          <w:ilvl w:val="0"/>
          <w:numId w:val="3"/>
        </w:numPr>
        <w:rPr/>
      </w:pPr>
      <w:r>
        <w:rPr/>
        <w:t>(</w:t>
      </w:r>
      <w:r>
        <w:rPr/>
        <w:t>시행일</w:t>
      </w:r>
      <w:r>
        <w:rPr/>
        <w:t>) 2020</w:t>
      </w:r>
      <w:r>
        <w:rPr/>
        <w:t xml:space="preserve">년 </w:t>
      </w:r>
      <w:r>
        <w:rPr/>
        <w:t>10</w:t>
      </w:r>
      <w:r>
        <w:rPr/>
        <w:t xml:space="preserve">월 </w:t>
      </w:r>
      <w:r>
        <w:rPr/>
        <w:t>05</w:t>
      </w:r>
      <w:r>
        <w:rPr/>
        <w:t>일</w:t>
      </w:r>
      <w:bookmarkEnd w:id="9"/>
    </w:p>
    <w:p>
      <w:pPr>
        <w:pStyle w:val="Heading2"/>
        <w:rPr/>
      </w:pPr>
      <w:bookmarkStart w:id="10" w:name="부-칙-1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2021</w:t>
      </w:r>
      <w:r>
        <w:rPr/>
        <w:t xml:space="preserve">년 </w:t>
      </w:r>
      <w:r>
        <w:rPr/>
        <w:t>01</w:t>
      </w:r>
      <w:r>
        <w:rPr/>
        <w:t xml:space="preserve">월 </w:t>
      </w:r>
      <w:r>
        <w:rPr/>
        <w:t>05</w:t>
      </w:r>
      <w:r>
        <w:rPr/>
        <w:t>일부터 시행한다</w:t>
      </w:r>
      <w:bookmarkEnd w:id="10"/>
    </w:p>
    <w:p>
      <w:pPr>
        <w:pStyle w:val="Heading2"/>
        <w:rPr/>
      </w:pPr>
      <w:bookmarkStart w:id="11" w:name="부-칙-2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2022</w:t>
      </w:r>
      <w:r>
        <w:rPr/>
        <w:t xml:space="preserve">년 </w:t>
      </w:r>
      <w:r>
        <w:rPr/>
        <w:t>01</w:t>
      </w:r>
      <w:r>
        <w:rPr/>
        <w:t xml:space="preserve">월 </w:t>
      </w:r>
      <w:r>
        <w:rPr/>
        <w:t>26</w:t>
      </w:r>
      <w:r>
        <w:rPr/>
        <w:t>일부터 시행한다</w:t>
      </w:r>
      <w:bookmarkEnd w:id="11"/>
    </w:p>
    <w:p>
      <w:pPr>
        <w:pStyle w:val="Heading2"/>
        <w:rPr/>
      </w:pPr>
      <w:bookmarkStart w:id="12" w:name="부-칙-3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2024</w:t>
      </w:r>
      <w:r>
        <w:rPr/>
        <w:t xml:space="preserve">년 </w:t>
      </w:r>
      <w:r>
        <w:rPr/>
        <w:t>01</w:t>
      </w:r>
      <w:r>
        <w:rPr/>
        <w:t xml:space="preserve">월 </w:t>
      </w:r>
      <w:r>
        <w:rPr/>
        <w:t>19</w:t>
      </w:r>
      <w:r>
        <w:rPr/>
        <w:t>일부터 시행한다</w:t>
      </w:r>
      <w:bookmarkEnd w:id="12"/>
    </w:p>
    <w:p>
      <w:pPr>
        <w:pStyle w:val="Heading2"/>
        <w:rPr/>
      </w:pPr>
      <w:bookmarkStart w:id="13" w:name="부-칙-4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2025</w:t>
      </w:r>
      <w:r>
        <w:rPr/>
        <w:t xml:space="preserve">년 </w:t>
      </w:r>
      <w:r>
        <w:rPr/>
        <w:t>01</w:t>
      </w:r>
      <w:r>
        <w:rPr/>
        <w:t xml:space="preserve">월 </w:t>
      </w:r>
      <w:r>
        <w:rPr/>
        <w:t>22</w:t>
      </w:r>
      <w:r>
        <w:rPr/>
        <w:t>일부터 시행한다</w:t>
      </w:r>
      <w:bookmarkEnd w:id="13"/>
    </w:p>
    <w:p>
      <w:pPr>
        <w:pStyle w:val="Heading2"/>
        <w:rPr/>
      </w:pPr>
      <w:bookmarkStart w:id="14" w:name="부-칙-5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2025</w:t>
      </w:r>
      <w:r>
        <w:rPr/>
        <w:t xml:space="preserve">년 </w:t>
      </w:r>
      <w:r>
        <w:rPr/>
        <w:t>02</w:t>
      </w:r>
      <w:r>
        <w:rPr/>
        <w:t xml:space="preserve">월 </w:t>
      </w:r>
      <w:r>
        <w:rPr/>
        <w:t>26</w:t>
      </w:r>
      <w:r>
        <w:rPr/>
        <w:t>일부터 시행한다</w:t>
      </w:r>
      <w:bookmarkEnd w:id="14"/>
    </w:p>
    <w:p>
      <w:pPr>
        <w:pStyle w:val="Heading2"/>
        <w:rPr/>
      </w:pPr>
      <w:bookmarkStart w:id="15" w:name="부-칙-6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2025</w:t>
      </w:r>
      <w:r>
        <w:rPr/>
        <w:t xml:space="preserve">년 </w:t>
      </w:r>
      <w:r>
        <w:rPr/>
        <w:t>09</w:t>
      </w:r>
      <w:r>
        <w:rPr/>
        <w:t xml:space="preserve">월 </w:t>
      </w:r>
      <w:r>
        <w:rPr/>
        <w:t>22</w:t>
      </w:r>
      <w:r>
        <w:rPr/>
        <w:t>일부터 시행한다</w:t>
      </w:r>
      <w:bookmarkEnd w:id="15"/>
    </w:p>
    <w:p>
      <w:pPr>
        <w:pStyle w:val="Heading2"/>
        <w:rPr/>
      </w:pPr>
      <w:bookmarkStart w:id="16" w:name="부-칙-7"/>
      <w:r>
        <w:rPr/>
        <w:t>부 칙</w:t>
      </w:r>
    </w:p>
    <w:p>
      <w:pPr>
        <w:pStyle w:val="FirstParagraph"/>
        <w:spacing w:before="180" w:after="180"/>
        <w:rPr/>
      </w:pPr>
      <w:r>
        <w:rPr/>
        <w:t xml:space="preserve">이 규정은 </w:t>
      </w:r>
      <w:r>
        <w:rPr/>
        <w:t>2026</w:t>
      </w:r>
      <w:r>
        <w:rPr/>
        <w:t xml:space="preserve">년 </w:t>
      </w:r>
      <w:r>
        <w:rPr/>
        <w:t>07</w:t>
      </w:r>
      <w:r>
        <w:rPr/>
        <w:t xml:space="preserve">월 </w:t>
      </w:r>
      <w:r>
        <w:rPr/>
        <w:t>01</w:t>
      </w:r>
      <w:r>
        <w:rPr/>
        <w:t>일부터 시행한다</w:t>
      </w:r>
      <w:bookmarkEnd w:id="0"/>
      <w:bookmarkEnd w:id="16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2026-09-10T04:14:14Z</dcterms:created>
  <dc:creator/>
  <dc:description/>
  <dc:language>en-US</dc:language>
  <cp:lastModifiedBy/>
  <dcterms:modified xsi:type="dcterms:W3CDTF">2026-09-10T04:14:14Z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