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sz w:val="44"/>
          <w:szCs w:val="44"/>
        </w:rPr>
        <w:t xml:space="preserve">PCN214211</w:t>
      </w:r>
    </w:p>
    <w:p>
      <w:pPr>
        <w:pStyle w:val="Subtitle"/>
      </w:pPr>
      <w:r>
        <w:t xml:space="preserve">LSEG Conversational Dealing 고객의 LSEG Advanced Dealing 전환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발효일 (Effective Date)</w:t>
            </w:r>
          </w:p>
        </w:tc>
        <w:tc>
          <w:tcPr>
            <w:tcW w:type="dxa" w:w="312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변경 유형 (Change Type)</w:t>
            </w:r>
          </w:p>
        </w:tc>
        <w:tc>
          <w:tcPr>
            <w:tcW w:type="dxa" w:w="312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고객 조치 (Customer Action)</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2026년 3월 9일</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업그레이드 (Upgrade)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기술적 영향 검토 필요</w:t>
            </w:r>
          </w:p>
        </w:tc>
      </w:tr>
    </w:tbl>
    <w:p>
      <w:pPr>
        <w:spacing w:after="80"/>
      </w:pPr>
    </w:p>
    <w:p>
      <w:r>
        <w:rPr>
          <w:b/>
          <w:bCs/>
          <w:sz w:val="19"/>
          <w:szCs w:val="19"/>
        </w:rPr>
        <w:t xml:space="preserve">영향받는 제품(Your Impacted Products): </w:t>
      </w:r>
      <w:r>
        <w:rPr>
          <w:sz w:val="19"/>
          <w:szCs w:val="19"/>
        </w:rPr>
        <w:t xml:space="preserve">LSEG FX Trading, Trading Venues, LSEG Workspace for FX Trading, Workspace</w:t>
      </w:r>
    </w:p>
    <w:p>
      <w:pPr>
        <w:pStyle w:val="Heading1"/>
      </w:pPr>
      <w:r>
        <w:t xml:space="preserve">요약 (Summary)</w:t>
      </w:r>
    </w:p>
    <w:p>
      <w:r>
        <w:t xml:space="preserve">2026년 3월 9일부터 모든 LSEG Conversational Dealing 고객은 딜링(Dealing) 활동에 LSEG Advanced Dealing을 사용해야 합니다.</w:t>
      </w:r>
    </w:p>
    <w:p>
      <w:pPr>
        <w:pStyle w:val="Heading1"/>
      </w:pPr>
      <w:r>
        <w:t xml:space="preserve">설명 (Description)</w:t>
      </w:r>
    </w:p>
    <w:p>
      <w:pPr>
        <w:pStyle w:val="Heading2"/>
      </w:pPr>
      <w:r>
        <w:t xml:space="preserve">무엇이 변경되나요?</w:t>
      </w:r>
    </w:p>
    <w:p>
      <w:r>
        <w:t xml:space="preserve">발효일인 2026년 3월 9일부터 전 세계 모든 딜링 고객은 LSEG Advanced Dealing을 사용해야 합니다. 이 날짜 이후로는 LSEG Conversational Dealing을 통해 메시지를 보내거나 받는 것이 더 이상 불가능합니다. 다만, 블로터(blotter)에서 과거 거래 내역은 계속 조회할 수 있습니다.</w:t>
      </w:r>
    </w:p>
    <w:p>
      <w:r>
        <w:t xml:space="preserve">LSEG Advanced Dealing은 이미 LSEG Workspace for FX Trading 데스크톱의 모든 고객에게 제공되고 있습니다(PCN209652 참조). 이 제품에 대한 자세한 내용은 본 공지에 첨부된 다음 가이드를 참조하시기 바랍니다:</w:t>
      </w:r>
    </w:p>
    <w:p>
      <w:pPr>
        <w:pStyle w:val="ListParagraph"/>
        <w:numPr>
          <w:ilvl w:val="0"/>
          <w:numId w:val="2"/>
        </w:numPr>
      </w:pPr>
      <w:r>
        <w:t xml:space="preserve">Advanced Dealing - An Introduction(소개)</w:t>
      </w:r>
    </w:p>
    <w:p>
      <w:pPr>
        <w:pStyle w:val="ListParagraph"/>
        <w:numPr>
          <w:ilvl w:val="0"/>
          <w:numId w:val="2"/>
        </w:numPr>
      </w:pPr>
      <w:r>
        <w:t xml:space="preserve">Advanced Dealing - Quick Start Guide(빠른 시작 가이드)</w:t>
      </w:r>
    </w:p>
    <w:p>
      <w:pPr>
        <w:pStyle w:val="Heading2"/>
      </w:pPr>
      <w:r>
        <w:t xml:space="preserve">고객 안내 (Customer advice)</w:t>
      </w:r>
    </w:p>
    <w:p>
      <w:r>
        <w:t xml:space="preserve">새로운 기능에 익숙해지기 위해, 고객은 2026년 3월 9일 이전에 LSEG Advanced Dealing에 접속하여 다음 단계를 따르는 것이 좋습니다:</w:t>
      </w:r>
    </w:p>
    <w:p>
      <w:pPr>
        <w:pStyle w:val="ListParagraph"/>
        <w:numPr>
          <w:ilvl w:val="0"/>
          <w:numId w:val="3"/>
        </w:numPr>
      </w:pPr>
      <w:r>
        <w:t xml:space="preserve">Advanced Dealing에 접근하기 위해 Workspace에서 다음 세 가지 앱을 엽니다:</w:t>
      </w:r>
    </w:p>
    <w:p>
      <w:pPr>
        <w:pStyle w:val="ListParagraph"/>
        <w:numPr>
          <w:ilvl w:val="0"/>
          <w:numId w:val="2"/>
        </w:numPr>
      </w:pPr>
      <w:r>
        <w:t xml:space="preserve">LSEG Messenger</w:t>
      </w:r>
    </w:p>
    <w:p>
      <w:pPr>
        <w:pStyle w:val="ListParagraph"/>
        <w:numPr>
          <w:ilvl w:val="0"/>
          <w:numId w:val="2"/>
        </w:numPr>
      </w:pPr>
      <w:r>
        <w:t xml:space="preserve">ADTICKET</w:t>
      </w:r>
    </w:p>
    <w:p>
      <w:pPr>
        <w:pStyle w:val="ListParagraph"/>
        <w:numPr>
          <w:ilvl w:val="0"/>
          <w:numId w:val="2"/>
        </w:numPr>
      </w:pPr>
      <w:r>
        <w:t xml:space="preserve">ADBLOTTER</w:t>
      </w:r>
    </w:p>
    <w:p>
      <w:r>
        <w:rPr>
          <w:b/>
          <w:bCs/>
          <w:i/>
          <w:iCs/>
        </w:rPr>
        <w:t xml:space="preserve">참고: </w:t>
      </w:r>
      <w:r>
        <w:rPr>
          <w:i/>
          <w:iCs/>
        </w:rPr>
        <w:t xml:space="preserve">ADTICKET과 ADBLOTTER 앱이 포함된 Advanced Dealing용 사전 정의 템플릿을 열 수도 있습니다. 이렇게 하려면 Workspace 메뉴에서 </w:t>
      </w:r>
      <w:r>
        <w:rPr>
          <w:i/>
          <w:iCs/>
        </w:rPr>
        <w:t xml:space="preserve">‘My files’</w:t>
      </w:r>
      <w:r>
        <w:rPr>
          <w:i/>
          <w:iCs/>
        </w:rPr>
        <w:t xml:space="preserve">(키보드 단축키 Alt+F)를 선택한 뒤 </w:t>
      </w:r>
      <w:r>
        <w:rPr>
          <w:i/>
          <w:iCs/>
        </w:rPr>
        <w:t xml:space="preserve">‘LSEG Templates’</w:t>
      </w:r>
      <w:r>
        <w:rPr>
          <w:i/>
          <w:iCs/>
        </w:rPr>
        <w:t xml:space="preserve"> 와 </w:t>
      </w:r>
      <w:r>
        <w:rPr>
          <w:i/>
          <w:iCs/>
        </w:rPr>
        <w:t xml:space="preserve">‘Advanced Dealing’</w:t>
      </w:r>
      <w:r>
        <w:rPr>
          <w:i/>
          <w:iCs/>
        </w:rPr>
        <w:t xml:space="preserve"> 을 선택합니다.</w:t>
      </w:r>
    </w:p>
    <w:p>
      <w:pPr>
        <w:pStyle w:val="ListParagraph"/>
        <w:numPr>
          <w:ilvl w:val="0"/>
          <w:numId w:val="3"/>
        </w:numPr>
      </w:pPr>
      <w:r>
        <w:t xml:space="preserve">LSEG Messenger 앱에 ‘Trade’라는 이름의 탭이 있는지 확인합니다.</w:t>
      </w:r>
    </w:p>
    <w:p>
      <w:pPr>
        <w:pStyle w:val="ListParagraph"/>
        <w:numPr>
          <w:ilvl w:val="0"/>
          <w:numId w:val="3"/>
        </w:numPr>
      </w:pPr>
      <w:r>
        <w:t xml:space="preserve">ADTICKET과 ADBLOTTER 모두 녹색 연결 표시기(green light connectivity indicator)가 표시되는지 확인합니다(‘Advanced Dealing - Quick Start Guide’ 1페이지의 이미지 참조). 빨간색 불빛이 보이면 연결 문제가 있을 수 있습니다. 이 경우 아래 지원(Support) 연락처로 문의하십시오.</w:t>
      </w:r>
    </w:p>
    <w:p>
      <w:pPr>
        <w:pStyle w:val="ListParagraph"/>
        <w:numPr>
          <w:ilvl w:val="0"/>
          <w:numId w:val="3"/>
        </w:numPr>
      </w:pPr>
      <w:r>
        <w:t xml:space="preserve">Workspace의 CUST-AD-ADMIN 앱을 통해 결제 지시(payment instructions)가 올바르게 설정되어 있는지 확인합니다. 자세한 내용은 ‘Advanced Dealing – An Introduction’ 3페이지와 ‘Advanced Dealing - Quick Start Guide’ 4페이지를 참조하십시오.</w:t>
      </w:r>
    </w:p>
    <w:p>
      <w:pPr>
        <w:pStyle w:val="ListParagraph"/>
        <w:numPr>
          <w:ilvl w:val="0"/>
          <w:numId w:val="3"/>
        </w:numPr>
      </w:pPr>
      <w:r>
        <w:t xml:space="preserve">현재 ‘Abbreviations’에 저장되어 있는 결제 지시는 Workspace의 CUST-AD-ADMIN 앱 결제 지시 설정에 추가해야 합니다. 자세한 내용은 ‘Advanced Dealing – An Introduction’ 3페이지와 ‘Advanced Dealing - Quick Start Guide’ 4페이지를 참조하십시오.</w:t>
      </w:r>
    </w:p>
    <w:p>
      <w:pPr>
        <w:pStyle w:val="Heading2"/>
      </w:pPr>
      <w:r>
        <w:t xml:space="preserve">거래 후 처리 (Post trade)</w:t>
      </w:r>
    </w:p>
    <w:p>
      <w:r>
        <w:t xml:space="preserve">STP(Straight Through Processing, 자동 연계 처리)는 이미 고객에게 활성화되어 있으며, 티켓은 Post Trade 애플리케이션으로 전달됩니다. STP를 이용하는 고객은 첨부된 post trade 가이드를 참조하시기 바라며, 해당 가이드는 My Account에서도 확인할 수 있습니다.</w:t>
      </w:r>
    </w:p>
    <w:p>
      <w:pPr>
        <w:pStyle w:val="Heading2"/>
      </w:pPr>
      <w:r>
        <w:t xml:space="preserve">기타 거래 venue 접근 (Access to other trading venues)</w:t>
      </w:r>
    </w:p>
    <w:p>
      <w:r>
        <w:t xml:space="preserve">이번 Advanced Dealing으로의 전환은 Matching, PriceStream, FXall RFQ 등(이에 국한되지 않음)과 같은 다른 FX Trading 워크플로우를 위한 FX Trading 데스크톱 접근에는 영향을 주지 않습니다. FX Trading 데스크톱을 통한 이러한 venue 접근은 변경되지 않고 그대로 유지됩니다.</w:t>
      </w:r>
    </w:p>
    <w:p>
      <w:pPr>
        <w:pStyle w:val="Heading2"/>
      </w:pPr>
      <w:r>
        <w:t xml:space="preserve">왜 이 변경이 이루어지나요?</w:t>
      </w:r>
    </w:p>
    <w:p>
      <w:r>
        <w:t xml:space="preserve">LSEG Advanced Dealing은 FX Trading 커뮤니티를 위한 새로운 딜링 플랫폼으로, 다양한 새 기능과 개선 사항, 이점을 제공합니다. 발효일 이후에는 LSEG Conversational Dealing을 통해 메시지를 보내거나 받는 것이 불가능하므로, FX 커뮤니티는 향후 모든 트레이딩 워크플로우에 Advanced Dealing을 사용해야 합니다.</w:t>
      </w:r>
    </w:p>
    <w:p>
      <w:pPr>
        <w:pStyle w:val="Heading2"/>
      </w:pPr>
      <w:r>
        <w:t xml:space="preserve">변경의 영향 (Impact of the change)</w:t>
      </w:r>
    </w:p>
    <w:p>
      <w:r>
        <w:rPr>
          <w:color w:val="595959"/>
        </w:rPr>
        <w:t xml:space="preserve">— (해당 없음)</w:t>
      </w:r>
    </w:p>
    <w:p>
      <w:pPr>
        <w:pStyle w:val="Heading2"/>
      </w:pPr>
      <w:r>
        <w:t xml:space="preserve">취해야 할 조치 (What action do you need to take?)</w:t>
      </w:r>
    </w:p>
    <w:p>
      <w:r>
        <w:t xml:space="preserve">2026년 3월 9일 이전에 고객은 Workspace에 로그인하여 LSEG Advanced Dealing에 접속하고, 새로운 기능에 익숙해진 뒤 위 ‘고객 안내(Customer advice)’ 섹션에 명시된 단계를 수행할 것을 권장합니다.</w:t>
      </w:r>
    </w:p>
    <w:p>
      <w:pPr>
        <w:pStyle w:val="Heading2"/>
      </w:pPr>
      <w:r>
        <w:t xml:space="preserve">제공되는 추가 정보 (Additional information)</w:t>
      </w:r>
    </w:p>
    <w:p>
      <w:r>
        <w:t xml:space="preserve">지원이 필요한 경우, 담당 Customer Success Manager 또는 다음 채널을 통해 Customer Support 팀에 문의하십시오:</w:t>
      </w:r>
    </w:p>
    <w:p>
      <w:pPr>
        <w:pStyle w:val="ListParagraph"/>
        <w:numPr>
          <w:ilvl w:val="0"/>
          <w:numId w:val="2"/>
        </w:numPr>
      </w:pPr>
      <w:r>
        <w:t xml:space="preserve">LSEG 지원 웹사이트에서 전자 문의 제출: https://support.lseg.com/s/</w:t>
      </w:r>
    </w:p>
    <w:p>
      <w:pPr>
        <w:pStyle w:val="ListParagraph"/>
        <w:numPr>
          <w:ilvl w:val="0"/>
          <w:numId w:val="2"/>
        </w:numPr>
      </w:pPr>
      <w:r>
        <w:t xml:space="preserve">수신자 부담 전화: AMER 1-800-738-8377 / EMEA +44 207 365 0722 / APAC +65 6415 5015</w:t>
      </w:r>
    </w:p>
    <w:p>
      <w:pPr>
        <w:pStyle w:val="ListParagraph"/>
        <w:numPr>
          <w:ilvl w:val="0"/>
          <w:numId w:val="2"/>
        </w:numPr>
      </w:pPr>
      <w:r>
        <w:t xml:space="preserve">Conversational Dealing / Advanced Dealing – TCID: HELP</w:t>
      </w:r>
    </w:p>
    <w:p>
      <w:pPr>
        <w:pStyle w:val="Heading2"/>
      </w:pPr>
      <w:r>
        <w:t xml:space="preserve">학습 자료 (Learning Resources)</w:t>
      </w:r>
    </w:p>
    <w:p>
      <w:r>
        <w:t xml:space="preserve">학습 자료 접근은 다음 링크에서 확인할 수 있습니다:</w:t>
      </w:r>
    </w:p>
    <w:p>
      <w:r>
        <w:rPr>
          <w:color w:val="0A2FFF"/>
          <w:sz w:val="17"/>
          <w:szCs w:val="17"/>
        </w:rPr>
        <w:t xml:space="preserve">https://www.lseg.com/en/training/learning-centre/learning-paths/learning-paths-for-other/learning-resources-to-upgrade-to-our-next-generation-solutions/upgrading-from-conversational-fxt-dealing-to-advanced-dealing-in-lseg-workspace</w:t>
      </w:r>
    </w:p>
    <w:p>
      <w:r>
        <w:t xml:space="preserve">추가 정보는 전용 웹사이트를 방문하십시오:</w:t>
      </w:r>
    </w:p>
    <w:p>
      <w:r>
        <w:rPr>
          <w:color w:val="0A2FFF"/>
          <w:sz w:val="17"/>
          <w:szCs w:val="17"/>
        </w:rPr>
        <w:t xml:space="preserve">https://www.lseg.com/en/fx/updates/conversational-to-advanced-dealing</w:t>
      </w:r>
    </w:p>
    <w:p>
      <w:pPr>
        <w:pStyle w:val="Heading1"/>
      </w:pPr>
      <w:r>
        <w:t xml:space="preserve">관련 공지 (Associated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c>
          <w:tcPr>
            <w:tcW w:type="dxa" w:w="170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상태 (Status)</w:t>
            </w:r>
          </w:p>
        </w:tc>
        <w:tc>
          <w:tcPr>
            <w:tcW w:type="dxa" w:w="190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발효일 (Effective)</w:t>
            </w:r>
          </w:p>
        </w:tc>
        <w:tc>
          <w:tcPr>
            <w:tcW w:type="dxa" w:w="190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ID</w:t>
            </w:r>
          </w:p>
        </w:tc>
        <w:tc>
          <w:tcPr>
            <w:tcW w:type="dxa" w:w="386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제목 (Title)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게시됨 (Published)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2024년 4월 28일</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PCN209652</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Workspace for FX Trading - Advanced Dealing 기능</w:t>
            </w:r>
          </w:p>
        </w:tc>
      </w:tr>
    </w:tbl>
    <w:p>
      <w:pPr>
        <w:pStyle w:val="Heading1"/>
      </w:pPr>
      <w:r>
        <w:t xml:space="preserve">개정 이력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버전 (Version)</w:t>
            </w:r>
          </w:p>
        </w:tc>
        <w:tc>
          <w:tcPr>
            <w:tcW w:type="dxa" w:w="348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개정일 (Revision Date)</w:t>
            </w:r>
          </w:p>
        </w:tc>
        <w:tc>
          <w:tcPr>
            <w:tcW w:type="dxa" w:w="3480"/>
            <w:tcBorders>
              <w:top w:val="single" w:color="BBBBBB" w:sz="1"/>
              <w:left w:val="single" w:color="BBBBBB" w:sz="1"/>
              <w:bottom w:val="single" w:color="BBBBBB" w:sz="1"/>
              <w:right w:val="single" w:color="BBBBBB" w:sz="1"/>
            </w:tcBorders>
            <w:shd w:fill="0A2FFF" w:val="clear"/>
            <w:tcMar>
              <w:top w:type="dxa" w:w="60"/>
              <w:left w:type="dxa" w:w="120"/>
              <w:bottom w:type="dxa" w:w="60"/>
              <w:right w:type="dxa" w:w="120"/>
            </w:tcMar>
          </w:tcPr>
          <w:p>
            <w:r>
              <w:rPr>
                <w:b/>
                <w:bCs/>
                <w:color w:val="FFFFFF"/>
                <w:sz w:val="19"/>
                <w:szCs w:val="19"/>
              </w:rPr>
              <w:t xml:space="preserve">개정 사유 (Revision Reason)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1</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2025년 12월 8일</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val="false"/>
                <w:bCs w:val="false"/>
                <w:color w:val="000000"/>
                <w:sz w:val="19"/>
                <w:szCs w:val="19"/>
              </w:rPr>
              <w:t xml:space="preserve">—</w:t>
            </w:r>
          </w:p>
        </w:tc>
      </w:tr>
    </w:tbl>
    <w:p>
      <w:pPr>
        <w:spacing w:before="280"/>
      </w:pPr>
      <w:r>
        <w:rPr>
          <w:color w:val="595959"/>
          <w:sz w:val="16"/>
          <w:szCs w:val="16"/>
        </w:rPr>
        <w:t xml:space="preserve">본 공지는 LSEG의 기밀이며 독점적인 정보입니다. LSEG 및 그 제3자 콘텐츠 제공자는 본 공지에 포함된 정보의 오류, 부정확성 또는 지연에 대해 책임지지 않습니다. LSEG는 제공된 콘텐츠의 정확성 또는 특정 목적에의 적합성에 대해 명시적이든 묵시적이든 모든 보증을 명백히 부인합니다. 당사가 개인정보를 수집·이용·공유하는 방식에 대한 자세한 내용은 개인정보 처리방침을 참조하십시오. LSEG에 대한 자세한 내용은 www.lseg.com을 방문하십시오.</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Malgun Gothic" w:cs="Malgun Gothic" w:eastAsia="Malgun Gothic" w:hAnsi="Malgun Gothic"/>
        <w:color w:val="595959"/>
        <w:sz w:val="16"/>
        <w:szCs w:val="16"/>
      </w:rPr>
      <w:t xml:space="preserve">PCN214211 — Conversational Dealing에서 Advanced Dealing으로 전환</w:t>
    </w:r>
    <w:r>
      <w:rPr>
        <w:sz w:val="16"/>
        <w:szCs w:val="16"/>
      </w:rPr>
      <w:t xml:space="preserve">	</w:t>
    </w:r>
    <w:r>
      <w:rPr>
        <w:rFonts w:ascii="Malgun Gothic" w:cs="Malgun Gothic" w:eastAsia="Malgun Gothic" w:hAnsi="Malgun Gothic"/>
        <w:color w:val="595959"/>
        <w:sz w:val="16"/>
        <w:szCs w:val="16"/>
      </w:rPr>
      <w:t xml:space="preserve">07/2025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Malgun Gothic" w:cs="Malgun Gothic" w:eastAsia="Malgun Gothic" w:hAnsi="Malgun Gothic"/>
        <w:color w:val="595959"/>
        <w:sz w:val="16"/>
        <w:szCs w:val="16"/>
      </w:rPr>
      <w:t xml:space="preserve">CORPORATE  |  LSEG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Malgun Gothic" w:cs="Malgun Gothic" w:eastAsia="Malgun Gothic" w:hAnsi="Malgun Gothic"/>
      <w:b/>
      <w:bCs/>
      <w:color w:val="0A2FFF"/>
      <w:sz w:val="52"/>
      <w:szCs w:val="52"/>
    </w:rPr>
  </w:style>
  <w:style w:type="paragraph" w:styleId="Subtitle">
    <w:name w:val="Subtitle"/>
    <w:basedOn w:val="Normal"/>
    <w:next w:val="Normal"/>
    <w:qFormat/>
    <w:pPr>
      <w:spacing w:after="360" w:before="0"/>
    </w:pPr>
    <w:rPr>
      <w:rFonts w:ascii="Malgun Gothic" w:cs="Malgun Gothic" w:eastAsia="Malgun Gothic" w:hAnsi="Malgun Gothic"/>
      <w:color w:val="595959"/>
      <w:sz w:val="30"/>
      <w:szCs w:val="30"/>
    </w:rPr>
  </w:style>
  <w:style w:type="paragraph" w:styleId="Heading1">
    <w:name w:val="Heading 1"/>
    <w:basedOn w:val="Normal"/>
    <w:next w:val="Normal"/>
    <w:qFormat/>
    <w:pPr>
      <w:pBdr>
        <w:bottom w:val="single" w:color="0A2FFF" w:sz="6" w:space="4"/>
      </w:pBdr>
      <w:spacing w:after="140" w:before="300"/>
      <w:outlineLvl w:val="0"/>
    </w:pPr>
    <w:rPr>
      <w:rFonts w:ascii="Malgun Gothic" w:cs="Malgun Gothic" w:eastAsia="Malgun Gothic" w:hAnsi="Malgun Gothic"/>
      <w:b/>
      <w:bCs/>
      <w:color w:val="001A66"/>
      <w:sz w:val="30"/>
      <w:szCs w:val="30"/>
    </w:rPr>
  </w:style>
  <w:style w:type="paragraph" w:styleId="Heading2">
    <w:name w:val="Heading 2"/>
    <w:basedOn w:val="Normal"/>
    <w:next w:val="Normal"/>
    <w:qFormat/>
    <w:pPr>
      <w:spacing w:after="100" w:before="200"/>
      <w:outlineLvl w:val="1"/>
    </w:pPr>
    <w:rPr>
      <w:rFonts w:ascii="Malgun Gothic" w:cs="Malgun Gothic" w:eastAsia="Malgun Gothic" w:hAnsi="Malgun Gothic"/>
      <w:b/>
      <w:bCs/>
      <w:color w:val="000000"/>
      <w:sz w:val="25"/>
      <w:szCs w:val="25"/>
    </w:rPr>
  </w:style>
  <w:style w:type="paragraph" w:styleId="Normal">
    <w:name w:val="Normal"/>
    <w:qFormat/>
    <w:pPr>
      <w:spacing w:after="120" w:line="276"/>
    </w:pPr>
    <w:rPr>
      <w:rFonts w:ascii="Malgun Gothic" w:cs="Malgun Gothic" w:eastAsia="Malgun Gothic" w:hAnsi="Malgun Gothi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2026-06-15T02:29:58.375Z</dcterms:created>
  <dcterms:modified xsi:type="dcterms:W3CDTF">2026-06-15T02:29:58.375Z</dcterms:modified>
</cp:coreProperties>
</file>

<file path=docProps/custom.xml><?xml version="1.0" encoding="utf-8"?>
<Properties xmlns="http://schemas.openxmlformats.org/officeDocument/2006/custom-properties" xmlns:vt="http://schemas.openxmlformats.org/officeDocument/2006/docPropsVTypes"/>
</file>