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04FB" w14:textId="54430FBD" w:rsidR="000A5AC7" w:rsidRDefault="00386CD6" w:rsidP="006549E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Т</w:t>
      </w:r>
      <w:r w:rsidRPr="00386CD6">
        <w:rPr>
          <w:rFonts w:ascii="Times New Roman" w:hAnsi="Times New Roman" w:cs="Times New Roman"/>
          <w:b/>
          <w:bCs/>
          <w:sz w:val="28"/>
          <w:szCs w:val="28"/>
        </w:rPr>
        <w:t>ема 14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549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6CD6">
        <w:rPr>
          <w:rFonts w:ascii="Times New Roman" w:hAnsi="Times New Roman" w:cs="Times New Roman"/>
          <w:b/>
          <w:bCs/>
          <w:sz w:val="28"/>
          <w:szCs w:val="28"/>
        </w:rPr>
        <w:t>Внутренняя и внешняя политика хана Тауекеля</w:t>
      </w:r>
    </w:p>
    <w:p w14:paraId="5D7706F0" w14:textId="11F2BE32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 xml:space="preserve">Правление Тауекель хана (конец </w:t>
      </w:r>
      <w:proofErr w:type="gramStart"/>
      <w:r w:rsidRPr="004D71F1">
        <w:rPr>
          <w:rFonts w:ascii="Times New Roman" w:hAnsi="Times New Roman" w:cs="Times New Roman"/>
          <w:b/>
          <w:bCs/>
          <w:sz w:val="28"/>
          <w:szCs w:val="28"/>
        </w:rPr>
        <w:t>XVI  начало</w:t>
      </w:r>
      <w:proofErr w:type="gramEnd"/>
      <w:r w:rsidRPr="004D71F1">
        <w:rPr>
          <w:rFonts w:ascii="Times New Roman" w:hAnsi="Times New Roman" w:cs="Times New Roman"/>
          <w:b/>
          <w:bCs/>
          <w:sz w:val="28"/>
          <w:szCs w:val="28"/>
        </w:rPr>
        <w:t xml:space="preserve"> XVII века)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5203D3" w14:textId="33E91475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После смерти Хакназар хана власть в Казахском ханстве перешла к Шигаю хану, ставленнику бухарского правителя Абдуллы хана. После Шигая ханский трон занял его сын </w:t>
      </w:r>
      <w:proofErr w:type="gramStart"/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 xml:space="preserve"> Тауекель</w:t>
      </w:r>
      <w:proofErr w:type="gramEnd"/>
      <w:r w:rsidRPr="004D71F1">
        <w:rPr>
          <w:rFonts w:ascii="Times New Roman" w:hAnsi="Times New Roman" w:cs="Times New Roman"/>
          <w:sz w:val="28"/>
          <w:szCs w:val="28"/>
        </w:rPr>
        <w:t xml:space="preserve"> (Таваккул) хан, один из наиболее выдающихся правителей конца XVI века.</w:t>
      </w:r>
    </w:p>
    <w:p w14:paraId="62DDBBC9" w14:textId="6058BF26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Начало правления. Освобождение от зависимости Бухары.</w:t>
      </w:r>
    </w:p>
    <w:p w14:paraId="6F7A0BE6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Первоначально при Тауекеле сохранялась вассальная зависимость от Бухарского ханства, но уже в начале </w:t>
      </w: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1583 года он покинул Бухару, ушёл в Дешт-и Кыпчак и начал править самостоятельно.</w:t>
      </w:r>
    </w:p>
    <w:p w14:paraId="5829FA17" w14:textId="7C802B8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Оказавшись в Степи, Тауекель хан сумел объединить казахских султанов и повёл борьбу с бухарским ханом за Ташкент и присырдарьинские города.</w:t>
      </w:r>
    </w:p>
    <w:p w14:paraId="5D6C344C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Когда в Бухаре разразился политический кризис, Тауекель воспользовался ситуацией и захватил Ташкент, Фергану, Самарканд и другие города. Продвигаясь в сторону Бухары, он одержал ряд побед, но в сражении под Бухарой получил тяжёлое ранение и вскоре умер в Ташкенте.</w:t>
      </w:r>
    </w:p>
    <w:p w14:paraId="1B1F2FB0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После этого между Казахским и Бухарским ханствами был заключён мирный договор, по которому за Казахским ханством закрепились Ташкент, Туркестан и Андижан.</w:t>
      </w:r>
    </w:p>
    <w:p w14:paraId="18574160" w14:textId="27F79696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 расширения территории.</w:t>
      </w:r>
    </w:p>
    <w:p w14:paraId="6673BAB1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Включение этих областей имело огромное значение:</w:t>
      </w:r>
    </w:p>
    <w:p w14:paraId="00CE08B3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Казахское ханство укрепилось политически, усилило влияние в Средней Азии и получило контроль над важными торговыми путями.</w:t>
      </w:r>
    </w:p>
    <w:p w14:paraId="7B3059D2" w14:textId="7295D4D0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Однако в то же время его позиции на севере и северо-западе ослабли </w:t>
      </w:r>
      <w:proofErr w:type="gramStart"/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 xml:space="preserve"> земли</w:t>
      </w:r>
      <w:proofErr w:type="gramEnd"/>
      <w:r w:rsidRPr="004D71F1">
        <w:rPr>
          <w:rFonts w:ascii="Times New Roman" w:hAnsi="Times New Roman" w:cs="Times New Roman"/>
          <w:sz w:val="28"/>
          <w:szCs w:val="28"/>
        </w:rPr>
        <w:t xml:space="preserve"> к северу от Сарысу и к северо-востоку от Арала заняли ногайцы, а также башкиры и сибирские татары, продвигавшиеся вслед за русской экспансией.</w:t>
      </w:r>
    </w:p>
    <w:p w14:paraId="08F2C03C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83B603E" w14:textId="6240442B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Отношения с соседними государствами.</w:t>
      </w:r>
    </w:p>
    <w:p w14:paraId="08E7EE56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Бухарский хан Абдулла состоял в союзе с сибирским ханом Кучумом, и оба они совместно действовали против Казахского ханства.</w:t>
      </w:r>
    </w:p>
    <w:p w14:paraId="0CBE070B" w14:textId="00AF683C" w:rsidR="004D71F1" w:rsidRPr="006549E2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В этих условиях Тауекель хан стремился к военному союзу с Русским царством, понимая необходимость опоры на сильного северного соседа.</w:t>
      </w:r>
    </w:p>
    <w:p w14:paraId="14E9F324" w14:textId="7E373BA1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Формирование личности и военный опыт Тауекеля.</w:t>
      </w:r>
    </w:p>
    <w:p w14:paraId="6E2174AE" w14:textId="4CE756C8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В формировании Тауекеля как полководца и государственного деятеля большую роль сыграл его отец </w:t>
      </w:r>
      <w:proofErr w:type="gramStart"/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 xml:space="preserve"> </w:t>
      </w: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Шигай</w:t>
      </w:r>
      <w:proofErr w:type="gramEnd"/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хан.</w:t>
      </w:r>
      <w:r w:rsidRPr="004D71F1">
        <w:rPr>
          <w:rFonts w:ascii="Times New Roman" w:hAnsi="Times New Roman" w:cs="Times New Roman"/>
          <w:sz w:val="28"/>
          <w:szCs w:val="28"/>
        </w:rPr>
        <w:t xml:space="preserve"> Он с детства обучал сыновей Тауекеля и Есима искусству управления и военной стратегии.</w:t>
      </w:r>
    </w:p>
    <w:p w14:paraId="7C170E88" w14:textId="08AC6B21" w:rsidR="004D71F1" w:rsidRPr="006549E2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Молодой Тауекель принимал участие в походах бухарского правителя Абдуллы хана, проявив выдающуюся храбрость и талант полководца. Благодаря своим заслугам он приобрёл авторитет и влияние в войске, но вскоре стал опасен самому Абдулле.</w:t>
      </w:r>
    </w:p>
    <w:p w14:paraId="1B95628E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Осознав это, Тауекель объявил о возвращении на родину</w:t>
      </w: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В 1582 году его торжественно встретили казахские султаны, и он был провозглашён ханом</w:t>
      </w:r>
      <w:r w:rsidRPr="004D71F1">
        <w:rPr>
          <w:rFonts w:ascii="Times New Roman" w:hAnsi="Times New Roman" w:cs="Times New Roman"/>
          <w:sz w:val="28"/>
          <w:szCs w:val="28"/>
        </w:rPr>
        <w:t>.</w:t>
      </w:r>
    </w:p>
    <w:p w14:paraId="4CF2B1D5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8E73C73" w14:textId="51C0DAA1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Внутренняя политика и союзники</w:t>
      </w:r>
    </w:p>
    <w:p w14:paraId="6A06F2C6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lastRenderedPageBreak/>
        <w:t>В короткий срок Тауекель установил дружественные отношения с ногайцами (каракалпаками), разрешив им кочевать до Улытау и назначив над ними своего представителя.</w:t>
      </w:r>
    </w:p>
    <w:p w14:paraId="279C7E75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Он также достиг соглашения с калмыками, назначив их правителем своего младшего брата Шахмухамеда.</w:t>
      </w:r>
    </w:p>
    <w:p w14:paraId="1910D21F" w14:textId="59967D32" w:rsid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Таким образом, Тауекель хан обеспечил себе поддержку со стороны ногайцев и калмыков, что укрепило его позиции в степи.</w:t>
      </w:r>
    </w:p>
    <w:p w14:paraId="56A69DEE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1. Дипломатический прорыв: Посольство к Федору Ивановичу (1594–1595)</w:t>
      </w:r>
    </w:p>
    <w:p w14:paraId="51059D69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первым из казахских ханов осознал необходимость поиска союзников на севере для борьбы с Бухарским ханством и сибирским ханом Кучумом.</w:t>
      </w:r>
    </w:p>
    <w:p w14:paraId="5F7498D6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Миссия Кул-Мухаммеда</w:t>
      </w:r>
    </w:p>
    <w:p w14:paraId="171845D4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В 1594 году хан отправил в Москву посольство во главе со своим приближенным Кул-Мухаммедом. Перед ним стояли конкретные задачи:</w:t>
      </w:r>
    </w:p>
    <w:p w14:paraId="193B81B4" w14:textId="77777777" w:rsidR="00AC44F5" w:rsidRPr="00AC44F5" w:rsidRDefault="00AC44F5" w:rsidP="00AC44F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запросить огнестрельное оружие («огненный бой») и артиллерию.</w:t>
      </w:r>
    </w:p>
    <w:p w14:paraId="1AEB85E6" w14:textId="77777777" w:rsidR="00AC44F5" w:rsidRPr="00AC44F5" w:rsidRDefault="00AC44F5" w:rsidP="00AC44F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Вызволить султана Ораз-Мухаммеда, который находился в Москве в качестве почетного заложника («аманата») после захвата в Сибири.</w:t>
      </w:r>
    </w:p>
    <w:p w14:paraId="587C822C" w14:textId="77777777" w:rsidR="00AC44F5" w:rsidRPr="00AC44F5" w:rsidRDefault="00AC44F5" w:rsidP="00AC44F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Создать коалицию для борьбы за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города.</w:t>
      </w:r>
    </w:p>
    <w:p w14:paraId="3B9AC5F9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В 1595 году в ставку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Тауекеля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прибыло ответное посольство во главе со Степаном Вельяминовым.</w:t>
      </w:r>
    </w:p>
    <w:p w14:paraId="3BA9C231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Важный нюанс из учебника: Хотя Москва обещала поддержку, она требовала от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Тауекеля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«быть под высокой рукой царя».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>, будучи опытным политиком, использовал эти переговоры для поднятия своего авторитета среди соседей, фактически сохранив полную независимость.</w:t>
      </w:r>
    </w:p>
    <w:p w14:paraId="7A8B9861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2. Военная стратегия: «Бросок на Юг»</w:t>
      </w:r>
    </w:p>
    <w:p w14:paraId="5861C57C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был не просто воином, а стратегом, который умело использовал внутренние неурядицы врага.</w:t>
      </w:r>
    </w:p>
    <w:p w14:paraId="39E216D1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Когда в 1598 году в Бухарском ханстве началась внутренняя борьба за власть,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мгновенно отреагировал:</w:t>
      </w:r>
    </w:p>
    <w:p w14:paraId="31921190" w14:textId="77777777" w:rsidR="00AC44F5" w:rsidRPr="00AC44F5" w:rsidRDefault="00AC44F5" w:rsidP="00AC4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Он собрал огромное войско (по разным данным, до 100 тысяч человек).</w:t>
      </w:r>
    </w:p>
    <w:p w14:paraId="4BB89FA6" w14:textId="77777777" w:rsidR="00AC44F5" w:rsidRPr="00AC44F5" w:rsidRDefault="00AC44F5" w:rsidP="00AC4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Были взяты Туркестан, Отрар,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и Сайрам. Эти города имели критическое значение для экономики (торговля) и религии (духовные центры).</w:t>
      </w:r>
    </w:p>
    <w:p w14:paraId="04D17116" w14:textId="77777777" w:rsidR="00AC44F5" w:rsidRPr="00AC44F5" w:rsidRDefault="00AC44F5" w:rsidP="00AC4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 xml:space="preserve"> не остановился на границах Казахстана. Он захватил Ташкент и дошел до Самарканда, оставив там наместником своего брата Есима.</w:t>
      </w:r>
    </w:p>
    <w:p w14:paraId="71EBFAEF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Решающее сражение произошло под стенами Бухары. Несмотря на численный перевес и удачный ход кампании, именно здесь произошел трагический поворот:</w:t>
      </w:r>
    </w:p>
    <w:p w14:paraId="05068788" w14:textId="77777777" w:rsidR="00AC44F5" w:rsidRPr="00AC44F5" w:rsidRDefault="00AC44F5" w:rsidP="00AC44F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 xml:space="preserve">Во время затянувшейся осады </w:t>
      </w:r>
      <w:proofErr w:type="spellStart"/>
      <w:r w:rsidRPr="00AC44F5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AC44F5">
        <w:rPr>
          <w:rFonts w:ascii="Times New Roman" w:hAnsi="Times New Roman" w:cs="Times New Roman"/>
          <w:sz w:val="28"/>
          <w:szCs w:val="28"/>
        </w:rPr>
        <w:t>-хан был тяжело ранен.</w:t>
      </w:r>
    </w:p>
    <w:p w14:paraId="668A24AD" w14:textId="77777777" w:rsidR="00AC44F5" w:rsidRPr="00AC44F5" w:rsidRDefault="00AC44F5" w:rsidP="00AC44F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Казахские войска были вынуждены отступить к Ташкенту.</w:t>
      </w:r>
    </w:p>
    <w:p w14:paraId="5CADEA7F" w14:textId="77777777" w:rsidR="00AC44F5" w:rsidRPr="00AC44F5" w:rsidRDefault="00AC44F5" w:rsidP="00AC44F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4F5">
        <w:rPr>
          <w:rFonts w:ascii="Times New Roman" w:hAnsi="Times New Roman" w:cs="Times New Roman"/>
          <w:sz w:val="28"/>
          <w:szCs w:val="28"/>
        </w:rPr>
        <w:t>Вскоре после возвращения в Ташкент в 1598 году хан скончался от полученных ран.</w:t>
      </w:r>
    </w:p>
    <w:p w14:paraId="722277FD" w14:textId="77777777" w:rsidR="00AC44F5" w:rsidRPr="00AC44F5" w:rsidRDefault="00AC44F5" w:rsidP="00AC44F5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8B5DA" w14:textId="0508D783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Борьба за присырдарьинские города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75540B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lastRenderedPageBreak/>
        <w:t>Многие казахские роды в то время находились под властью шайбанидов, контролировавших Ташкент и долину Сырдарьи.</w:t>
      </w:r>
    </w:p>
    <w:p w14:paraId="47C3887E" w14:textId="7C521116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Религиозные деятели — суфии ордена Накшбандийя, пользовавшиеся авторитетом среди местного населения, выражали готовность поддержать Тауекеля в борьбе против узбеков.</w:t>
      </w:r>
    </w:p>
    <w:p w14:paraId="5A5D6D0C" w14:textId="7D4DC772" w:rsidR="004D71F1" w:rsidRPr="006549E2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Первая попытка Тауекеля освободить присырдарьинские города состоялась в 1586 году</w:t>
      </w:r>
      <w:r w:rsidRPr="004D71F1">
        <w:rPr>
          <w:rFonts w:ascii="Times New Roman" w:hAnsi="Times New Roman" w:cs="Times New Roman"/>
          <w:sz w:val="28"/>
          <w:szCs w:val="28"/>
        </w:rPr>
        <w:t>. Он дошёл до Сайрама, где у реки Шарапхана разгромил ташкентское войско. Однако, узнав о приближении войск Ибадуллы, брата Абдуллы хана, Тауекель вынужден был отступить.</w:t>
      </w:r>
    </w:p>
    <w:p w14:paraId="5D038C02" w14:textId="2130F4BF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Успехи Тауекеля и завоевание Мавераннахра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1F03C3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Политическая ситуация изменилась в 1597 году, когда против Абдуллы восстал его сын Абд ал-Момын.</w:t>
      </w:r>
    </w:p>
    <w:p w14:paraId="7CE04446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Воспользовавшись смутой, Тауекель хан выступил с большим войском и взял Ташкент.</w:t>
      </w:r>
    </w:p>
    <w:p w14:paraId="42A83C1F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Абдулла не придал этому значения и отправил против него малые силы, которые были полностью разбиты между Ташкентом и Самаркандом.</w:t>
      </w:r>
    </w:p>
    <w:p w14:paraId="58EAE7A2" w14:textId="6553CAAC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марте 1598 года Абдулла хан внезапно умер, а его сын вскоре погиб во время мятежа.</w:t>
      </w:r>
    </w:p>
    <w:p w14:paraId="46C50A0B" w14:textId="2FC56642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Узнав об этом, Тауекель хан вместе со своим братом Есим-султаном возглавил поход на Мавераннахр. Казахские войска заняли Туркестанский край, а затем </w:t>
      </w:r>
      <w:proofErr w:type="gramStart"/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 xml:space="preserve"> Самарканд</w:t>
      </w:r>
      <w:proofErr w:type="gramEnd"/>
      <w:r w:rsidRPr="004D71F1">
        <w:rPr>
          <w:rFonts w:ascii="Times New Roman" w:hAnsi="Times New Roman" w:cs="Times New Roman"/>
          <w:sz w:val="28"/>
          <w:szCs w:val="28"/>
        </w:rPr>
        <w:t>.</w:t>
      </w:r>
    </w:p>
    <w:p w14:paraId="101F19D2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Тауекель оставил в Самарканде Есима с 20-тысячным войском, а сам во главе 70 тысяч воинов направился на Бухару, где в ожесточённой битве получил тяжёлое ранение.</w:t>
      </w:r>
    </w:p>
    <w:p w14:paraId="142E4E41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Он отступил в Ташкент, где вскоре умер от полученных ран.</w:t>
      </w:r>
    </w:p>
    <w:p w14:paraId="4F7CD998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0E203ED" w14:textId="3A1CD8E3" w:rsidR="004D71F1" w:rsidRPr="006549E2" w:rsidRDefault="004D71F1" w:rsidP="006549E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71F1">
        <w:rPr>
          <w:rFonts w:ascii="Times New Roman" w:hAnsi="Times New Roman" w:cs="Times New Roman"/>
          <w:b/>
          <w:bCs/>
          <w:sz w:val="28"/>
          <w:szCs w:val="28"/>
        </w:rPr>
        <w:t>Значение правления Тауекель хана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BD7922" w14:textId="77777777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Тауекель хан стал одним из крупнейших государственных деятелей своего времени.</w:t>
      </w:r>
    </w:p>
    <w:p w14:paraId="34DCE59E" w14:textId="00A468E1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Он укрепил казахскую государственность, расширил территорию ханства и вернул под его контроль важнейшие города Средней Азии </w:t>
      </w:r>
      <w:proofErr w:type="gramStart"/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 xml:space="preserve"> Ташкент</w:t>
      </w:r>
      <w:proofErr w:type="gramEnd"/>
      <w:r w:rsidRPr="004D71F1">
        <w:rPr>
          <w:rFonts w:ascii="Times New Roman" w:hAnsi="Times New Roman" w:cs="Times New Roman"/>
          <w:sz w:val="28"/>
          <w:szCs w:val="28"/>
        </w:rPr>
        <w:t>, Туркестан, Самарканд.</w:t>
      </w:r>
    </w:p>
    <w:p w14:paraId="54BD8FA4" w14:textId="53987792" w:rsidR="004D71F1" w:rsidRPr="004D71F1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>Его политика способствовала объединению казахских земель и укреплению центральной власти.</w:t>
      </w:r>
    </w:p>
    <w:p w14:paraId="770D6B0E" w14:textId="3AA26F42" w:rsidR="00386CD6" w:rsidRDefault="004D71F1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71F1">
        <w:rPr>
          <w:rFonts w:ascii="Times New Roman" w:hAnsi="Times New Roman" w:cs="Times New Roman"/>
          <w:sz w:val="28"/>
          <w:szCs w:val="28"/>
        </w:rPr>
        <w:t xml:space="preserve">После его смерти дело объединения и укрепления государства продолжил его младший брат </w:t>
      </w:r>
      <w:r w:rsidR="006549E2" w:rsidRPr="00E22505">
        <w:rPr>
          <w:rFonts w:ascii="Times New Roman" w:hAnsi="Times New Roman" w:cs="Times New Roman"/>
          <w:sz w:val="28"/>
          <w:szCs w:val="28"/>
        </w:rPr>
        <w:t xml:space="preserve">– </w:t>
      </w:r>
      <w:r w:rsidRPr="004D71F1">
        <w:rPr>
          <w:rFonts w:ascii="Times New Roman" w:hAnsi="Times New Roman" w:cs="Times New Roman"/>
          <w:sz w:val="28"/>
          <w:szCs w:val="28"/>
        </w:rPr>
        <w:t>Есим хан.</w:t>
      </w:r>
    </w:p>
    <w:p w14:paraId="609938BE" w14:textId="77777777" w:rsidR="00AC44F5" w:rsidRDefault="00AC44F5" w:rsidP="006549E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A09A49D" w14:textId="383BA013" w:rsidR="00DC5E9D" w:rsidRDefault="00DC5E9D" w:rsidP="00DC5E9D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E9D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1021A201" w14:textId="77777777" w:rsidR="00DC5E9D" w:rsidRPr="00DC5E9D" w:rsidRDefault="00DC5E9D" w:rsidP="00DC5E9D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E9D">
        <w:rPr>
          <w:rFonts w:ascii="Times New Roman" w:hAnsi="Times New Roman" w:cs="Times New Roman"/>
          <w:b/>
          <w:bCs/>
          <w:sz w:val="28"/>
          <w:szCs w:val="28"/>
        </w:rPr>
        <w:t xml:space="preserve">1. История Казахстана — </w:t>
      </w:r>
      <w:proofErr w:type="spellStart"/>
      <w:r w:rsidRPr="00DC5E9D">
        <w:rPr>
          <w:rFonts w:ascii="Times New Roman" w:hAnsi="Times New Roman" w:cs="Times New Roman"/>
          <w:b/>
          <w:bCs/>
          <w:sz w:val="28"/>
          <w:szCs w:val="28"/>
        </w:rPr>
        <w:t>Тауекель</w:t>
      </w:r>
      <w:proofErr w:type="spellEnd"/>
      <w:r w:rsidRPr="00DC5E9D">
        <w:rPr>
          <w:rFonts w:ascii="Times New Roman" w:hAnsi="Times New Roman" w:cs="Times New Roman"/>
          <w:b/>
          <w:bCs/>
          <w:sz w:val="28"/>
          <w:szCs w:val="28"/>
        </w:rPr>
        <w:t xml:space="preserve"> хан и Есим хан (самый четкий разбор для ЕНТ): </w:t>
      </w:r>
      <w:hyperlink w:tgtFrame="_blank" w:history="1">
        <w:r w:rsidRPr="00DC5E9D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https://www.youtube.com/watch?v=rnUoH_E8aqw</w:t>
        </w:r>
      </w:hyperlink>
    </w:p>
    <w:p w14:paraId="7550AC7E" w14:textId="77777777" w:rsidR="00DC5E9D" w:rsidRPr="00DC5E9D" w:rsidRDefault="00DC5E9D" w:rsidP="0040694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DC5E9D">
        <w:rPr>
          <w:rFonts w:ascii="Times New Roman" w:hAnsi="Times New Roman" w:cs="Times New Roman"/>
          <w:b/>
          <w:bCs/>
          <w:sz w:val="28"/>
          <w:szCs w:val="28"/>
        </w:rPr>
        <w:t xml:space="preserve">2. Краткий обзор правления </w:t>
      </w:r>
      <w:proofErr w:type="spellStart"/>
      <w:r w:rsidRPr="00DC5E9D">
        <w:rPr>
          <w:rFonts w:ascii="Times New Roman" w:hAnsi="Times New Roman" w:cs="Times New Roman"/>
          <w:b/>
          <w:bCs/>
          <w:sz w:val="28"/>
          <w:szCs w:val="28"/>
        </w:rPr>
        <w:t>Тауекеля</w:t>
      </w:r>
      <w:proofErr w:type="spellEnd"/>
      <w:r w:rsidRPr="00DC5E9D">
        <w:rPr>
          <w:rFonts w:ascii="Times New Roman" w:hAnsi="Times New Roman" w:cs="Times New Roman"/>
          <w:b/>
          <w:bCs/>
          <w:sz w:val="28"/>
          <w:szCs w:val="28"/>
        </w:rPr>
        <w:t xml:space="preserve"> (образовательный проект): </w:t>
      </w:r>
      <w:hyperlink w:tgtFrame="_blank" w:history="1">
        <w:r w:rsidRPr="00DC5E9D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https://www.youtube.com/watch?v=lOFTc4EtuO4</w:t>
        </w:r>
      </w:hyperlink>
    </w:p>
    <w:p w14:paraId="5189E590" w14:textId="77777777" w:rsidR="00DC5E9D" w:rsidRPr="00DC5E9D" w:rsidRDefault="00DC5E9D" w:rsidP="00DC5E9D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C5E9D" w:rsidRPr="00DC5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B251A"/>
    <w:multiLevelType w:val="multilevel"/>
    <w:tmpl w:val="317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905DA"/>
    <w:multiLevelType w:val="multilevel"/>
    <w:tmpl w:val="63FE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43DC7"/>
    <w:multiLevelType w:val="multilevel"/>
    <w:tmpl w:val="6C8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91509">
    <w:abstractNumId w:val="0"/>
  </w:num>
  <w:num w:numId="2" w16cid:durableId="243689475">
    <w:abstractNumId w:val="1"/>
  </w:num>
  <w:num w:numId="3" w16cid:durableId="109519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31"/>
    <w:rsid w:val="000A5AC7"/>
    <w:rsid w:val="000D3B31"/>
    <w:rsid w:val="001D5300"/>
    <w:rsid w:val="002A59DB"/>
    <w:rsid w:val="00386CD6"/>
    <w:rsid w:val="00406942"/>
    <w:rsid w:val="004D71F1"/>
    <w:rsid w:val="006549E2"/>
    <w:rsid w:val="00AC44F5"/>
    <w:rsid w:val="00DC5E9D"/>
    <w:rsid w:val="00EC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4DD66"/>
  <w15:chartTrackingRefBased/>
  <w15:docId w15:val="{D9880B72-92CC-45CF-9C0E-05DBE26A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71F1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DC5E9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C5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8</cp:revision>
  <dcterms:created xsi:type="dcterms:W3CDTF">2025-10-27T17:11:00Z</dcterms:created>
  <dcterms:modified xsi:type="dcterms:W3CDTF">2026-02-17T16:12:00Z</dcterms:modified>
</cp:coreProperties>
</file>