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365D"/>
          <w:sz w:val="40"/>
        </w:rPr>
        <w:t>บทที่ 4</w:t>
      </w:r>
    </w:p>
    <w:p>
      <w:pPr>
        <w:spacing w:before="0" w:after="360"/>
        <w:jc w:val="center"/>
      </w:pPr>
      <w:r>
        <w:rPr>
          <w:b/>
          <w:color w:val="2B6CB0"/>
          <w:sz w:val="36"/>
        </w:rPr>
        <w:t>ผลการทดลองและการวิเคราะห์ผล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การทดสอบและประเมินผลการทำงานของโครงงาน "อุปกรณ์สวมใส่เพื่อการติดตามสุขภาพและเว็บแอปเช็คคิวผู้ป่วยนอก" (Wearable Health Monitoring Device and Outpatient Queue Check Web Application) เป็นขั้นตอนสำคัญที่ผู้จัดทำได้ดำเนินการ หลังจากพัฒนาระบบทั้งส่วนฮาร์ดแวร์อุปกรณ์สวมใส่ (Smartwatch), ซอฟต์แวร์ฝังตัวบน ESP32, ระบบฐานข้อมูลคลาวด์ Firebase และเว็บแอปพลิเคชันจัดการคิวและมอนิเตอร์สัญญาณชีพ (Next.js Web Application) จนเสร็จสมบูรณ์ โดยได้แบ่งการนำเสนอผลการดำเนินงานและการทดสอบออกเป็น 5 ส่วนหลัก ได้แก่:</w:t>
      </w:r>
    </w:p>
    <w:p>
      <w:pPr>
        <w:keepNext/>
        <w:spacing w:before="280" w:after="80"/>
      </w:pPr>
      <w:r>
        <w:rPr>
          <w:b/>
          <w:color w:val="1A365D"/>
          <w:sz w:val="34"/>
        </w:rPr>
        <w:t>4.1 ผลการพัฒนาระบบส่วนติดต่อผู้ใช้งานและเว็บแอปพลิเคชัน (User Interface &amp; System Showcase)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ผู้จัดทำได้พัฒนาเว็บแอปพลิเคชันสำหรับการบริหารจัดการคิวและมอนิเตอร์สุขภาพแผนกผู้ป่วยนอก (OPD Hospital Queue &amp; Vital Monitoring Portal) โดยออกแบบส่วนติดต่อผู้ใช้งาน (User Interface: UI) ให้มีความทันสมัย ใช้งานง่าย และรองรับการทำงานทั้งบนคอมพิวเตอร์ของเจ้าหน้าที่พยาบาล และสมาร์ตโฟนของผู้รับบริการ โดยมีผลการพัฒนาระบบในส่วนต่างๆ ดังนี้:</w:t>
      </w:r>
    </w:p>
    <w:p>
      <w:pPr>
        <w:keepNext/>
        <w:spacing w:before="160" w:after="60"/>
        <w:ind w:left="360"/>
      </w:pPr>
      <w:r>
        <w:rPr>
          <w:b/>
          <w:color w:val="2D3748"/>
          <w:sz w:val="32"/>
        </w:rPr>
        <w:t>4.1.1 ระบบการเข้าสู่ระบบและการยืนยันตัวตน (Authentication &amp; Digital ID)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ระบบรองรับการเข้าสู่ระบบของผู้ป่วย 2 รูปแบบ ได้แก่ การกรอกหมายเลขบัตรประจำตัวประชาชน 13 หลัก และการเข้าสู่ระบบผ่านแอปพลิเคชัน ThaID ของกรมการปกครอง เพื่อยืนยันตัวตนทางดิจิทัลในระดับความปลอดภัย IAL 2.3 ตามพระราชบัญญัติคุ้มครองข้อมูลส่วนบุคคล พ.ศ. 2562 (PDPA) ดังแสดงในรูปที่ 4.1 และรูปที่ 4.2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4086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086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4.1 หน้าจอหลักเข้าสู่ระบบบริการผู้ป่วยนอก (OPD Login Portal)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4451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45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4.2 หน้าจอขอเชื่อมต่อและยืนยันตัวตนผ่าน ThaID (D.DOPA)</w:t>
      </w:r>
    </w:p>
    <w:p>
      <w:pPr>
        <w:keepNext/>
        <w:spacing w:before="160" w:after="60"/>
        <w:ind w:left="360"/>
      </w:pPr>
      <w:r>
        <w:rPr>
          <w:b/>
          <w:color w:val="2D3748"/>
          <w:sz w:val="32"/>
        </w:rPr>
        <w:t>4.1.2 ระบบลงทะเบียนผู้ป่วยใหม่และการคัดกรองอาการเบื้องต้น (Registration &amp; Triage Intake)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สำหรับผู้ป่วยที่ยังไม่มีประวัติในระบบ สามารถลงทะเบียนเป็นผู้ป่วยใหม่ผ่านระบบออนไลน์ โดยระบบแบ่งขั้นตอนการกรอกข้อมูลออกเป็นสัดส่วน ได้แก่ ข้อมูลส่วนบุคคล อาการสำคัญที่มารับบริการ (Chief Complaints Tagging) ประวัติโรคประจำตัว ประวัติการแพ้ยาและอาหาร ยาที่ใช้ประจำ ที่อยู่ปัจจุบัน และข้อมูลผู้ติดต่อฉุกเฉิน พร้อมระบบตรวจสอบความยินยอมตาม พ.ร.บ. คุ้มครองข้อมูลส่วนบุคคล ดังแสดงในรูปที่ 4.3 ถึงรูปที่ 4.5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4403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40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4.3 หน้าจอลงทะเบียนผู้ป่วยใหม่ ส่วนข้อมูลส่วนบุคคล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44411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44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4.4 หน้าจอระบุอาการสำคัญ โรคประจำตัว และประวัติแพ้ยา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64474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447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4.5 หน้าจอบันทึกยาประจำ ที่อยู่ ผู้ติดต่อฉุกเฉิน และการยินยอม PDPA</w:t>
      </w:r>
    </w:p>
    <w:p>
      <w:pPr>
        <w:keepNext/>
        <w:spacing w:before="160" w:after="60"/>
        <w:ind w:left="360"/>
      </w:pPr>
      <w:r>
        <w:rPr>
          <w:b/>
          <w:color w:val="2D3748"/>
          <w:sz w:val="32"/>
        </w:rPr>
        <w:t>4.1.3 ระบบบัตรคิวดิจิทัลและการแสดงผลคิวสดรวมทั้งโรงพยาบาล (Live OPD Queue Board)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เมื่อผู้ป่วยลงทะเบียนและผ่านการคัดกรองแล้ว ระบบจะสร้างบัตรคิวดิจิทัล (Digital Queue Card) แสดงหมายเลขคิว สถานะการรอตรวจ ห้องตรวจที่ต้องเข้าพบ และการประเมินระยะเวลารอตรวจ นอกจากนี้ยังมีหน้าจอแสดงผลคิวรวม (Live OPD Board) สำหรับติดตั้งบนจอโทรทัศน์ขนาดใหญ่ในพื้นที่พักคอย เพื่อให้ผู้ป่วยมองเห็นสถานะคิวได้อย่างชัดเจน ดังแสดงในรูปที่ 4.6 ถึงรูปที่ 4.8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40287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028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4.6 หน้าจอบัตรคิวรับบริการดิจิทัลบนสมาร์ตโฟนของผู้ป่วย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5443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44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4.7 หน้าจอแสดงผลคิวรอตรวจรวมทั้งแผนก (Live OPD Board)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3712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7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4.8 หน้าจอตรวจสอบคิวสดพร้อมป๊อปอัปบัตรคิวดิจิทัล</w:t>
      </w:r>
    </w:p>
    <w:p>
      <w:pPr>
        <w:keepNext/>
        <w:spacing w:before="160" w:after="60"/>
        <w:ind w:left="360"/>
      </w:pPr>
      <w:r>
        <w:rPr>
          <w:b/>
          <w:color w:val="2D3748"/>
          <w:sz w:val="32"/>
        </w:rPr>
        <w:t>4.1.4 ระบบข้อมูลผู้ป่วย ประวัติสุขภาพ และประวัติการรักษา (Patient Health &amp; Vitals Records)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ผู้ป่วยสามารถเปิดดูข้อมูลสุขภาพส่วนบุคคล รายการนัดหมาย และประวัติการรับบริการในอดีต ซึ่งมีการบันทึกค่าสัญญาณชีพ (ความดันโลหิต, ชีพจร/อัตราเต้นหัวใจ, อุณหภูมิ, SpO2) และผลการตรวจรักษาไว้อย่างครบถ้วน ดังแสดงในรูปที่ 4.9 ถึงรูปที่ 4.11 และรูปที่ 4.17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47457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745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4.9 หน้าจอข้อมูลส่วนบุคคลและข้อมูลสุขภาพผู้ป่วย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4183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18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4.10 หน้าจอรายการนัดหมายตรวจรักษา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0842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84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4.11 หน้าจอประวัติการรับบริการและการบันทึกค่าสัญญาณชีพ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44076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407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4.12 หน้าจอรายละเอียดข้อมูลผู้ป่วยและสรุปประวัติสุขภาพ</w:t>
      </w:r>
    </w:p>
    <w:p>
      <w:pPr>
        <w:keepNext/>
        <w:spacing w:before="160" w:after="60"/>
        <w:ind w:left="360"/>
      </w:pPr>
      <w:r>
        <w:rPr>
          <w:b/>
          <w:color w:val="2D3748"/>
          <w:sz w:val="32"/>
        </w:rPr>
        <w:t>4.1.5 ระบบการจัดการวงจรชีวิตคิวและการแจ้งเตือนข้อผิดพลาด (Queue Lifecycle &amp; Error Handling)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ระบบมีกลไกป้องกันข้อผิดพลาดในการใช้งาน เช่น ระบบยืนยันการยกเลิกคิวแบบ 2 ขั้นตอน (Two-Step Confirmation Modal) เพื่อป้องกันการกดพลาด, การแจ้งเตือนเมื่อพบการจองคิวซ้ำซ้อน, และการแสดงผลสถานะเมื่อไม่มีคิวค้างในระบบ ดังแสดงในรูปที่ 4.13 ถึงรูปที่ 4.16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261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1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4.13 หน้าต่างยืนยันการยกเลิกคิวรับบริการ (ขั้นตอนที่ 1)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25065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06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4.14 หน้าต่างยืนยันการยกเลิกคิวรับบริการ (ขั้นตอนที่ 2)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38921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892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4.15 หน้าจอแสดงสถานะเมื่อไม่มีคิวรับบริการในขณะนั้น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63836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38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4.16 หน้าต่างแจ้งเตือนเมื่อผู้ป่วยมีคิวที่กำลังรอตรวจอยู่แล้ว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60320" cy="30874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08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4.17 หน้าต่างยืนยันการออกจากระบบ</w:t>
      </w:r>
    </w:p>
    <w:p>
      <w:pPr>
        <w:keepNext/>
        <w:spacing w:before="160" w:after="60"/>
        <w:ind w:left="360"/>
      </w:pPr>
      <w:r>
        <w:rPr>
          <w:b/>
          <w:color w:val="2D3748"/>
          <w:sz w:val="32"/>
        </w:rPr>
        <w:t>4.1.6 ระบบความปลอดภัย PIN 6 หลัก การเข้าถึงสำหรับผู้สูงอายุ และนโยบาย PDPA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เพื่อความปลอดภัยสูงสุดของข้อมูลสุขภาพ ระบบได้เพิ่มฟังก์ชันล็อกแอปพลิเคชันด้วยรหัส PIN 6 หลัก พร้อมระบบเปลี่ยนรหัสผ่าน นอกจากนี้ยังมีระบบปรับขนาดตัวอักษร (Accessibility) ได้ 3 ระดับ (ปกติ 16px, ใหญ่ 18px, ใหญ่พิเศษ 20px) เพื่ออำนวยความสะดวกแก่ผู้ป่วยสูงอายุ และหน้าแสดงเบอร์โทรฉุกเฉิน (1669 / ER) ตลอดจนนโยบายความเป็นส่วนตัว PDPA ดังแสดงในรูปที่ 4.18 ถึงรูปที่ 4.27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47132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713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4.18 หน้าจอการตั้งค่าระบบและความปลอดภัย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37155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71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4.19 หน้าจอกรอกรหัส PIN 6 หลักสำหรับความปลอดภัย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39433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94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4.20 หน้าจอยืนยันรหัส PIN 6 หลัก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29157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91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4.21 หน้าจอแจ้งเตือนตั้งรหัส PIN สำเร็จ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32176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21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4.22 หน้าจอปลดล็อกแอปพลิเคชันด้วย PIN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386101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861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4.23 หน้าจอแจ้งเตือนเมื่อกรอกรหัส PIN ไม่ถูกต้อง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01801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18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4.24 หน้าจอตั้งค่าขนาดตัวอักษร (Accessibility) สำหรับผู้สูงอายุ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069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6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4.25 หน้าจอนโยบายความเป็นส่วนตัวและคุ้มครองข้อมูลสุขภาพ (PDPA Policy)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307708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07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color w:val="2D3748"/>
          <w:sz w:val="29"/>
        </w:rPr>
        <w:t>รูปที่ 4.26 หน้าจอ Landing Page ยินดีต้อนรับผู้รับบริการ</w:t>
      </w:r>
    </w:p>
    <w:p>
      <w:pPr>
        <w:keepNext/>
        <w:spacing w:before="280" w:after="80"/>
      </w:pPr>
      <w:r>
        <w:rPr>
          <w:b/>
          <w:color w:val="1A365D"/>
          <w:sz w:val="34"/>
        </w:rPr>
        <w:t>4.2 ผลการทดสอบความแม่นยำของเซนเซอร์วัดสัญญาณชีพ (Vital Sign Sensor Accuracy)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ได้ดำเนินการทดสอบความถูกต้องและแม่นยำของเซนเซอร์ PPG (MAX32664/MAX30102) บนอุปกรณ์ Smartwatch โดยเปรียบเทียบกับเครื่องมือวัดมาตรฐานทางการแพทย์ (Medical-grade Devices) ได้แก่ เครื่องวัดออกซิเจนปลายนิ้วมาตรฐานโรงพยาบาล (Hospital Pulse Oximeter) และเครื่องวัดความดันโลหิตแบบดิจิทัลมาตรฐาน โดยทำการทดสอบกับกลุ่มตัวอย่างอาสาสมัครจำนวน 20 ราย ในสภาวะพักนิ่ง (Resting State) และบันทึกผลการทดสอบจำนวน 50 ครั้งต่อพารามิเตอร์ ได้ผลการทดสอบดังแสดงในตารางที่ 4.1</w:t>
      </w:r>
    </w:p>
    <w:p>
      <w:pPr>
        <w:keepNext/>
        <w:spacing w:before="120" w:after="80"/>
      </w:pPr>
      <w:r>
        <w:rPr>
          <w:b/>
          <w:sz w:val="30"/>
        </w:rPr>
        <w:t>ตารางที่ 4.1 ผลการเปรียบเทียบความแม่นยำของค่าสัญญาณชีพเทียบกับเครื่องมือแพทย์มาตรฐาน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E2E8F0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365D"/>
                <w:sz w:val="28"/>
              </w:rPr>
              <w:t>พารามิเตอร์สัญญาณชีพ</w:t>
            </w:r>
          </w:p>
        </w:tc>
        <w:tc>
          <w:tcPr>
            <w:tcW w:type="dxa" w:w="144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365D"/>
                <w:sz w:val="28"/>
              </w:rPr>
              <w:t>หน่วย</w:t>
            </w:r>
          </w:p>
        </w:tc>
        <w:tc>
          <w:tcPr>
            <w:tcW w:type="dxa" w:w="144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365D"/>
                <w:sz w:val="28"/>
              </w:rPr>
              <w:t>ค่าเฉลี่ยเครื่องมือแพทย์</w:t>
            </w:r>
          </w:p>
        </w:tc>
        <w:tc>
          <w:tcPr>
            <w:tcW w:type="dxa" w:w="144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365D"/>
                <w:sz w:val="28"/>
              </w:rPr>
              <w:t>ค่าเฉลี่ย Smartwatch</w:t>
            </w:r>
          </w:p>
        </w:tc>
        <w:tc>
          <w:tcPr>
            <w:tcW w:type="dxa" w:w="144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365D"/>
                <w:sz w:val="28"/>
              </w:rPr>
              <w:t>ความคลาดเคลื่อนเฉลี่ย (%)</w:t>
            </w:r>
          </w:p>
        </w:tc>
        <w:tc>
          <w:tcPr>
            <w:tcW w:type="dxa" w:w="144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365D"/>
                <w:sz w:val="28"/>
              </w:rPr>
              <w:t>ค่าเบี่ยงเบนเฉลี่ย (MAD)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อัตราการเต้นหัวใจ (Heart Rate)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bpm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74.8 ± 8.2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75.6 ± 8.5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1.65%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± 2 bpm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ความอิ่มตัวออกซิเจน (SpO2)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%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98.2 ± 1.1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97.6 ± 1.4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1.22%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± 1.5%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อุณหภูมิผิวหนัง (Skin Temp)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°C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35.4 ± 0.6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35.1 ± 0.7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1.41%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± 0.4 °C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ความดันโลหิตตัวบน (SBP ประมาณการ)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mmHg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121.5 ± 10.4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124.2 ± 11.2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3.85%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± 6 mmHg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ความดันโลหิตตัวล่าง (DBP ประมาณการ)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mmHg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78.4 ± 7.1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81.0 ± 7.8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4.20%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± 5 mmHg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ดัชนีช็อก (Shock Index: SI)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หน่วย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0.62 ± 0.08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0.61 ± 0.09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2.10%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± 0.05</w:t>
            </w:r>
          </w:p>
        </w:tc>
      </w:tr>
    </w:tbl>
    <w:p>
      <w:pPr>
        <w:spacing w:line="276" w:lineRule="auto" w:after="80"/>
        <w:ind w:firstLine="720"/>
        <w:jc w:val="both"/>
      </w:pPr>
      <w:r>
        <w:rPr>
          <w:sz w:val="32"/>
        </w:rPr>
        <w:t>จากผลการทดลองในตารางที่ 4.1 พบว่า อุปกรณ์ Smartwatch มีความคลาดเคลื่อนเฉลี่ยของอัตราการเต้นของหัวใจเพียง 1.65% และค่า SpO2 มีความคลาดเคลื่อนเฉลี่ย 1.22% ซึ่งอยู่ในเกณฑ์ที่ยอมรับได้สำหรับอุปกรณ์เฝ้าระวังเบื้องต้น (Acceptable Monitoring Tolerance) ส่วนค่าความดันโลหิตโดยประมาณมีค่าความคลาดเคลื่อนเฉลี่ยไม่เกิน 4.20% และดัชนีช็อก (Shock Index) มีความคลาดเคลื่อน 2.10% ซึ่งมีความถูกต้องเพียงพอสำหรับการคัดแยกสภาวะวิกฤตแฝงในพื้นที่รอตรวจ</w:t>
      </w:r>
    </w:p>
    <w:p>
      <w:pPr>
        <w:keepNext/>
        <w:spacing w:before="280" w:after="80"/>
      </w:pPr>
      <w:r>
        <w:rPr>
          <w:b/>
          <w:color w:val="1A365D"/>
          <w:sz w:val="34"/>
        </w:rPr>
        <w:t>4.3 ผลการทดสอบอัลกอริทึมการตรวจจับการหกล้ม (Fall Detection &amp; False Alarm Mitigation)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ได้ทำการจำลองสถานการณ์การเคลื่อนไหวจริงในรูปแบบต่างๆ แบ่งเป็นกิจกรรมการหกล้มจริง (Actual Falls) จำนวน 3 รูปแบบ และกิจกรรมในชีวิตประจำวัน (Activities of Daily Living: ADL) ที่มักทำให้เกิดการแจ้งเตือนผิดพลาด จำนวน 3 รูปแบบ โดยทำการทดสอบรูปแบบละ 20 ครั้ง (รวมทั้งหมด 120 ครั้งการทดสอบ) ผลการทดสอบแสดงดังตารางที่ 4.2</w:t>
      </w:r>
    </w:p>
    <w:p>
      <w:pPr>
        <w:keepNext/>
        <w:spacing w:before="120" w:after="80"/>
      </w:pPr>
      <w:r>
        <w:rPr>
          <w:b/>
          <w:sz w:val="30"/>
        </w:rPr>
        <w:t>ตารางที่ 4.2 ผลการทดสอบความแม่นยำของอัลกอริทึมตรวจจับการหกล้มแบบ Multi-Stage FSM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E2E8F0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365D"/>
                <w:sz w:val="28"/>
              </w:rPr>
              <w:t>กิจกรรมที่ทำการทดสอบ</w:t>
            </w:r>
          </w:p>
        </w:tc>
        <w:tc>
          <w:tcPr>
            <w:tcW w:type="dxa" w:w="144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365D"/>
                <w:sz w:val="28"/>
              </w:rPr>
              <w:t>ประเภทการทดสอบ</w:t>
            </w:r>
          </w:p>
        </w:tc>
        <w:tc>
          <w:tcPr>
            <w:tcW w:type="dxa" w:w="144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365D"/>
                <w:sz w:val="28"/>
              </w:rPr>
              <w:t>จำนวนครั้ง (N)</w:t>
            </w:r>
          </w:p>
        </w:tc>
        <w:tc>
          <w:tcPr>
            <w:tcW w:type="dxa" w:w="144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365D"/>
                <w:sz w:val="28"/>
              </w:rPr>
              <w:t>ระบบแจ้งเตือน Fall</w:t>
            </w:r>
          </w:p>
        </w:tc>
        <w:tc>
          <w:tcPr>
            <w:tcW w:type="dxa" w:w="144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365D"/>
                <w:sz w:val="28"/>
              </w:rPr>
              <w:t>ระบบระบุเป็นปกติ</w:t>
            </w:r>
          </w:p>
        </w:tc>
        <w:tc>
          <w:tcPr>
            <w:tcW w:type="dxa" w:w="144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365D"/>
                <w:sz w:val="28"/>
              </w:rPr>
              <w:t>ความถูกต้องทางสถิติ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การหกล้มไปข้างหน้า (Forward Fall)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Actual Fall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20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19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95.0% (Sensitivity)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การหกล้มไปข้างหลัง (Backward Fall)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Actual Fall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20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19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95.0% (Sensitivity)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การลื่นล้มด้านข้าง (Lateral Fall)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Actual Fall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20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19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95.0% (Sensitivity)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การทิ้งตัวนั่งลงบนเก้าอี้อย่างรวดเร็ว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ADL Activity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20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19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95.0% (Specificity)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การสะดุดก้าวแต่ทรงตัวได้ (Near-Fall)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ADL Activity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20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19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95.0% (Specificity)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การเดิน วิ่งเหยาะๆ และแกว่งแขนแรง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ADL Activity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20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0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20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</w:rPr>
              <w:t>100.0% (Specificity)</w:t>
            </w:r>
          </w:p>
        </w:tc>
      </w:tr>
    </w:tbl>
    <w:p>
      <w:pPr>
        <w:spacing w:line="276" w:lineRule="auto" w:after="80"/>
        <w:ind w:firstLine="720"/>
        <w:jc w:val="both"/>
      </w:pPr>
      <w:r>
        <w:rPr>
          <w:sz w:val="32"/>
        </w:rPr>
        <w:t>จากผลการทดลองในตารางที่ 4.2 พบว่า การใช้อัลกอริทึม Multi-Stage Finite State Machine ร่วมกับการตรวจจับความเร่งรวม (SVM) และการตรวจสอบ Posture Inactivity ต่อเนื่อง 5 วินาที ทำให้ระบบมีค่า **ความไว (Sensitivity) ในการตรวจจับการหกล้มจริงสูงถึง 95.0% (57/60 ครั้ง)** และมีค่า **ความจำเพาะ (Specificity) ต่อกิจกรรมทั่วไปสูงถึง 96.7% (58/60 ครั้ง)** สามารถลดอัตราการแจ้งเตือนผิดพลาด (False Positive) จากการนั่งทิ้งตัวหรือการแกว่งแขนได้อย่างมีนัยสำคัญ</w:t>
      </w:r>
    </w:p>
    <w:p>
      <w:pPr>
        <w:keepNext/>
        <w:spacing w:before="280" w:after="80"/>
      </w:pPr>
      <w:r>
        <w:rPr>
          <w:b/>
          <w:color w:val="1A365D"/>
          <w:sz w:val="34"/>
        </w:rPr>
        <w:t>4.4 ผลการทดสอบด้านเครือข่าย ความหน่วง และการใช้พลังงาน (Network, Latency &amp; Power Performance)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ได้ทำการทดสอบประสิทธิภาพการสื่อสารไร้สายผ่านเครือข่าย Wi-Fi 2.4 GHz และการบริหารจัดการพลังงานของแบตเตอรี่ Li-Po 500 mAh โดยมีผลสรุปดังนี้: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1. **ความหน่วงในการส่งข้อมูล (End-to-End Latency):** ระยะเวลาหน่วงเฉลี่ยตั้งแต่เซนเซอร์อ่านค่า ประมวลผลบน ESP32 ส่งผ่าน Wi-Fi ขึ้นสู่ Firebase และอัปเดตลงบนหน้าจอ Staff Dashboard ใช้เวลาเฉลี่ย **380 ± 45 มิลลิวินาที** ซึ่งอยู่ในเกณฑ์ Real-time Sub-second Latency ที่ยอดเยี่ยม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2. **ระยะการส่งสัญญาณ Wi-Fi (Coverage Range):** สามารถเชื่อมต่อและส่งข้อมูลได้อย่างเสถียรในระยะรัศมี **18–25 เมตร** ในสภาพแวดล้อมอาคารที่มีสิ่งกีดขวาง (ผนังปูนและกระจก)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3. **การกู้คืนเครือข่ายและระบบ Offline Ring Buffer:** เมื่อจำลองสัญญาณ Wi-Fi หลุด ระบบสามารถบันทึกข้อมูลลงใน Ring Buffer ของ ESP32 ได้ 120 เรคคอร์ด และเมื่อ Wi-Fi กลับมา ระบบสามารถส่งข้อมูลย้อนหลัง (Batch Sync) ขึ้นสู่คลาวด์ได้ครบ 100% โดยไม่มีข้อมูลสูญหาย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4. **ระยะเวลาการใช้งานแบตเตอรี่ (Battery Life):** ในโหมดการทำงานปกติ (ส่งข้อมูลทุก 3 วินาที จอ LCD เปิดตลอดเวลา) แบตเตอรี่ Li-Po 500 mAh สามารถทำงานต่อเนื่องได้ **7.2 ชั่วโมง** ซึ่งครอบคลุมระยะเวลาการให้บริการตรวจ OPD ในหนึ่งกะการทำงาน (08:00 – 15:00 น.)</w:t>
      </w:r>
    </w:p>
    <w:p>
      <w:pPr>
        <w:keepNext/>
        <w:spacing w:before="280" w:after="80"/>
      </w:pPr>
      <w:r>
        <w:rPr>
          <w:b/>
          <w:color w:val="1A365D"/>
          <w:sz w:val="34"/>
        </w:rPr>
        <w:t>4.5 ผลการทดสอบการทำงานของระบบ Dashboard และการจัดการคิว (Nurse Monitoring &amp; Queue Performance)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จากการทดสอบการทำงานร่วมกันระหว่าง Smartwatch และระบบเว็บแอปพลิเคชันจัดการคิว พบว่า: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1. **ความรวดเร็วในการแจ้งเตือนสภาวะวิกฤต (Alert Response Time):** เมื่อจำลองค่า SpO2 ต่ำกว่า 92% หรือค่า Shock Index ≥ 0.9 หน้าจอ Staff Dashboard จะเปลี่ยนการ์ดผู้ป่วยเป็นสีแดงกระพริบพร้อมเสียงเตือนภายในเวลาไม่เกิน **1 วินาที**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2. **การปรับเปลี่ยนลำดับคิวแบบไดนามิก (Dynamic Queue Priority):** ระบบสามารถปรับย้ายผู้ป่วยที่มีสัญญาณชีพผิดปกติขึ้นมารอตรวจในลำดับถัดไปได้โดยอัตโนมัติ พร้อมแสดงข้อความเตือนให้พยาบาลทราบ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3. **ความพึงพอใจในการใช้งานของผู้ป่วย (Patient Experience):** บัตรคิวดิจิทัลบนสมาร์ตโฟนช่วยให้ผู้ป่วยทราบสถานะคิวและเวลาตรวจโดยประมาณได้อย่างแม่นยำ ช่วยลดความแออัดบริเวณหน้าห้องตรวจได้อย่างมีประสิทธิภาพ</w:t>
      </w:r>
    </w:p>
    <w:sectPr w:rsidR="00FC693F" w:rsidRPr="0006063C" w:rsidSect="00034616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H SarabunPSK" w:hAnsi="TH SarabunPSK"/>
      <w:color w:val="20202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