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bx4vezbaszr" w:id="0"/>
      <w:bookmarkEnd w:id="0"/>
      <w:r w:rsidDel="00000000" w:rsidR="00000000" w:rsidRPr="00000000">
        <w:rPr>
          <w:rtl w:val="0"/>
        </w:rPr>
        <w:t xml:space="preserve">Deploy NSX</w:t>
      </w:r>
    </w:p>
    <w:p w:rsidR="00000000" w:rsidDel="00000000" w:rsidP="00000000" w:rsidRDefault="00000000" w:rsidRPr="00000000" w14:paraId="00000002">
      <w:pPr>
        <w:pStyle w:val="Heading1"/>
        <w:rPr/>
      </w:pPr>
      <w:bookmarkStart w:colFirst="0" w:colLast="0" w:name="_e6pl6exnhag5" w:id="1"/>
      <w:bookmarkEnd w:id="1"/>
      <w:r w:rsidDel="00000000" w:rsidR="00000000" w:rsidRPr="00000000">
        <w:rPr>
          <w:rtl w:val="0"/>
        </w:rPr>
        <w:t xml:space="preserve">1. Chuẩn bị môi trường</w:t>
      </w:r>
    </w:p>
    <w:p w:rsidR="00000000" w:rsidDel="00000000" w:rsidP="00000000" w:rsidRDefault="00000000" w:rsidRPr="00000000" w14:paraId="00000003">
      <w:pPr>
        <w:ind w:left="720" w:firstLine="0"/>
        <w:rPr/>
      </w:pPr>
      <w:r w:rsidDel="00000000" w:rsidR="00000000" w:rsidRPr="00000000">
        <w:rPr>
          <w:rtl w:val="0"/>
        </w:rPr>
        <w:t xml:space="preserve">Download file .ova của NSX từ </w:t>
      </w:r>
      <w:hyperlink r:id="rId6">
        <w:r w:rsidDel="00000000" w:rsidR="00000000" w:rsidRPr="00000000">
          <w:rPr>
            <w:u w:val="single"/>
            <w:rtl w:val="0"/>
          </w:rPr>
          <w:t xml:space="preserve">link</w:t>
        </w:r>
      </w:hyperlink>
      <w:r w:rsidDel="00000000" w:rsidR="00000000" w:rsidRPr="00000000">
        <w:rPr>
          <w:rtl w:val="0"/>
        </w:rPr>
      </w:r>
    </w:p>
    <w:p w:rsidR="00000000" w:rsidDel="00000000" w:rsidP="00000000" w:rsidRDefault="00000000" w:rsidRPr="00000000" w14:paraId="00000004">
      <w:pPr>
        <w:pStyle w:val="Heading1"/>
        <w:rPr/>
      </w:pPr>
      <w:bookmarkStart w:colFirst="0" w:colLast="0" w:name="_8nsm10hufysy" w:id="2"/>
      <w:bookmarkEnd w:id="2"/>
      <w:r w:rsidDel="00000000" w:rsidR="00000000" w:rsidRPr="00000000">
        <w:rPr>
          <w:rtl w:val="0"/>
        </w:rPr>
        <w:t xml:space="preserve">2. Tiến hành deploy NSX</w:t>
      </w:r>
    </w:p>
    <w:p w:rsidR="00000000" w:rsidDel="00000000" w:rsidP="00000000" w:rsidRDefault="00000000" w:rsidRPr="00000000" w14:paraId="00000005">
      <w:pPr>
        <w:pStyle w:val="Heading3"/>
        <w:rPr>
          <w:i w:val="1"/>
          <w:iCs w:val="1"/>
          <w:color w:val="000000"/>
        </w:rPr>
      </w:pPr>
      <w:bookmarkStart w:colFirst="0" w:colLast="0" w:name="_gfkmhblaa1of" w:id="3"/>
      <w:bookmarkEnd w:id="3"/>
      <w:r w:rsidDel="00000000" w:rsidR="00000000" w:rsidRPr="00000000">
        <w:rPr>
          <w:i w:val="1"/>
          <w:iCs w:val="1"/>
          <w:color w:val="000000"/>
          <w:rtl w:val="0"/>
        </w:rPr>
        <w:t xml:space="preserve">2.1 Upload file .ova từ local lên trên vCenter để deploy</w:t>
      </w:r>
    </w:p>
    <w:p w:rsidR="00000000" w:rsidDel="00000000" w:rsidP="00000000" w:rsidRDefault="00000000" w:rsidRPr="00000000" w14:paraId="00000006">
      <w:pPr>
        <w:rPr/>
      </w:pPr>
      <w:r w:rsidDel="00000000" w:rsidR="00000000" w:rsidRPr="00000000">
        <w:rPr>
          <w:rtl w:val="0"/>
        </w:rPr>
        <w:tab/>
        <w:t xml:space="preserve">Ở đây ta có thể chọn URL chỉ cần dán URL lên nó sẽ download về, hoặc dùng local file cho vừa nhanh, vừa gọn.</w:t>
      </w:r>
    </w:p>
    <w:p w:rsidR="00000000" w:rsidDel="00000000" w:rsidP="00000000" w:rsidRDefault="00000000" w:rsidRPr="00000000" w14:paraId="00000007">
      <w:pPr>
        <w:rPr/>
      </w:pPr>
      <w:r w:rsidDel="00000000" w:rsidR="00000000" w:rsidRPr="00000000">
        <w:rPr/>
        <w:drawing>
          <wp:inline distB="114300" distT="114300" distL="114300" distR="114300">
            <wp:extent cx="5731200" cy="3568700"/>
            <wp:effectExtent b="0" l="0" r="0" t="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rPr>
          <w:color w:val="000000"/>
        </w:rPr>
      </w:pPr>
      <w:bookmarkStart w:colFirst="0" w:colLast="0" w:name="_d2cmfir2p3k1" w:id="4"/>
      <w:bookmarkEnd w:id="4"/>
      <w:r w:rsidDel="00000000" w:rsidR="00000000" w:rsidRPr="00000000">
        <w:rPr>
          <w:color w:val="000000"/>
          <w:rtl w:val="0"/>
        </w:rPr>
        <w:t xml:space="preserve">2.2 Chọn tên cho NSX và chọn thư mục đặt nó</w:t>
      </w:r>
    </w:p>
    <w:p w:rsidR="00000000" w:rsidDel="00000000" w:rsidP="00000000" w:rsidRDefault="00000000" w:rsidRPr="00000000" w14:paraId="00000009">
      <w:pPr>
        <w:rPr/>
      </w:pPr>
      <w:r w:rsidDel="00000000" w:rsidR="00000000" w:rsidRPr="00000000">
        <w:rPr/>
        <w:drawing>
          <wp:inline distB="114300" distT="114300" distL="114300" distR="114300">
            <wp:extent cx="5731200" cy="35179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rPr>
          <w:color w:val="000000"/>
        </w:rPr>
      </w:pPr>
      <w:bookmarkStart w:colFirst="0" w:colLast="0" w:name="_d2h5lwixbbq4" w:id="5"/>
      <w:bookmarkEnd w:id="5"/>
      <w:r w:rsidDel="00000000" w:rsidR="00000000" w:rsidRPr="00000000">
        <w:rPr>
          <w:color w:val="000000"/>
          <w:rtl w:val="0"/>
        </w:rPr>
        <w:t xml:space="preserve">2.3 Chọn host ESXI để cài đặt NSX</w:t>
      </w:r>
    </w:p>
    <w:p w:rsidR="00000000" w:rsidDel="00000000" w:rsidP="00000000" w:rsidRDefault="00000000" w:rsidRPr="00000000" w14:paraId="0000000B">
      <w:pPr>
        <w:rPr/>
      </w:pPr>
      <w:r w:rsidDel="00000000" w:rsidR="00000000" w:rsidRPr="00000000">
        <w:rPr>
          <w:rtl w:val="0"/>
        </w:rPr>
        <w:tab/>
        <w:t xml:space="preserve">Ở đây ta có thể chỉ định một host để đặt NSX hoặc chọn Cluster, vCenter sẽ tính toán host nào phù hợp để đặt NSX</w:t>
      </w:r>
    </w:p>
    <w:p w:rsidR="00000000" w:rsidDel="00000000" w:rsidP="00000000" w:rsidRDefault="00000000" w:rsidRPr="00000000" w14:paraId="0000000C">
      <w:pPr>
        <w:rPr/>
      </w:pPr>
      <w:r w:rsidDel="00000000" w:rsidR="00000000" w:rsidRPr="00000000">
        <w:rPr/>
        <w:drawing>
          <wp:inline distB="114300" distT="114300" distL="114300" distR="114300">
            <wp:extent cx="5731200" cy="3505200"/>
            <wp:effectExtent b="0" l="0" r="0" t="0"/>
            <wp:docPr id="1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000000"/>
        </w:rPr>
      </w:pPr>
      <w:bookmarkStart w:colFirst="0" w:colLast="0" w:name="_xh4lrrgv7wcy" w:id="6"/>
      <w:bookmarkEnd w:id="6"/>
      <w:r w:rsidDel="00000000" w:rsidR="00000000" w:rsidRPr="00000000">
        <w:rPr>
          <w:color w:val="000000"/>
          <w:rtl w:val="0"/>
        </w:rPr>
        <w:t xml:space="preserve">2.4 Xem trước qua các thông tin để cài đặt</w:t>
      </w:r>
    </w:p>
    <w:p w:rsidR="00000000" w:rsidDel="00000000" w:rsidP="00000000" w:rsidRDefault="00000000" w:rsidRPr="00000000" w14:paraId="00000010">
      <w:pPr>
        <w:rPr/>
      </w:pPr>
      <w:r w:rsidDel="00000000" w:rsidR="00000000" w:rsidRPr="00000000">
        <w:rPr>
          <w:rtl w:val="0"/>
        </w:rPr>
        <w:tab/>
        <w:t xml:space="preserve">Xem qua các thông số, phiên bản, dùng lượng của NSX khi cài.</w:t>
      </w:r>
    </w:p>
    <w:p w:rsidR="00000000" w:rsidDel="00000000" w:rsidP="00000000" w:rsidRDefault="00000000" w:rsidRPr="00000000" w14:paraId="00000011">
      <w:pPr>
        <w:rPr/>
      </w:pPr>
      <w:r w:rsidDel="00000000" w:rsidR="00000000" w:rsidRPr="00000000">
        <w:rPr/>
        <w:drawing>
          <wp:inline distB="114300" distT="114300" distL="114300" distR="114300">
            <wp:extent cx="5731200" cy="35052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rPr/>
      </w:pPr>
      <w:bookmarkStart w:colFirst="0" w:colLast="0" w:name="_waicjmithygd" w:id="7"/>
      <w:bookmarkEnd w:id="7"/>
      <w:r w:rsidDel="00000000" w:rsidR="00000000" w:rsidRPr="00000000">
        <w:rPr>
          <w:rtl w:val="0"/>
        </w:rPr>
        <w:t xml:space="preserve">2.5 Chúng ta sẽ chọn configuration phù hợp với quy mô lab</w:t>
      </w:r>
    </w:p>
    <w:p w:rsidR="00000000" w:rsidDel="00000000" w:rsidP="00000000" w:rsidRDefault="00000000" w:rsidRPr="00000000" w14:paraId="00000013">
      <w:pPr>
        <w:ind w:firstLine="720"/>
        <w:rPr/>
      </w:pPr>
      <w:r w:rsidDel="00000000" w:rsidR="00000000" w:rsidRPr="00000000">
        <w:rPr>
          <w:rtl w:val="0"/>
        </w:rPr>
        <w:t xml:space="preserve">Ở đây mình sẽ chọn small vì làm một làm thực hành nhỏ</w:t>
      </w:r>
    </w:p>
    <w:p w:rsidR="00000000" w:rsidDel="00000000" w:rsidP="00000000" w:rsidRDefault="00000000" w:rsidRPr="00000000" w14:paraId="00000014">
      <w:pPr>
        <w:rPr/>
      </w:pPr>
      <w:r w:rsidDel="00000000" w:rsidR="00000000" w:rsidRPr="00000000">
        <w:rPr/>
        <w:drawing>
          <wp:inline distB="114300" distT="114300" distL="114300" distR="114300">
            <wp:extent cx="5731200" cy="3556000"/>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rPr/>
      </w:pPr>
      <w:bookmarkStart w:colFirst="0" w:colLast="0" w:name="_w0ddu92nsvua" w:id="8"/>
      <w:bookmarkEnd w:id="8"/>
      <w:r w:rsidDel="00000000" w:rsidR="00000000" w:rsidRPr="00000000">
        <w:rPr>
          <w:rtl w:val="0"/>
        </w:rPr>
        <w:t xml:space="preserve">2.6 Chọn storage để chứa NSX</w:t>
      </w:r>
    </w:p>
    <w:p w:rsidR="00000000" w:rsidDel="00000000" w:rsidP="00000000" w:rsidRDefault="00000000" w:rsidRPr="00000000" w14:paraId="00000016">
      <w:pPr>
        <w:rPr/>
      </w:pPr>
      <w:r w:rsidDel="00000000" w:rsidR="00000000" w:rsidRPr="00000000">
        <w:rPr/>
        <w:drawing>
          <wp:inline distB="114300" distT="114300" distL="114300" distR="114300">
            <wp:extent cx="5731200" cy="3454400"/>
            <wp:effectExtent b="0" l="0" r="0" t="0"/>
            <wp:docPr id="1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rPr/>
      </w:pPr>
      <w:bookmarkStart w:colFirst="0" w:colLast="0" w:name="_q4fzk1nmnxwd" w:id="9"/>
      <w:bookmarkEnd w:id="9"/>
      <w:r w:rsidDel="00000000" w:rsidR="00000000" w:rsidRPr="00000000">
        <w:rPr>
          <w:rtl w:val="0"/>
        </w:rPr>
        <w:t xml:space="preserve">2.7 Chọn card mạng cho NSX đồng thời cũng dùng để giao tiếp với các host ESXI</w:t>
      </w:r>
    </w:p>
    <w:p w:rsidR="00000000" w:rsidDel="00000000" w:rsidP="00000000" w:rsidRDefault="00000000" w:rsidRPr="00000000" w14:paraId="00000018">
      <w:pPr>
        <w:rPr/>
      </w:pPr>
      <w:r w:rsidDel="00000000" w:rsidR="00000000" w:rsidRPr="00000000">
        <w:rPr>
          <w:rtl w:val="0"/>
        </w:rPr>
        <w:tab/>
        <w:t xml:space="preserve">Ở mục này chọn Network cùng dải mạng với các host ESXI để giao tiếp và quản lý, xét IP proto v4 hoặc v6, ở đây mình chọn v4</w:t>
      </w:r>
    </w:p>
    <w:p w:rsidR="00000000" w:rsidDel="00000000" w:rsidP="00000000" w:rsidRDefault="00000000" w:rsidRPr="00000000" w14:paraId="00000019">
      <w:pPr>
        <w:rPr/>
      </w:pPr>
      <w:r w:rsidDel="00000000" w:rsidR="00000000" w:rsidRPr="00000000">
        <w:rPr/>
        <w:drawing>
          <wp:inline distB="114300" distT="114300" distL="114300" distR="114300">
            <wp:extent cx="5731200" cy="3594100"/>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A">
      <w:pPr>
        <w:pStyle w:val="Heading3"/>
        <w:rPr/>
      </w:pPr>
      <w:bookmarkStart w:colFirst="0" w:colLast="0" w:name="_3jbtzfcitkul" w:id="10"/>
      <w:bookmarkEnd w:id="10"/>
      <w:r w:rsidDel="00000000" w:rsidR="00000000" w:rsidRPr="00000000">
        <w:rPr>
          <w:rtl w:val="0"/>
        </w:rPr>
        <w:t xml:space="preserve">2.7 Customize</w:t>
      </w:r>
    </w:p>
    <w:p w:rsidR="00000000" w:rsidDel="00000000" w:rsidP="00000000" w:rsidRDefault="00000000" w:rsidRPr="00000000" w14:paraId="0000001B">
      <w:pPr>
        <w:rPr/>
      </w:pPr>
      <w:r w:rsidDel="00000000" w:rsidR="00000000" w:rsidRPr="00000000">
        <w:rPr>
          <w:rtl w:val="0"/>
        </w:rPr>
        <w:tab/>
        <w:t xml:space="preserve">Ở đây ta sẽ cấu hình những hệ thống, đầu tiên là set Root User Password for GRUB</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r>
      <w:r w:rsidDel="00000000" w:rsidR="00000000" w:rsidRPr="00000000">
        <w:rPr/>
        <w:drawing>
          <wp:inline distB="114300" distT="114300" distL="114300" distR="114300">
            <wp:extent cx="5731200" cy="349250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br w:type="textWrapping"/>
        <w:tab/>
        <w:t xml:space="preserve">Set password cho account root sử dụng trong VM này, chủ yếu ở dùng trong CLI, dùng để quản lý hệ thống, có quyền cao nhất.</w:t>
      </w:r>
    </w:p>
    <w:p w:rsidR="00000000" w:rsidDel="00000000" w:rsidP="00000000" w:rsidRDefault="00000000" w:rsidRPr="00000000" w14:paraId="0000001E">
      <w:pPr>
        <w:rPr/>
      </w:pPr>
      <w:r w:rsidDel="00000000" w:rsidR="00000000" w:rsidRPr="00000000">
        <w:rPr/>
        <w:drawing>
          <wp:inline distB="114300" distT="114300" distL="114300" distR="114300">
            <wp:extent cx="5731200" cy="3505200"/>
            <wp:effectExtent b="0" l="0" r="0" t="0"/>
            <wp:docPr id="2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Set password cho User admin, ở đây dùng cho Web UI, quản lý NSX</w:t>
      </w:r>
    </w:p>
    <w:p w:rsidR="00000000" w:rsidDel="00000000" w:rsidP="00000000" w:rsidRDefault="00000000" w:rsidRPr="00000000" w14:paraId="00000023">
      <w:pPr>
        <w:rPr/>
      </w:pPr>
      <w:r w:rsidDel="00000000" w:rsidR="00000000" w:rsidRPr="00000000">
        <w:rPr/>
        <w:drawing>
          <wp:inline distB="114300" distT="114300" distL="114300" distR="114300">
            <wp:extent cx="5731200" cy="3467100"/>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Tài khoản này chỉ có quyền xem, đăng nhập bằng tài khoản này chỉ có thể xem cấu hình và log chứ không thể thay đổi hay xóa bất cứ thứ gì.</w:t>
      </w:r>
    </w:p>
    <w:p w:rsidR="00000000" w:rsidDel="00000000" w:rsidP="00000000" w:rsidRDefault="00000000" w:rsidRPr="00000000" w14:paraId="00000025">
      <w:pPr>
        <w:rPr/>
      </w:pPr>
      <w:r w:rsidDel="00000000" w:rsidR="00000000" w:rsidRPr="00000000">
        <w:rPr/>
        <w:drawing>
          <wp:inline distB="114300" distT="114300" distL="114300" distR="114300">
            <wp:extent cx="5731200" cy="3517900"/>
            <wp:effectExtent b="0" l="0" r="0" t="0"/>
            <wp:docPr id="1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33909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Hostname : Tên trong máy ảo</w:t>
      </w:r>
    </w:p>
    <w:p w:rsidR="00000000" w:rsidDel="00000000" w:rsidP="00000000" w:rsidRDefault="00000000" w:rsidRPr="00000000" w14:paraId="0000002A">
      <w:pPr>
        <w:rPr/>
      </w:pPr>
      <w:r w:rsidDel="00000000" w:rsidR="00000000" w:rsidRPr="00000000">
        <w:rPr>
          <w:rtl w:val="0"/>
        </w:rPr>
        <w:tab/>
        <w:t xml:space="preserve">Rolename : </w:t>
      </w:r>
    </w:p>
    <w:p w:rsidR="00000000" w:rsidDel="00000000" w:rsidP="00000000" w:rsidRDefault="00000000" w:rsidRPr="00000000" w14:paraId="0000002B">
      <w:pPr>
        <w:numPr>
          <w:ilvl w:val="0"/>
          <w:numId w:val="1"/>
        </w:numPr>
        <w:ind w:left="1440" w:hanging="360"/>
        <w:rPr>
          <w:u w:val="none"/>
        </w:rPr>
      </w:pPr>
      <w:r w:rsidDel="00000000" w:rsidR="00000000" w:rsidRPr="00000000">
        <w:rPr>
          <w:i w:val="1"/>
          <w:iCs w:val="1"/>
          <w:rtl w:val="0"/>
        </w:rPr>
        <w:t xml:space="preserve">NSX Manager:</w:t>
      </w:r>
      <w:r w:rsidDel="00000000" w:rsidR="00000000" w:rsidRPr="00000000">
        <w:rPr>
          <w:rtl w:val="0"/>
        </w:rPr>
        <w:t xml:space="preserve"> Quản lý trực tiếp các Host ESXi.</w:t>
      </w:r>
    </w:p>
    <w:p w:rsidR="00000000" w:rsidDel="00000000" w:rsidP="00000000" w:rsidRDefault="00000000" w:rsidRPr="00000000" w14:paraId="0000002C">
      <w:pPr>
        <w:numPr>
          <w:ilvl w:val="0"/>
          <w:numId w:val="1"/>
        </w:numPr>
        <w:ind w:left="1440" w:hanging="360"/>
        <w:rPr>
          <w:u w:val="none"/>
        </w:rPr>
      </w:pPr>
      <w:r w:rsidDel="00000000" w:rsidR="00000000" w:rsidRPr="00000000">
        <w:rPr>
          <w:i w:val="1"/>
          <w:iCs w:val="1"/>
          <w:rtl w:val="0"/>
        </w:rPr>
        <w:t xml:space="preserve">NSX Global Manager:</w:t>
      </w:r>
      <w:r w:rsidDel="00000000" w:rsidR="00000000" w:rsidRPr="00000000">
        <w:rPr>
          <w:rtl w:val="0"/>
        </w:rPr>
        <w:t xml:space="preserve"> Quản lý nhiều cụm NSX Manager ở các vị trí địa lý khác nhau (Multi-site).</w:t>
      </w:r>
    </w:p>
    <w:p w:rsidR="00000000" w:rsidDel="00000000" w:rsidP="00000000" w:rsidRDefault="00000000" w:rsidRPr="00000000" w14:paraId="0000002D">
      <w:pPr>
        <w:numPr>
          <w:ilvl w:val="0"/>
          <w:numId w:val="1"/>
        </w:numPr>
        <w:ind w:left="1440" w:hanging="360"/>
        <w:rPr>
          <w:u w:val="none"/>
        </w:rPr>
      </w:pPr>
      <w:r w:rsidDel="00000000" w:rsidR="00000000" w:rsidRPr="00000000">
        <w:rPr>
          <w:i w:val="1"/>
          <w:iCs w:val="1"/>
          <w:rtl w:val="0"/>
        </w:rPr>
        <w:t xml:space="preserve">NSX Cloud Service Manager:</w:t>
      </w:r>
      <w:r w:rsidDel="00000000" w:rsidR="00000000" w:rsidRPr="00000000">
        <w:rPr>
          <w:rtl w:val="0"/>
        </w:rPr>
        <w:t xml:space="preserve"> Dùng cho các môi trường điện toán đám mây.</w:t>
      </w:r>
    </w:p>
    <w:p w:rsidR="00000000" w:rsidDel="00000000" w:rsidP="00000000" w:rsidRDefault="00000000" w:rsidRPr="00000000" w14:paraId="0000002E">
      <w:pPr>
        <w:rPr/>
      </w:pPr>
      <w:r w:rsidDel="00000000" w:rsidR="00000000" w:rsidRPr="00000000">
        <w:rPr>
          <w:rtl w:val="0"/>
        </w:rPr>
        <w:tab/>
        <w:t xml:space="preserve">Management Network IPv4 Address : Địa chỉ IP dùng để truy cập vào NSX, đặt cùng với dải mạng của các host.</w:t>
      </w:r>
    </w:p>
    <w:p w:rsidR="00000000" w:rsidDel="00000000" w:rsidP="00000000" w:rsidRDefault="00000000" w:rsidRPr="00000000" w14:paraId="0000002F">
      <w:pPr>
        <w:rPr/>
      </w:pPr>
      <w:r w:rsidDel="00000000" w:rsidR="00000000" w:rsidRPr="00000000">
        <w:rPr>
          <w:rtl w:val="0"/>
        </w:rPr>
        <w:tab/>
        <w:t xml:space="preserve">Management Network Netmask : Subnet chung dải mạng</w:t>
      </w:r>
    </w:p>
    <w:p w:rsidR="00000000" w:rsidDel="00000000" w:rsidP="00000000" w:rsidRDefault="00000000" w:rsidRPr="00000000" w14:paraId="00000030">
      <w:pPr>
        <w:rPr/>
      </w:pPr>
      <w:r w:rsidDel="00000000" w:rsidR="00000000" w:rsidRPr="00000000">
        <w:rPr>
          <w:rtl w:val="0"/>
        </w:rPr>
        <w:tab/>
        <w:t xml:space="preserve">Default IPv4 Gateway : Dùng để giao tiếp với các mạng khác.</w:t>
      </w:r>
      <w:r w:rsidDel="00000000" w:rsidR="00000000" w:rsidRPr="00000000">
        <w:drawing>
          <wp:anchor allowOverlap="1" behindDoc="0" distB="114300" distT="114300" distL="114300" distR="114300" hidden="0" layoutInCell="1" locked="0" relativeHeight="0" simplePos="0">
            <wp:simplePos x="0" y="0"/>
            <wp:positionH relativeFrom="column">
              <wp:posOffset>-358611</wp:posOffset>
            </wp:positionH>
            <wp:positionV relativeFrom="paragraph">
              <wp:posOffset>190500</wp:posOffset>
            </wp:positionV>
            <wp:extent cx="6443663" cy="4000194"/>
            <wp:effectExtent b="0" l="0" r="0" t="0"/>
            <wp:wrapNone/>
            <wp:docPr id="2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43663" cy="4000194"/>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Ở đây sẽ có phần config IPv6 nếu dùng.</w:t>
        <w:br w:type="textWrapping"/>
      </w:r>
      <w:r w:rsidDel="00000000" w:rsidR="00000000" w:rsidRPr="00000000">
        <w:rPr/>
        <w:drawing>
          <wp:inline distB="114300" distT="114300" distL="114300" distR="114300">
            <wp:extent cx="5731200" cy="35687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Phần DNS : </w:t>
      </w:r>
    </w:p>
    <w:p w:rsidR="00000000" w:rsidDel="00000000" w:rsidP="00000000" w:rsidRDefault="00000000" w:rsidRPr="00000000" w14:paraId="0000003E">
      <w:pPr>
        <w:ind w:firstLine="720"/>
        <w:rPr/>
      </w:pPr>
      <w:r w:rsidDel="00000000" w:rsidR="00000000" w:rsidRPr="00000000">
        <w:rPr>
          <w:rtl w:val="0"/>
        </w:rPr>
        <w:tab/>
        <w:t xml:space="preserve">DNS Server : là server phân giải tên miền.</w:t>
      </w:r>
    </w:p>
    <w:p w:rsidR="00000000" w:rsidDel="00000000" w:rsidP="00000000" w:rsidRDefault="00000000" w:rsidRPr="00000000" w14:paraId="0000003F">
      <w:pPr>
        <w:ind w:firstLine="720"/>
        <w:rPr/>
      </w:pPr>
      <w:r w:rsidDel="00000000" w:rsidR="00000000" w:rsidRPr="00000000">
        <w:rPr>
          <w:rtl w:val="0"/>
        </w:rPr>
        <w:tab/>
        <w:t xml:space="preserve">Domain Search : là phần hậu tố được thêm vào khi truy vấn DNS </w:t>
      </w:r>
    </w:p>
    <w:p w:rsidR="00000000" w:rsidDel="00000000" w:rsidP="00000000" w:rsidRDefault="00000000" w:rsidRPr="00000000" w14:paraId="00000040">
      <w:pPr>
        <w:ind w:firstLine="720"/>
        <w:rPr/>
      </w:pPr>
      <w:r w:rsidDel="00000000" w:rsidR="00000000" w:rsidRPr="00000000">
        <w:rPr>
          <w:rtl w:val="0"/>
        </w:rPr>
        <w:t xml:space="preserve">Phần Services :</w:t>
      </w:r>
    </w:p>
    <w:p w:rsidR="00000000" w:rsidDel="00000000" w:rsidP="00000000" w:rsidRDefault="00000000" w:rsidRPr="00000000" w14:paraId="00000041">
      <w:pPr>
        <w:ind w:firstLine="720"/>
        <w:rPr/>
      </w:pPr>
      <w:r w:rsidDel="00000000" w:rsidR="00000000" w:rsidRPr="00000000">
        <w:rPr>
          <w:rtl w:val="0"/>
        </w:rPr>
        <w:tab/>
        <w:t xml:space="preserve">NTP Server : là máy chủ đồng bộ thời gian.</w:t>
      </w:r>
    </w:p>
    <w:p w:rsidR="00000000" w:rsidDel="00000000" w:rsidP="00000000" w:rsidRDefault="00000000" w:rsidRPr="00000000" w14:paraId="00000042">
      <w:pPr>
        <w:ind w:firstLine="720"/>
        <w:rPr/>
      </w:pPr>
      <w:r w:rsidDel="00000000" w:rsidR="00000000" w:rsidRPr="00000000">
        <w:rPr>
          <w:rtl w:val="0"/>
        </w:rPr>
        <w:tab/>
        <w:t xml:space="preserve">Enable SSH : bật dịch vụ SSH, cho phép truy cập từ xa.</w:t>
      </w:r>
    </w:p>
    <w:p w:rsidR="00000000" w:rsidDel="00000000" w:rsidP="00000000" w:rsidRDefault="00000000" w:rsidRPr="00000000" w14:paraId="00000043">
      <w:pPr>
        <w:ind w:firstLine="720"/>
        <w:rPr/>
      </w:pPr>
      <w:r w:rsidDel="00000000" w:rsidR="00000000" w:rsidRPr="00000000">
        <w:rPr>
          <w:rtl w:val="0"/>
        </w:rPr>
        <w:tab/>
        <w:t xml:space="preserve">Allow root SSH logins : cho phep login tài khoản root.</w:t>
      </w:r>
    </w:p>
    <w:p w:rsidR="00000000" w:rsidDel="00000000" w:rsidP="00000000" w:rsidRDefault="00000000" w:rsidRPr="00000000" w14:paraId="00000044">
      <w:pPr>
        <w:rPr/>
      </w:pPr>
      <w:r w:rsidDel="00000000" w:rsidR="00000000" w:rsidRPr="00000000">
        <w:rPr/>
        <w:drawing>
          <wp:inline distB="114300" distT="114300" distL="114300" distR="114300">
            <wp:extent cx="5731200" cy="3352800"/>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Xem các phần còn lại và chọn NEXT</w:t>
      </w:r>
    </w:p>
    <w:p w:rsidR="00000000" w:rsidDel="00000000" w:rsidP="00000000" w:rsidRDefault="00000000" w:rsidRPr="00000000" w14:paraId="00000046">
      <w:pPr>
        <w:rPr/>
      </w:pPr>
      <w:r w:rsidDel="00000000" w:rsidR="00000000" w:rsidRPr="00000000">
        <w:rPr/>
        <w:drawing>
          <wp:inline distB="114300" distT="114300" distL="114300" distR="114300">
            <wp:extent cx="5731200" cy="3543300"/>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ab/>
        <w:t xml:space="preserve">Kiểm tra các thông tin đã đúng chưa và chọn Finish</w:t>
      </w:r>
    </w:p>
    <w:p w:rsidR="00000000" w:rsidDel="00000000" w:rsidP="00000000" w:rsidRDefault="00000000" w:rsidRPr="00000000" w14:paraId="00000048">
      <w:pPr>
        <w:rPr/>
      </w:pPr>
      <w:r w:rsidDel="00000000" w:rsidR="00000000" w:rsidRPr="00000000">
        <w:rPr/>
        <w:drawing>
          <wp:inline distB="114300" distT="114300" distL="114300" distR="114300">
            <wp:extent cx="5731200" cy="35687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5560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t xml:space="preserve">Sau khi thành công thì chúng ta phải đợi một khoảng thời gian để deploy.</w:t>
      </w:r>
    </w:p>
    <w:p w:rsidR="00000000" w:rsidDel="00000000" w:rsidP="00000000" w:rsidRDefault="00000000" w:rsidRPr="00000000" w14:paraId="0000004B">
      <w:pPr>
        <w:rPr/>
      </w:pPr>
      <w:r w:rsidDel="00000000" w:rsidR="00000000" w:rsidRPr="00000000">
        <w:rPr/>
        <w:drawing>
          <wp:inline distB="114300" distT="114300" distL="114300" distR="114300">
            <wp:extent cx="5731200" cy="2794000"/>
            <wp:effectExtent b="0" l="0" r="0" t="0"/>
            <wp:docPr id="1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Sau khi deploy xong chúng ta sẽ thấy được máy ảo NSX Manager được tạo ra, DONE!</w:t>
        <w:br w:type="textWrapping"/>
        <w:br w:type="textWrapping"/>
        <w:br w:type="textWrapping"/>
        <w:br w:type="textWrapping"/>
        <w:br w:type="textWrapping"/>
      </w:r>
    </w:p>
    <w:p w:rsidR="00000000" w:rsidDel="00000000" w:rsidP="00000000" w:rsidRDefault="00000000" w:rsidRPr="00000000" w14:paraId="0000004D">
      <w:pPr>
        <w:rPr/>
      </w:pPr>
      <w:r w:rsidDel="00000000" w:rsidR="00000000" w:rsidRPr="00000000">
        <w:rPr/>
        <w:drawing>
          <wp:inline distB="114300" distT="114300" distL="114300" distR="114300">
            <wp:extent cx="5731200" cy="2984500"/>
            <wp:effectExtent b="0" l="0" r="0" t="0"/>
            <wp:docPr id="1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31200" cy="2755900"/>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3225800"/>
            <wp:effectExtent b="0" l="0" r="0" t="0"/>
            <wp:docPr id="1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2895600"/>
            <wp:effectExtent b="0" l="0" r="0" t="0"/>
            <wp:docPr id="2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2895600"/>
                    </a:xfrm>
                    <a:prstGeom prst="rect"/>
                    <a:ln/>
                  </pic:spPr>
                </pic:pic>
              </a:graphicData>
            </a:graphic>
          </wp:inline>
        </w:drawing>
      </w:r>
      <w:r w:rsidDel="00000000" w:rsidR="00000000" w:rsidRPr="00000000">
        <w:rPr/>
        <w:drawing>
          <wp:inline distB="114300" distT="114300" distL="114300" distR="114300">
            <wp:extent cx="5731200" cy="2755900"/>
            <wp:effectExtent b="0" l="0" r="0" t="0"/>
            <wp:docPr id="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png"/><Relationship Id="rId25" Type="http://schemas.openxmlformats.org/officeDocument/2006/relationships/image" Target="media/image14.png"/><Relationship Id="rId28" Type="http://schemas.openxmlformats.org/officeDocument/2006/relationships/image" Target="media/image18.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drive/folders/1v1A9l4yUKjbp7dWGSzxnf_gV6cNDIJWA" TargetMode="External"/><Relationship Id="rId29" Type="http://schemas.openxmlformats.org/officeDocument/2006/relationships/image" Target="media/image25.png"/><Relationship Id="rId7" Type="http://schemas.openxmlformats.org/officeDocument/2006/relationships/image" Target="media/image12.png"/><Relationship Id="rId8" Type="http://schemas.openxmlformats.org/officeDocument/2006/relationships/image" Target="media/image10.png"/><Relationship Id="rId31" Type="http://schemas.openxmlformats.org/officeDocument/2006/relationships/image" Target="media/image8.png"/><Relationship Id="rId30" Type="http://schemas.openxmlformats.org/officeDocument/2006/relationships/image" Target="media/image17.png"/><Relationship Id="rId11" Type="http://schemas.openxmlformats.org/officeDocument/2006/relationships/image" Target="media/image15.png"/><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21.png"/><Relationship Id="rId12" Type="http://schemas.openxmlformats.org/officeDocument/2006/relationships/image" Target="media/image16.png"/><Relationship Id="rId15" Type="http://schemas.openxmlformats.org/officeDocument/2006/relationships/image" Target="media/image23.png"/><Relationship Id="rId14" Type="http://schemas.openxmlformats.org/officeDocument/2006/relationships/image" Target="media/image4.png"/><Relationship Id="rId17" Type="http://schemas.openxmlformats.org/officeDocument/2006/relationships/image" Target="media/image22.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