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59" w:lineRule="auto"/>
        <w:jc w:val="center"/>
      </w:pPr>
      <w:r>
        <w:rPr>
          <w:rFonts w:ascii="Times New Roman" w:hAnsi="Times New Roman" w:eastAsia="Times New Roman"/>
          <w:b/>
          <w:sz w:val="24"/>
        </w:rPr>
        <w:t>ТЕХНИЧЕСКАЯ СПЕЦИФИКАЦИЯ</w:t>
      </w:r>
    </w:p>
    <w:p>
      <w:pPr>
        <w:spacing w:before="0" w:after="160" w:line="259" w:lineRule="auto"/>
        <w:jc w:val="center"/>
      </w:pPr>
      <w:r>
        <w:rPr>
          <w:rFonts w:ascii="Times New Roman" w:hAnsi="Times New Roman" w:eastAsia="Times New Roman"/>
          <w:b/>
          <w:sz w:val="24"/>
        </w:rPr>
        <w:t>ПО СОЗДАНИЮ, ВНЕДРЕНИЮ И ТЕХНИЧЕСКОЙ ПОДДЕРЖКЕ</w:t>
      </w:r>
    </w:p>
    <w:p>
      <w:pPr>
        <w:spacing w:before="0" w:after="160" w:line="259" w:lineRule="auto"/>
        <w:jc w:val="center"/>
      </w:pPr>
      <w:r>
        <w:rPr>
          <w:rFonts w:ascii="Times New Roman" w:hAnsi="Times New Roman" w:eastAsia="Times New Roman"/>
          <w:b/>
          <w:sz w:val="24"/>
        </w:rPr>
        <w:t>ПРОГРАММНОГО ОБЕСПЕЧЕНИЯ «ОФИЦИАЛЬНЫЙ ИНТЕРНЕТ-ПОРТАЛ КНБ РК»</w:t>
      </w:r>
    </w:p>
    <w:p>
      <w:pPr>
        <w:spacing w:before="0" w:after="120" w:line="259" w:lineRule="auto"/>
      </w:pPr>
    </w:p>
    <w:p>
      <w:pPr>
        <w:pStyle w:val="Heading1"/>
        <w:spacing w:before="240" w:after="120" w:line="259" w:lineRule="auto"/>
      </w:pPr>
      <w:r>
        <w:rPr>
          <w:rFonts w:ascii="Times New Roman" w:hAnsi="Times New Roman" w:eastAsia="Times New Roman"/>
          <w:b/>
          <w:sz w:val="24"/>
        </w:rPr>
        <w:t>1. Назначение услуги создания, внедрения и технической поддержки Программного обеспечения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Услуга предусматривает создание, внедрение и техническую поддержку Программного обеспечения «Официальный интернет-портал КНБ РК», предназначенного для цифрового сопровождения публичного информирования граждан о деятельности Комитета национальной безопасности Республики Казахстан, приема первичных обращений по вопросам поступления на службу и учебу, регистрации кандидатов, ведения личного кабинета кандидата, проведения первичного психологического тестирования, а также служебной обработки обращений, кандидатских заявок, результатов тестирования и материалов портала.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Программное обеспечение обеспечивает единый официальный цифровой канал взаимодействия Комитета с населением на русском и казахском языках. Через портал граждане получают сведения о деятельности Комитета, направлениях работы органов национальной безопасности, контактной информации, порядке обращения, правилах поступления на службу и учебу, а также доступ к первичной форме направления заявки.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Создаваемое Программное обеспечение является самостоятельным интернет-ресурсом государственного органа. Система не выполняет техническую интеграцию с eGov, e-Otinish, ЭЦП, SMS-сервисами, внешними поставщиками идентификации, государственными информационными системами, сервисами загрузки файлов и управляемыми хранилищами документов. Указанные внешние ресурсы используются только как справочные публичные ссылки в информационных разделах портала.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Предоставляемое решение повышает доступность официальной информации, исключает использование демонстрационных учетных записей, обеспечивает централизованную обработку поступающих обращений, снижает ручную нагрузку на ответственных сотрудников и создает проверяемую основу для последующего прохождения функциональной, технической и информационно-безопасностной приемки.</w:t>
      </w:r>
    </w:p>
    <w:p>
      <w:pPr>
        <w:pStyle w:val="Heading1"/>
        <w:spacing w:before="240" w:after="120" w:line="259" w:lineRule="auto"/>
      </w:pPr>
      <w:r>
        <w:rPr>
          <w:rFonts w:ascii="Times New Roman" w:hAnsi="Times New Roman" w:eastAsia="Times New Roman"/>
          <w:b/>
          <w:sz w:val="24"/>
        </w:rPr>
        <w:t>2. Описание требуемых функциональных, технических, качественных, эксплуатационных и иных характеристик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Цели создания Программного обеспечения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Целью создания Программного обеспечения является формирование официального, устойчивого, безопасного и сопровождаемого интернет-портала Комитета национальной безопасности Республики Казахстан, обеспечивающего: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официальное доведение до населения сведений о деятельности Комитета, его задачах, направлениях работы и общественно значимых материалах;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публикацию новостей, официальных сообщений, информационных страниц, нормативной базы и контактных данных;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обеспечение двух локалей: русский язык по маршрутам /ru и казахский язык по маршрутам /kk;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прием первичных обращений граждан по вопросам работы и учебы с выдачей уникального кода отслеживания;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регистрацию кандидатов с созданием учетной записи и кандидатской заявки;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предоставление кандидату личного кабинета для просмотра данных, статуса заявки и результатов психологического тестирования;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проведение первичного психологического тестирования в защищенном полноэкранном режиме;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обеспечение административной панели для обработки обращений, кандидатских заявок, результатов тестирования и контента;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ведение журналов аудита административных действий и событий входа;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подготовку системы к промышленной эксплуатации в контейнерной инфраструктуре с PostgreSQL.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Характеристики объекта автоматизации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Автоматизируемые процессы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Программное обеспечение автоматизирует следующие процессы: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размещение официальной информации о Комитете, его структуре и направлениях деятельности;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размещение разделов о защите и охране Государственной границы, разведывательной и контрразведывательной деятельности, оперативно-розыскной деятельности, защите государственных секретов, киберщите, противодействии терроризму, специальном государственном архиве и социальном обеспечении;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размещение сведений о приеме на службу и учебу в органы национальной безопасности;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размещение контактов центрального аппарата, телефонов доверия, пресс-службы и региональных подразделений;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публикацию новостей, пресс-материалов и официальных сообщений;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прием первичного обращения гражданина через публичную форму;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выдачу кода отслеживания обращения и отображение статуса по указанному коду;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регистрацию кандидата через Telegram с подтверждением номера телефона либо через email и пароль;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формирование кандидатской заявки из регистрационных данных;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отображение личного кабинета кандидата;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прохождение первичного психологического тестирования и сохранение результата;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обработку обращений и кандидатских заявок администраторами и модераторами;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управление контентом активных публичных разделов без прямого доступа к базе данных;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ведение журналов административных действий и событий безопасности.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Распределение прав доступа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Доступ пользователей к функционалу Программного обеспечения определяется закрепленными ролями. В системе используются три прикладные роли и одна эксплуатационная зона ответственности.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Администратор системы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Администратор системы имеет возможность создавать, просматривать, редактировать и архивировать материалы портала; обрабатывать обращения; обрабатывать кандидатские заявки; просматривать результаты психологического тестирования; просматривать журналы аудита; управлять статусом пользователей; контролировать корректность публикаций на русском и казахском языках; выполнять служебные действия в административной панели.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Доступ администратора к административной панели осуществляется только после обычной авторизации разрешенного пользователя и второго административного входа с использованием отдельного admin-session токена.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Модератор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Модератор просматривает поступившие обращения, кандидатские заявки и результаты тестирования, изменяет статусы в пределах назначенных полномочий, добавляет служебные комментарии, направляет записи на доработку, фиксирует итоги обработки и работает с опубликованными материалами в пределах разрешенных прав.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Кандидат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Кандидат получает доступ к личному кабинету, просматривает собственные данные, отслеживает статус кандидатской заявки, проходит первичное психологическое тестирование, просматривает сохраненные результаты тестирования и выполняет действия только в отношении собственной учетной записи.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Публичный пользователь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Публичный пользователь без регистрации просматривает открытые информационные разделы портала, новости, документы, контактные данные, сведения о приеме на службу и учебу, а также направляет первичное обращение по вопросам работы или учебы через публичную форму.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Технический оператор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Технический оператор обеспечивает развертывание, обновление, резервное копирование, восстановление, мониторинг, сбор логов и техническое сопровождение системы. Технический оператор не редактирует смысловой официальный контент без роли администратора.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Описание процессов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Программное обеспечение обеспечивает полный цикл работы официального интернет-портала: публикацию сведений, прием обращений, регистрацию кандидата, прохождение первичного тестирования, служебную обработку данных и контроль административных действий.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Работа портала организована на основе разделения публичного и служебного контуров. Публичный контур предоставляет открытые информационные страницы и формы первичного взаимодействия. Служебный контур предоставляет административную панель для обработки поступивших записей, управления контентом и просмотра журналов.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Система обеспечивает: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создание и ведение публичных страниц на русском и казахском языках;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публикацию и архивирование официальных новостей и пресс-материалов;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ведение справочника региональных контактов и контактных каналов;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создание и регистрацию обращений граждан с уникальным кодом отслеживания;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обработку статусов обращений: получено, на рассмотрении, дан ответ, отклонено;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создание учетной записи кандидата и связанной кандидатской заявки;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обработку статусов кандидатской заявки: черновик, отправлена, на рассмотрении, одобрена, отклонена;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прохождение первичного психологического тестирования с таймером и сохранением ответов;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отображение результатов тестирования в кабинете кандидата и административной панели;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журналирование действий администраторов и модераторов;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журналирование успешных и неуспешных попыток входа;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работу frontend и backend через типизированные API-запросы.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Подача документов через портал не реализуется. После направления первичного обращения система отображает заявителю инструкцию о дальнейшем направлении документов по утвержденному электронному адресу кадрового направления.</w:t>
      </w:r>
    </w:p>
    <w:p>
      <w:pPr>
        <w:pStyle w:val="Heading1"/>
        <w:spacing w:before="240" w:after="120" w:line="259" w:lineRule="auto"/>
      </w:pPr>
      <w:r>
        <w:rPr>
          <w:rFonts w:ascii="Times New Roman" w:hAnsi="Times New Roman" w:eastAsia="Times New Roman"/>
          <w:b/>
          <w:sz w:val="24"/>
        </w:rPr>
        <w:t>3. Функциональные требования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Описание процессов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Программное обеспечение предоставляет пользователям доступ к функционалу в соответствии с назначенной ролью и обеспечивает выполнение операций, предусмотренных процессом официального информирования, первичного взаимодействия с гражданами и обработки кандидатских заявок.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Доступ без регистрации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Незарегистрированные пользователи имеют доступ к следующим разделам: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главная страница портала;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сведения о Комитете;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направления деятельности Комитета;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пресс-центр и официальные сообщения;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документы и нормативная база;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контактная информация центрального аппарата и региональных подразделений;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информация о приеме на службу и учебу;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форма первичного обращения по вопросам работы или учебы;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проверка статуса обращения по коду отслеживания;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страницы входа и регистрации кандидата.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Открытые разделы работают в режиме просмотра и подачи публичной формы обращения. Административные функции, кабинет кандидата и психологическое тестирование без авторизации недоступны.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Основная информационная страница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Главная страница отображает: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краткое описание назначения портала;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официальные сведения о деятельности Комитета;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ключевые направления деятельности;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последние новости и официальные сообщения;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быстрые ссылки на контакты, прием на службу, работу с населением и нормативную базу;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переход к форме первичного обращения;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переход к регистрации или входу кандидата.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Раздел «О Комитете»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Раздел обеспечивает размещение сведений о Комитете национальной безопасности Республики Казахстан как государственном органе, осуществляющем руководство единой системой органов национальной безопасности, разведывательной, контрразведывательной, оперативно-розыскной деятельностью, охраной Государственной границы, реализацией задач правительственной связи и специального назначения, межведомственной координацией и политикой в области защиты государственных секретов.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Раздел содержит сведения о руководстве, структуре, подведомственных направлениях, официальных функциях и ссылках на публичные материалы.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Раздел «Деятельность»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Раздел «Деятельность» содержит тематические подразделы: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защита и охрана Государственной границы;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разведывательная и контрразведывательная деятельность;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оперативно-розыскная деятельность;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работа с населением;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защита государственных секретов;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киберщит;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противодействие терроризму;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специальный государственный архив;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социальное обеспечение;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прием на службу.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Каждый подраздел содержит заголовок, краткое описание, основной текст, дату обновления, статус публикации и локализованные версии на русском и казахском языках.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Раздел «Пресс-центр»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Функционал раздела обеспечивает: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отображение списка опубликованных новостей и официальных сообщений;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отображение даты публикации и статуса материала;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открытие детальной страницы материала по постоянному адресу;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разделение материалов по локалям;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архивирование устаревших материалов без удаления из базы данных;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управление материалами через административную панель.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Раздел «Документы»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Раздел «Документы» отображает нормативную базу и правовые справочные материалы. В первой версии портала раздел работает без загрузки файлов и без управляемого документного хранилища. Допускается размещение названий документов, кратких описаний и ссылок на официальные внешние источники.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Раздел «Контакты»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Раздел отображает адрес Комитета, телефоны канцелярии, приема граждан, телефоны доверия, электронную почту пресс-службы, контактные данные по вопросам лицензирования, региональные контакты и карту. Контактная информация хранится в структурированном виде и выводится на русском и казахском языках.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Справочник региональных подразделений содержит наименование подразделения, регион, телефоны, координаты, тип службы и локализованные наименования.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Регистрация и авторизация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Программное обеспечение: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предоставляет форму регистрации кандидата через email и пароль;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предоставляет вход через Telegram с подтверждением номера телефона через контакт бота;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создает учетную запись пользователя с ролью candidate;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создает кандидатскую заявку при регистрации через email и пароль;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обеспечивает вход кандидата, выход из системы и восстановление сессии через refresh cookie;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сохраняет access token только в browser session storage;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хранит refresh token только в HttpOnly cookie и серверной таблице refresh sessions;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журналирует успешные и неуспешные попытки входа;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блокирует вход неактивных и заблокированных пользователей.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Административный вход отделен от обычной авторизации. Для входа в административную панель пользователь сначала проходит обычную авторизацию, затем второй вход по административным учетным данным, заданным в переменных окружения.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Формирование и подача первичного обращения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Функционал подачи обращения включает: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заполнение ФИО заявителя;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заполнение email и номера телефона;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указание темы обращения;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ввод текста обращения;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опциональное указание ИИН;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валидацию данных на frontend и backend;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создание записи обращения в базе данных;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присвоение уникального кода отслеживания;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отображение инструкции о дальнейшем направлении документов на утвержденный электронный адрес;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запрет загрузки файлов через портал.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Каждое обращение создается в статусе «получено». Дальнейшие статусы изменяются уполномоченным администратором или модератором.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Отслеживание статуса обращения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Раздел проверки статуса: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принимает код отслеживания;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проверяет наличие обращения;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отображает текущий статус;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не раскрывает лишние персональные данные;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отображает локализованное сообщение при отсутствии записи;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работает без авторизации.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Личный кабинет кандидата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Личный кабинет кандидата: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отображает сведения учетной записи;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отображает данные кандидатской заявки;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отображает статус рассмотрения;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отображает комментарий модератора при наличии;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отображает результаты психологического тестирования;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позволяет восстановить отображение данных после обновления страницы через /auth/me и /auth/refresh;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не предоставляет доступ к данным других пользователей.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Психологическое тестирование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Психологическое тестирование реализуется как отдельный полноэкранный режим без стандартного header и footer портала. Доступ к тестированию предоставляется только авторизованному кандидату.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Функционал тестирования включает: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публичную вводную страницу /[locale]/psychological-testing;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маршрут прохождения /[locale]/psychological-testing/primary-selection;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проверку активной пользовательской сессии через /auth/me;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вывод инструкций перед каждой секцией;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таймер продолжительностью 60 минут активного времени;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остановку таймера на экранах инструкций;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вывод вопросов страницами по 10;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сохранение ответов, секций, количества отвеченных вопросов и времени прохождения;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вывод результата в кабинете кандидата;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вывод результатов в административной панели.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Автоматическая оценка и интерпретация психологического теста в первой версии не выполняется. Система сохраняет первичные ответы и служебные показатели для последующего экспертного анализа.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Обработка обращений администраторами и модераторами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Администратор и модератор: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просматривают список обращений;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открывают карточку обращения;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видят дату создания, контактные данные, тему, текст и текущий статус;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изменяют статус обращения;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фиксируют служебный комментарий;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назначают ответственного при наличии соответствующего поля;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не удаляют обращение физически из базы данных;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формируют запись аудита при каждом изменении статуса.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Обработка кандидатских заявок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Администратор и модератор: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просматривают список кандидатских заявок;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фильтруют заявки по статусу;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открывают карточку заявки;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видят ФИО, дату рождения, телефон, регион, уровень образования и желаемое направление;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изменяют статус заявки;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добавляют комментарий модератора;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просматривают связанные результаты психологического тестирования;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фиксируют изменение в журнале аудита.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Управление контентом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Административная панель обеспечивает управление активными публичными разделами портала. Управление контентом включает: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создание, редактирование, публикацию, архивирование и просмотр страниц;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создание, редактирование, публикацию, архивирование и просмотр новостей;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создание, редактирование, публикацию, архивирование и просмотр региональных контактов;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обязательное заполнение русской и казахской версий для опубликованных материалов;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хранение slug, заголовка, описания, основного текста, статуса, даты публикации и даты обновления;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аудит всех административных действий с контентом.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Формирование отчетности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Система предоставляет администратору сводные показатели: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количество обращений по статусам;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количество кандидатских заявок по статусам;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количество результатов психологического тестирования;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количество опубликованных, черновых и архивных материалов;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последние административные действия;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последние события входа и отказов авторизации.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Экспорт отчетов в файлы в первой версии не реализуется. Отчетность отображается в административной панели.</w:t>
      </w:r>
    </w:p>
    <w:p>
      <w:pPr>
        <w:pStyle w:val="Heading1"/>
        <w:spacing w:before="240" w:after="120" w:line="259" w:lineRule="auto"/>
      </w:pPr>
      <w:r>
        <w:rPr>
          <w:rFonts w:ascii="Times New Roman" w:hAnsi="Times New Roman" w:eastAsia="Times New Roman"/>
          <w:b/>
          <w:sz w:val="24"/>
        </w:rPr>
        <w:t>4. Нефункциональные требования и архитектура системы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Нефункциональные требования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Интерфейс пользователя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Пользовательский интерфейс системы поддерживает русский и казахский языки. Расширение на английский язык в первой версии не выполняется.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Интерфейс корректно отображается на настольных и мобильных устройствах с шириной экрана от 360 пикселей и выше. Отдельный мобильный сайт и маршруты /mobile не создаются.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Система функционирует в актуальных стабильных версиях следующих браузеров: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Google Chrome;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Mozilla Firefox;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Safari;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Microsoft Edge.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Под актуальной стабильной версией понимается версия браузера, опубликованная разработчиком как стабильный релиз на момент эксплуатации.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Все формы содержат понятные подписи полей, сообщения об ошибках, состояния загрузки, состояния отсутствия данных и подтверждение успешного выполнения операции.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Эксплуатационные характеристики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Программное обеспечение функционирует на технологическом стеке: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Frontend: Next.js App Router, React, TypeScript, Tailwind CSS;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UI-библиотеки: lucide-react, Leaflet/react-leaflet для карты контактов;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Backend: Python FastAPI;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ORM и схемы: SQLAlchemy 2, Pydantic;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Миграции: Alembic;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СУБД: PostgreSQL 16 в Docker и production;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Локальная разработка: SQLite только как fallback;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Контейнеризация: Dockerfiles для web и API, docker-compose для локального запуска.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Доступность системы должна составлять не менее 99,5 % в месяц при штатной работе инфраструктуры. Резервное копирование базы данных выполняется ежедневно. Точка восстановления составляет 24 часа. Время восстановления после аварии составляет не более 4 часов.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Типовое время ответа API при штатной нагрузке составляет до 1 секунды для операций чтения и до 2 секунд для операций записи без учета задержек внешней сети пользователя.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5. Архитектура системы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Общая структура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Архитектура системы разделена на следующие контуры: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публичный web-контур, доступный пользователям через интернет;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API-контур, обеспечивающий бизнес-логику, валидацию, авторизацию, сессии и обработку данных;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контур базы данных PostgreSQL, недоступный из публичного интернета;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административный web-контур, доступный только авторизованным пользователям с административной сессией;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эксплуатационный контур мониторинга, логирования, резервного копирования и восстановления.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Сегментация контуров обеспечивает безопасную работу с персональными данными, ограничение доступа к служебным ресурсам и независимое масштабирование web и API компонентов.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Модули системы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Модуль публичного портала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Модуль предоставляет общедоступный функционал: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отображение официальных страниц;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отображение новостей и пресс-материалов;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отображение контактной информации;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отображение нормативной базы;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отображение информации о приеме на службу и учебу;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подача первичного обращения;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проверка статуса обращения.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Модуль кандидатского кабинета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Модуль обеспечивает регистрацию, вход, восстановление сессии, просмотр профиля, просмотр кандидатской заявки, прохождение психологического тестирования и отображение результатов.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Модуль обработки обращений и заявок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Модуль обеспечивает полный цикл служебной обработки обращений и кандидатских заявок администраторами и модераторами. Доступ к модулю предоставляется только через административную панель.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Модуль управления контентом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Модуль обеспечивает создание, редактирование, публикацию и архивирование страниц, новостей и региональных контактов. Все операции фиксируются в журнале аудита.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Модуль психологического тестирования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Модуль обеспечивает прохождение теста primary-selection, сохранение ответов и отображение результатов без автоматического scoring.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Модуль безопасности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Модуль обеспечивает JWT access tokens, refresh-token sessions, HttpOnly refresh cookie, Telegram phone ownership check, password hashing, RBAC, admin-session separation, throttling, CORS allowlist, trusted hosts и журналирование.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Сетевые требования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Внешняя сеть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Функции внешней сети включают: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доступ пользователей к веб-порталу через интернет;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работу web-приложения и API через защищенное соединение HTTPS;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передачу запросов от frontend к API через разрешенный CORS allowlist;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защиту публичного периметра средствами reverse proxy, TLS, WAF и rate limiting.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Внутренняя сеть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Внутренняя сеть обеспечивает: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доступ API к PostgreSQL только по закрытому сетевому маршруту;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запрет публикации порта базы данных в production;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доступ к административным функциям только после успешной авторизации и admin-session;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хранение секретов в environment variables или secret manager;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разделение staging и production окружений.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Описание архитектурной модели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Архитектура системы: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разделяет публичный портал, API, административную панель и базу данных;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использует PostgreSQL как основное транзакционное хранилище;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использует Alembic как единственный механизм изменения схемы базы данных;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исключает создание таблиц при запуске приложения;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поддерживает горизонтальное масштабирование web и API компонентов;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сохраняет refresh sessions в базе данных для корректной работы при масштабировании API;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поддерживает кэширование публичного контента на уровне CDN или reverse proxy;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не содержит технического обмена с государственными информационными системами в первой версии.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Такая архитектура обеспечивает устойчивость системы, защищенность информации, контролируемую обработку персональных данных и возможность дальнейшего развития портала без изменения публичной структуры локализованных маршрутов.</w:t>
      </w:r>
    </w:p>
    <w:p>
      <w:pPr>
        <w:pStyle w:val="Heading1"/>
        <w:spacing w:before="240" w:after="120" w:line="259" w:lineRule="auto"/>
      </w:pPr>
      <w:r>
        <w:rPr>
          <w:rFonts w:ascii="Times New Roman" w:hAnsi="Times New Roman" w:eastAsia="Times New Roman"/>
          <w:b/>
          <w:sz w:val="24"/>
        </w:rPr>
        <w:t>5. Безопасность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Защита персональных данных и меры информационной безопасности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Защита персональных данных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Обработка, хранение и передача персональных данных осуществляются в соответствии с законодательством Республики Казахстан о персональных данных и их защите. Реализуются организационные и технические меры, обеспечивающие: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сбор минимально необходимых персональных данных;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раздельное хранение учетной записи пользователя и кандидатской заявки;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ограничение доступа к персональным данным по ролям;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запрет доступа кандидата к чужим данным;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защиту каналов связи по HTTPS;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хранение паролей только в виде хэшей;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исключение логирования паролей, refresh tokens и секретов;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фиксацию административных действий с персональными данными;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удаление или блокировку пользовательского доступа по установленному регламенту.</w:t>
      </w:r>
    </w:p>
    <w:p>
      <w:pPr>
        <w:pStyle w:val="Heading3"/>
        <w:spacing w:before="160" w:after="60" w:line="259" w:lineRule="auto"/>
      </w:pPr>
      <w:r>
        <w:rPr>
          <w:rFonts w:ascii="Times New Roman" w:hAnsi="Times New Roman" w:eastAsia="Times New Roman"/>
          <w:b/>
          <w:sz w:val="24"/>
        </w:rPr>
        <w:t>Меры по обеспечению информационной безопасности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Система функционирует с применением комплекса мер информационной безопасности, включающих: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строгую ролевую модель доступа Admin, Moderator, Candidate;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отдельную административную сессию для admin API;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проверку Telegram webhook secret в production;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проверку принадлежности Telegram-контакта пользователю;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защиту от brute force и ограничение частоты попыток входа;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ограничение частоты публичных запросов API;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строгий CORS allowlist;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Trusted Host ограничения;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CSRF-защиту для cookie-backed state-changing flows;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security headers на frontend или reverse proxy;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ограничение размера тела запроса;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централизованную обработку ошибок без раскрытия stack trace;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production startup checks, запрещающие слабые и демонстрационные секреты;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secure cookie flags в production;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периодический аудит зависимостей frontend и backend.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Требования к журналированию событий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Система обеспечивает обязательную фиксацию событий, связанных с доступом, операциями пользователей и функционированием модулей, включая: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успешные и неуспешные попытки аутентификации;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создание refresh session;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отзыв refresh session;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изменение статуса обращения;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изменение статуса кандидатской заявки;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создание, изменение, публикацию и архивирование контента;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блокировку или разблокировку пользователя;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попытки доступа к admin API без действующей admin-session;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исключительные ситуации backend;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операции запуска миграций и deployment события.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Каждое событие фиксируется в структурированном формате и содержит: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дату и время в формате ISO 8601 с timezone;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источник события;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идентификатор пользователя при наличии;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роль пользователя при наличии;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IP-адрес клиента;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user-agent;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уровень события;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категорию события;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уникальный идентификатор события;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описание события;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идентификатор сущности, с которой выполнено действие.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Журналы административных действий хранятся не менее трех лет. Оперативный доступ к журналам за последние три месяца обеспечивается через административную или эксплуатационную зону. Доступ к журналам предоставляется только администратору системы и техническому оператору.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Аутентификация и управление сессиями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Для защиты доступа пользователей реализуется комбинация следующих механизмов: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Telegram-аутентификация с подтверждением номера телефона;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email/password регистрация и вход;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JWT access token с ограниченным сроком действия;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refresh-token session с серверным хранением и ротацией;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HttpOnly refresh cookie;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logout с отзывом refresh session;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проверка активности и блокировки пользователя;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отдельная admin-session для административной панели.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Email/password регистрация является вторичным способом входа. Для повышения уровня доверия к email в продуктивной эксплуатации предусматривается журналирование входов, throttling и блокировка подозрительных попыток.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Защита от недопустимых функций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В первой версии системы запрещается реализация следующих функций: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техническая интеграция с eGov;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подписание документов ЭЦП;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SMS-подтверждение;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вход через внешние identity providers;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загрузка файлов пользователями;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управляемое документное хранилище;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полнотекстовый поиск;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английская локаль;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отдельный мобильный сайт;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прямой доступ администраторов к production базе данных для обработки заявок.</w:t>
      </w:r>
    </w:p>
    <w:p>
      <w:pPr>
        <w:pStyle w:val="Heading1"/>
        <w:spacing w:before="240" w:after="120" w:line="259" w:lineRule="auto"/>
      </w:pPr>
      <w:r>
        <w:rPr>
          <w:rFonts w:ascii="Times New Roman" w:hAnsi="Times New Roman" w:eastAsia="Times New Roman"/>
          <w:b/>
          <w:sz w:val="24"/>
        </w:rPr>
        <w:t>6. Техническая поддержка и сопровождение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Для обеспечения устойчивой, безопасной и бесперебойной работы Программного обеспечения организуется полный комплекс технической поддержки и эксплуатационного сопровождения. Поддержка охватывает мониторинг работоспособности, реагирование на инциденты, консультирование служебных пользователей, резервирование данных и сопровождение обновлений.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Режим работы и доступность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Техническая поддержка функционирует круглосуточно в режиме 24/7 для критических инцидентов. Доступность Программного обеспечения составляет не менее 99,5 % в месяц, за исключением заранее объявленных регламентных работ.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Регламентные работы выполняются в технологическое окно с 02:00 до 05:00 по времени Asia/Almaty. Перед выполнением регламентных работ технический оператор фиксирует план работ, перечень затрагиваемых компонентов, ожидаемое время простоя и план возврата.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Непрерывный мониторинг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Обеспечивается круглосуточный автоматизированный мониторинг: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доступности web-приложения;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доступности API /health;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состояния PostgreSQL;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заполнения дискового пространства;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ошибок backend и frontend;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времени ответа API;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количества неуспешных попыток входа;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срабатываний rate limiting;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успешности резервного копирования;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срока действия TLS-сертификата.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При выявлении отклонений инициируются мероприятия по локализации и устранению неисправности.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Реагирование на инциденты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Инциденты классифицируются по уровню критичности. Для каждого уровня устанавливаются предельные сроки реагирования: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Критический уровень: недоступность портала, невозможность входа, невозможность подачи обращения, потеря данных, доступ пользователя к чужим данным. Начало реагирования — до 15 минут. Восстановление работоспособности — до 4 часов.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Высокий уровень: недоступность административной панели, невозможность обработки обращений или заявок, отказ сохранения результатов тестирования, сбой refresh sessions. Начало реагирования — до 30 минут. Восстановление — до 8 часов.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Средний уровень: функциональные ошибки, не влияющие на работоспособность системы в целом. Начало реагирования — до 2 часов. Исправление — до 5 рабочих дней.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Низкий уровень: интерфейсные несоответствия, текстовые ошибки, мелкие замечания. Исправление выполняется в плановом режиме в течение 20 рабочих дней.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Пользовательская поддержка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Пользователям и служебным сотрудникам предоставляется консультационная поддержка через следующие каналы: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электронная почта технической поддержки;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служебный телефон технической поддержки;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внутренняя форма обращения администратора к техническому оператору;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регистрационный журнал инцидентов и запросов.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Все обращения фиксируются, классифицируются и обрабатываются в соответствии с регламентом технической поддержки.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Учет обращений и отчетность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Все инциденты, запросы пользователей и выполненные технические операции подлежат обязательной регистрации. Ежемесячно формируются отчеты, включающие: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общее количество обращений;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количество инцидентов по уровням критичности;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время реакции и время устранения;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типы и причины инцидентов;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сведения о нарушениях доступности;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перечень выполненных обновлений;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результаты резервного копирования и восстановления;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перечень принятых корректирующих мер.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Обновления и сопровождение версий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Обновления выполняются только после обязательного тестирования в staging окружении. Каждое обновление включает: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описание измененных компонентов;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описание реализованных улучшений и исправлений;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проверку Alembic миграций;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прохождение backend tests;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прохождение frontend typecheck и production build;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проверку основных пользовательских сценариев ru и kk;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резервное копирование перед установкой;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план возврата к предыдущей версии;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проверку корректности работы после установки.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Обновления устанавливаются без существенных простоев и без риска нарушения процессов подачи обращений, входа пользователей и обработки заявок.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Резервное копирование и восстановление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Обеспечивается: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ежедневное резервное копирование PostgreSQL;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хранение ежедневных копий не менее 14 дней;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хранение еженедельных копий не менее 8 недель;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хранение ежемесячных копий не менее 12 месяцев;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хранение резервных копий вне основного тома базы данных;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ежемесячная проверка восстановления на изолированном окружении;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документирование результата каждой проверки восстановления;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защита резервных копий от несанкционированного доступа.</w:t>
      </w:r>
    </w:p>
    <w:p>
      <w:pPr>
        <w:pStyle w:val="Heading1"/>
        <w:spacing w:before="240" w:after="120" w:line="259" w:lineRule="auto"/>
      </w:pPr>
      <w:r>
        <w:rPr>
          <w:rFonts w:ascii="Times New Roman" w:hAnsi="Times New Roman" w:eastAsia="Times New Roman"/>
          <w:b/>
          <w:sz w:val="24"/>
        </w:rPr>
        <w:t>7. Порядок контроля, приемки и критерии готовности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Функциональная приемка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Система считается функционально готовой при выполнении следующих условий: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публичные маршруты /ru и /kk открываются и отображают локализованный контент;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главная страница, разделы о Комитете, деятельность, пресс-центр, документы и контакты доступны без регистрации;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форма первичного обращения создает запись, выдает код отслеживания и позволяет проверить статус;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регистрация кандидата через email/password создает пользователя и кандидатскую заявку;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Telegram-аутентификация создает пользователя после подтверждения номера телефона;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кандидат видит только собственный кабинет и собственные результаты;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психологическое тестирование сохраняет результат после завершения;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административная панель требует admin-session;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администратор и модератор обрабатывают обращения и кандидатские заявки в рамках ролей;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content CRUD работает для страниц, новостей и региональных контактов;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каждое административное изменение фиксируется в AuditLog.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Техническая приемка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Система считается технически готовой при выполнении следующих условий: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Alembic upgrade head успешно выполняется на чистой PostgreSQL базе;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frontend typecheck завершается без ошибок;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frontend production build завершается без ошибок;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backend tests завершаются без критических ошибок;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Docker images web и API собираются успешно;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healthchecks web и API возвращают успешный статус;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production secrets не содержатся в репозитории;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wildcard CORS и wildcard trusted hosts не используются в production;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PostgreSQL не опубликован в публичный интернет;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резервное копирование и восстановление проверены на тестовой копии.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Информационно-безопасностная приемка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Система считается готовой к проверке информационной безопасности при выполнении следующих условий: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реализована ролевая модель Admin, Moderator, Candidate;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реализовано разделение ordinary session и admin-session;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реализовано журналирование успешных и неуспешных входов;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реализовано журналирование административных действий;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реализованы secure cookie flags для production;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реализованы CORS allowlist и trusted hosts;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реализованы security headers;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реализовано ограничение размера запросов;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реализовано throttling для входа и публичных форм;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исключено раскрытие stack trace в production;</w:t>
      </w:r>
    </w:p>
    <w:p>
      <w:pPr>
        <w:pStyle w:val="ListBullet"/>
        <w:spacing w:after="40" w:line="259" w:lineRule="auto"/>
      </w:pPr>
      <w:r>
        <w:rPr>
          <w:rFonts w:ascii="Times New Roman" w:hAnsi="Times New Roman" w:eastAsia="Times New Roman"/>
          <w:sz w:val="24"/>
        </w:rPr>
        <w:t>исключены demo credentials и hardcoded admin passwords.</w:t>
      </w:r>
    </w:p>
    <w:p>
      <w:pPr>
        <w:pStyle w:val="Heading2"/>
        <w:spacing w:before="200" w:after="80" w:line="259" w:lineRule="auto"/>
      </w:pPr>
      <w:r>
        <w:rPr>
          <w:rFonts w:ascii="Times New Roman" w:hAnsi="Times New Roman" w:eastAsia="Times New Roman"/>
          <w:b/>
          <w:sz w:val="24"/>
        </w:rPr>
        <w:t>Источники формирования требований</w:t>
      </w:r>
    </w:p>
    <w:p>
      <w:pPr>
        <w:spacing w:before="0" w:after="120" w:line="259" w:lineRule="auto"/>
      </w:pPr>
      <w:r>
        <w:rPr>
          <w:rFonts w:ascii="Times New Roman" w:hAnsi="Times New Roman" w:eastAsia="Times New Roman"/>
          <w:sz w:val="24"/>
        </w:rPr>
        <w:t>Требования сформированы на основании открытого официального интернет-ресурса Комитета национальной безопасности Республики Казахстан на платформе GOV.KZ, открытой статьи eGov о порядке поступления на службу или учебу в КНБ РК, текущего проектного репозитория портала, архитектурного описания, дорожной карты безопасности и структуры технической спецификации, предоставленной в качестве примера.</w:t>
      </w:r>
    </w:p>
    <w:sectPr w:rsidR="00FC693F" w:rsidRPr="0006063C" w:rsidSect="00034616">
      <w:pgSz w:w="11909" w:h="16834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59" w:lineRule="auto" w:after="12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59" w:lineRule="auto" w:after="12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