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Arial" w:hAnsi="Arial" w:eastAsia="Arial"/>
          <w:b/>
          <w:sz w:val="36"/>
        </w:rPr>
        <w:t>Требования к программному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создания и безотказного функционирования Портала КНБ РК необходимо использовать надежное программное обеспечение для решения задач ввода, обработки, хранения, передачи, защиты и резервирования информации. Приоритетно должны использоваться сопровождаемые, распространенные и проверенные программные продукты.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состав программного обеспечения входит: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базовое программное обеспечение;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прикладное программное обеспечение.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независимости программных средств от операционной среды и используемых средств вычислительной техники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целях защиты инвестиций создаваемый интернет-ресурс должен обеспечивать независимость разрабатываемых приложений от программно-аппаратной платформы. При выпуске новых версий оборудования, операционной системы и общесистемного программного обеспечения приложения должны оставаться работоспособными без необходимости изменения пользовательского интерфейса и основной бизнес-логики.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Frontend должен взаимодействовать с backend только через документированные REST API-контракты. Параметры подключения к backend, базе данных, доменам, сервисам и секретам не должны быть жестко запрограммированы и должны задаваться через конфигурацию, переменные окружения или secret manager.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Функционирование общесистемных программных средств должно поддерживаться на операционной системе Linux.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качеству программных средств, а также к способам его обеспечения и контроля качества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Программное обеспечение Портала должно рассматриваться как совокупность общего программного обеспечения и специального программного обеспечения.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Общее программное обеспечение должно обеспечивать организацию вычислительного процесса, управление обработкой информации, обмен между компонентами системы, контроль их функционирования, хранение и обработку информации.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Качество программного обеспечения оценивается по результатам тестирования, приемки и опытной эксплуатации. Качество обеспечивается гарантийным сопровождением, устранением ошибок, контролем журналов работы системы, проверкой безопасности, проверкой сохранности данных и корректности бизнес-процессов.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Контроль качества программных средств осуществляется на этапах разработки, тестирования, приемки и дальнейшего функционирования Портала.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базовому ПО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Требования серверной части складываются из требований используемых серверных компонентов и потребностей прикладного ПО.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Программное обеспечение сервера: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 Ubuntu Linux LTS 22.04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backend runtime: .NET 8 LTS или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web/API server: Kestrel;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proxy: Nginx;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СУБД PostgreSQL 16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Docker и Docker Compose;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резервного копирования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мониторинга, логирования и оповещения.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Объединение указанных технологий позволит создать надежную, производительную и сопровождаемую веб-систему. Использование C#/.NET обеспечивает промышленную backend-разработку, строгую типизацию, поддержку REST API, OpenAPI/Swagger-документации, механизмов авторизации, журналирования и интеграции с PostgreSQL.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ElasticSearch, RabbitMQ и Gunicorn не являются обязательными компонентами первой версии системы. ElasticSearch может применяться только при появлении полнотекстового поиска, RabbitMQ - при появлении очередей и фоновой обработки, Gunicorn не применяется, так как backend реализуется на C#/.NET.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Рабочие места пользователей на платформе Windows должны иметь следующие минимальные характеристики: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процессор: Intel Core 3 ГГц или более быстрый процессор;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Windows 10/11 и выше;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RAM: не менее 4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браузер: актуальная версия Google Chrome, Mozilla Firefox, Microsoft Edge или Safari;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доступ к сети интернет или защищенной внутренней сети, в зависимости от роли пользователя.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Пользователи работают с Порталом через web-браузер. Установка отдельного клиентского программного обеспечения на рабочие станции пользователей не требуется.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 разработке и проектировании баз данных Поставщик должен предусмотреть независимую систему резервного копирования и систему экстренного восстановления после возникновения ошибок, чрезвычайных ситуаций, отказа системы либо потери данных.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Требование к технической поддержке используемого лицензионного программного обеспечения Системы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Техническая поддержка используемого лицензионного программного обеспечения Системы должна соответствовать требованиям статьи 40 Закона Республики Казахстан «Об информатизации» и пункта 89 Правил приобретения товаров, работ и услуг в сфере информатизации.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Используемое лицензионное программное обеспечение должно применяться только при наличии действующих лицензий, правомерных условий использования и возможности получения обновлений безопасности в период эксплуатации Системы.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Требование к прикладному программному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С целью обеспечения информационной безопасности: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На этапе разработки программного обеспечения должны учитываться рекомендации стандарта Республики Казахстан СТ РК ГОСТ Р 50739-2006 «Средства вычислительной техники. Защита от несанкционированного доступа к информации. Общие технические требования».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Требования к разрабатываемому или приобретаемому прикладному программному обеспечению должны предусматривать применение средств: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идентификации и аутентификации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управления доступом и разграничения ролей;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контроля целостности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журналирования действий пользователей, влияющих на информационную безопасность;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онлайн-транзакций и пользовательских сессий;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криптографической защиты информации при хранении и обработке, при необходимости с использованием сертифицированных средств криптографической защиты информации;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журналирования критичных событий программного обеспечения;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персональных данных кандидатов;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защиты административных операций и служебных комментариев;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контроля доступа к банку кандидатов, результатам психологического тестирования и игровым показателям.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В технической документации по информационной безопасности должны быть определены и применяться при эксплуатации: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правила установки, обновления и удаления программного обеспечения на серверах и рабочих станциях;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процедуры управления изменениями;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процедуры анализа прикладного программного обеспечения при изменении системного программного обеспечения;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резервного копирования и восстановления;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реагирования на инциденты информационной безопасности;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порядок ведения и анализа журналов событий.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sz w:val="22"/>
        </w:rPr>
        <w:t>Лицензируемое программное обеспечение должно использоваться и приобретаться только при условии наличия действующей лицензии.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обеспечения информационной безопасности при использовании технологии виртуализации должно быть реализовано разделение среды эксплуатации от сред разработки и тестирования. Промышленный, тестовый и разработческий контуры должны быть разделены по данным, настройкам, доступам и секретам.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прикладному ПО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ПО должно: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предоставлять возможность размещения нескольких серверных компонентов на одном физическом или виртуальном сервере с использованием контейнеризации;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предоставлять единый web-интерфейс пользователя, доступный через современные браузеры без установки отдельного клиентского 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единый стиль интерфейса для публичной части, личного кабинета кандидата, психологического тестирования и административной панели;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эргономичным, удобным в работе и интуитивно понятным;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адаптивное отображение на desktop и mobile-устройствах;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снабжено пользовательскими инструкциями и руководством администратора;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хранить базы данных и служебные данные только на серверной стороне;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исключать сохранение баз данных, служебных файлов и персональных данных кандидатов на рабочих станциях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соединяться с базой данных стандартным способом через backend API и серверные настройки подключения;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исключать прямое подключение frontend и рабочих станций пользователей к базе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использовать конфигурационные параметры подключения к серверам, базе данных и сервисам без жесткого программирования адресов в исходном коде;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сохранение пользовательской сессии в соответствии с установленной политикой безопасности;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сохранение пользовательских настроек интерфейса, если такие настройки предусмотрены функциональными требованиями;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позволять пользователю в рамках одной web-сессии работать с доступными ему разделами Портала в соответствии с ролью;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разграничение доступных функций для кандидата, администратора и модератора;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доступ к frontend, backend API, административной панели, личному кабинету, психологическому тестированию, банку кандидатов и ИИ-боту через единую web-среду;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работу нескольких экземпляров frontend/backend-сервисов при масштабировании системы.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ПО должно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Портала на русском и казахском языках;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регистрацию и авторизацию пользователей;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управление пользовательскими сессиями;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личный кабинет кандидата;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создание первичного обращения кандидата;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отслеживание статуса обращения по коду;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создание и ведение кандидатской заявки;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прохождение психологического тестирования;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сохранение результатов психологического тестирования;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игровые и мотивационные сценарии с фиксацией прогресса;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формирование и ведение банка кандидатов;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административную панель;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обработку обращений, заявок, результатов тестирования и игровых показателей;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управление справочными материалами;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журналирование действий пользователей и администраторов;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ИИ-бота по утвержденной базе знаний без передачи данных во внешние ИИ-сервисы.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Backend-часть системы должна быть реализована на C#/.NET и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REST API для frontend-приложения;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OpenAPI/Swagger-документацию API;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обработку бизнес-логики кандидатских сценариев;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с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ролевую модель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JWT access tokens;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refresh-token сессии;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HttpOnly cookie для refresh token;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валидацию входных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аудит административных действий;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централизованную обработку ошибок;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отсутствие раскрытия stack trace в production.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Перечень покупных программных средств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Прикладное программное обеспечение должно соответствовать следующим требованиям: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быть построено по модульному принципу для поддержки поэтапного внедрения;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иметь возможность настройки без изменения исходного кода;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использовать справочники и классификаторы, предусмотренные проектом;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разграничение прав доступа пользователей к хранимой информации и выполняемым операциям;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диагностику состояния компонентов системы;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обеспечивать сбор и анализ показателей работоспособности;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поддерживать резервное копирование и восстановление данных.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Покупные компоненты интернет-ресурса, включая операционную систему, СУБД, средства контейнеризации, мониторинга и резервного копирования, должны иметь собственные средства диагностики, позволяющие администратору контролировать их состояние при работающем Портале.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Диагностирование прикладных программных средств должно предусматривать проверку работоспособности прикладных компонентов и модулей Системы.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Компоненты и модули Портала должны поддерживать функции самодиагностики и функции уведомления администраторов при достижении пороговых показателей, отражающих работоспособность интернет-ресурса.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Компоненты и модули Портала должны поддерживать сбор, накопление и анализ показателей работоспособности для предотвращения возможных отказов и незапланированных простоев.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техническому обеспечению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Технические средства должны обеспечивать выполнение функций и задач Портала КНБ РК.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состав технического обеспечения должны входить: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web-приложения;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backend API;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сервер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отдельные ресурсы для локального ИИ-бота;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 / ingress с TLS;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закрытый сетевой контур для базы данных;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хранилище резервных копий;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мониторинга и журналирования.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База данных не должна быть доступна из публичного интернета. Доступ пользователей к системе должен осуществляться через современные браузеры по защищенному HTTPS-соединению.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Ниже представлено распределение вычислительных мощностей для промышленного и тестового контуров Портала КНБ РК, а также отдельные ресурсы для локального ИИ-бота.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Мощности указаны исходя из состава системы: frontend-портал, backend API на C#/.NET, PostgreSQL, административная панель, личный кабинет кандидата, психологическое тестирование, банк кандидатов, журналирование, мониторинг, резервное копирование и локальный ИИ-бот.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Web / Frontend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Пользовательский интерфейс, маршруты /ru и /kk, кабинет, формы, тестирование и административный интерфейс.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Backend API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Бизнес-логика, обращения кандидатов, авторизация, сессии, банк кандидатов и административные операции.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Database service PostgreSQL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 ядер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Хранение пользователей, сессий, обращений, заявок, банка кандидатов, результатов тестирования и аудита.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Reverse proxy / TLS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Прием HTTPS-запросов, маршрутизация трафика и передача запросов к frontend/backend сервисам.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Monitoring / Logging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Сбор технических журналов, мониторинг состояния сервисов и контроль работоспособности.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Backup / Archive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 GB HDD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Хранение резервных копий PostgreSQL, архивных журналов и данных восстановления.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промышленного контура без ИИ-сервера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промышленного контура без учета отдельного ИИ-сервера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32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240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HDD не менее: 200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16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Отдельные мощности для локального ИИ-бота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Local AI Assistant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 ядер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Работа локального ИИ-бота по утвержденной базе знаний без передачи данных во внешние ИИ-сервисы. Для тяжелой модели допускается GPU не менее 16 GB.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промышленного контура с учетом отдельного ИИ-сервера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промышленного контура Портала с учетом отдельного ИИ-сервера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64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480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HDD не менее: 200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24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при использовании тяжелой локальной ИИ-модели: GPU с видеопамятью не менее 16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Распределение мощностей для тестового контура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Сервис</w:t>
            </w:r>
          </w:p>
        </w:tc>
        <w:tc>
          <w:tcPr>
            <w:tcW w:type="dxa" w:w="8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1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8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47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Web / Frontend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интерфейса, маршрутов /ru и /kk, кабинета, форм и административной панели.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Backend API service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API, авторизации, ролей, сессий, обращений, заявок и административных сценариев.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Database service PostgreSQL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 ядра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миграций, тестовых данных, результатов тестирования, банка кандидатов и журналов аудита.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AI Assistant test mode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интеграции ИИ-бота в тестовом режиме без полной production-модели.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Monitoring / Logs / Backup test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GB</w:t>
            </w:r>
          </w:p>
        </w:tc>
        <w:tc>
          <w:tcPr>
            <w:tcW w:type="dxa" w:w="11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 GB SSD</w:t>
            </w:r>
          </w:p>
        </w:tc>
        <w:tc>
          <w:tcPr>
            <w:tcW w:type="dxa" w:w="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 ядро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Проверка журналирования, healthcheck, мониторинга и резервного копирования.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Итого для тестового контура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 результате для полноценной работы тестового контура Портала требуется: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оперативная память RAM не менее: 16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дисковое пространство SSD не менее: 120 GB;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процессор CPU не менее: 8 ядер;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операционная система: Ubuntu Linux LTS 22.04 и выше.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Мощности для 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ОС</w:t>
            </w:r>
          </w:p>
        </w:tc>
        <w:tc>
          <w:tcPr>
            <w:tcW w:type="dxa" w:w="12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RAM</w:t>
            </w:r>
          </w:p>
        </w:tc>
        <w:tc>
          <w:tcPr>
            <w:tcW w:type="dxa" w:w="150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HDD/SSD</w:t>
            </w:r>
          </w:p>
        </w:tc>
        <w:tc>
          <w:tcPr>
            <w:tcW w:type="dxa" w:w="12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CPU</w:t>
            </w:r>
          </w:p>
        </w:tc>
        <w:tc>
          <w:tcPr>
            <w:tcW w:type="dxa" w:w="3650"/>
            <w:shd w:fill="EDEDED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Ubuntu Linux LTS 22.04 и выше</w:t>
            </w:r>
          </w:p>
        </w:tc>
        <w:tc>
          <w:tcPr>
            <w:tcW w:type="dxa" w:w="12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 GB для production, 2 GB для test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 GB SSD для production, 10 GB SSD для test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 ядра для production, 1 ядро для test</w:t>
            </w:r>
          </w:p>
        </w:tc>
        <w:tc>
          <w:tcPr>
            <w:tcW w:type="dxa" w:w="365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Серверная ОС для компонентов Портала: Docker, .NET runtime, Nginx, PostgreSQL, мониторинг, журналирование и резервное копирование.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сетевому оборудованию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функционирования Портала КНБ РК информационно-вычислительная сеть должна обеспечивать стабильный и защищенный обмен данными между пользователями, web-приложением, backend API, базой данных, административной панелью, сервисами мониторинга, резервного копирования и локальным ИИ-ботом.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промышленного контура должны быть предусмотрены следующие сетевые компоненты: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пограничный маршрутизатор или сетевой шлюз;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межсетевой экран;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reverse proxy / ingress для приема HTTPS-трафика;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TLS-сертификат для защищенного соединения;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закрытый внутренний сетевой сегмент для backend API и PostgreSQL;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отдельный сетевой доступ к сервисам мониторинга и журналирования;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защищенный канал администрирования;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ограничения и фильтрации входящего 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средства журналирования сетевых событий.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Минимальная пропускная способность внешнего канала для промышленного контура должна составлять не менее 100 Мбит/сек. При росте количества пользователей, объема обращений, нагрузки на психологическое тестирование и активности административной панели пропускная способность должна масштабироваться.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Внутренняя сеть между web-приложением, backend API, PostgreSQL, ИИ-сервисом, мониторингом и хранилищем резервных копий должна обеспечивать пропускную способность не менее 1 Гбит/сек.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База данных PostgreSQL не должна быть доступна из публичного интернета. Доступ к базе данных должен осуществляться только из разрешенных внутренних сервисов.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Локальный ИИ-бот должен размещаться в отдельном внутреннем сетевом сегменте либо на отдельном сервере. Доступ к нему должен осуществляться только через backend API. Прямой пользовательский доступ к ИИ-сервису не допускается.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Для тестового контура допускается пропускная способность внешнего канала не менее 50 Мбит/сек, при этом внутренняя сеть между сервисами должна обеспечивать не менее 1 Гбит/сек.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Сетевое оборудование и инфраструктура должны обеспечивать: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работу по HTTPS;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фильтрацию входящего трафика;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ограничение частоты запросов;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защиту от несанкционированного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разделение production и test/staging контуров;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изоляцию базы данных от публичной сети;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изоляцию ИИ-сервиса от прямого пользовательского доступа;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журналирование сетевых событий;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возможность подключения средств мониторинга и оповещения;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возможность резервного копирования по защищенному внутреннему каналу.</w:t>
      </w:r>
    </w:p>
    <w:p>
      <w:pPr>
        <w:spacing w:before="200" w:after="120" w:line="276" w:lineRule="auto"/>
      </w:pPr>
      <w:r>
        <w:rPr>
          <w:rFonts w:ascii="Arial" w:hAnsi="Arial" w:eastAsia="Arial"/>
          <w:b/>
          <w:sz w:val="24"/>
        </w:rPr>
        <w:t>Требования к рабочим станциям пользователей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Пользователи для работы с системой могут применять следующие браузеры: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Google Chrome;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Mozilla Firefox;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Microsoft Edge;</w:t>
      </w:r>
    </w:p>
    <w:p>
      <w:pPr>
        <w:pStyle w:val="ListBullet"/>
        <w:spacing w:after="40" w:line="276" w:lineRule="auto"/>
      </w:pPr>
      <w:r>
        <w:rPr>
          <w:rFonts w:ascii="Arial" w:hAnsi="Arial" w:eastAsia="Arial"/>
          <w:b w:val="0"/>
          <w:sz w:val="22"/>
        </w:rPr>
        <w:t>Safari.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Поддерживаются актуальные версии указанных браузеров. Установка отдельного клиентского программного обеспечения на рабочие станции пользователей не требуется.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sz w:val="22"/>
        </w:rPr>
        <w:t>Рабочие станции административных пользователей должны иметь актуальную операционную систему, обновленный браузер, антивирусную защиту и доступ к административной панели только по защищенному соединению.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