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C0EB" w14:textId="207BC354" w:rsidR="00BC504C" w:rsidRDefault="00B40A39">
      <w:pPr>
        <w:jc w:val="right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inline distT="0" distB="0" distL="0" distR="0" wp14:anchorId="18FF1819" wp14:editId="45BA8B38">
            <wp:extent cx="2919730" cy="126682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A53B" w14:textId="77777777" w:rsidR="00BC504C" w:rsidRDefault="00BC504C"/>
    <w:p w14:paraId="28698234" w14:textId="77777777" w:rsidR="00BC504C" w:rsidRDefault="00BC504C"/>
    <w:p w14:paraId="72B4E073" w14:textId="77777777" w:rsidR="00BC504C" w:rsidRDefault="00BC504C"/>
    <w:p w14:paraId="20139AA2" w14:textId="77777777" w:rsidR="00BC504C" w:rsidRDefault="00BC504C"/>
    <w:p w14:paraId="2B200043" w14:textId="77777777" w:rsidR="00BC504C" w:rsidRDefault="00BC504C"/>
    <w:p w14:paraId="05B6C1CA" w14:textId="77777777" w:rsidR="00184E0A" w:rsidRDefault="00184E0A"/>
    <w:p w14:paraId="4F3525BE" w14:textId="77777777" w:rsidR="00184E0A" w:rsidRDefault="00184E0A"/>
    <w:p w14:paraId="44F5CF2D" w14:textId="77777777" w:rsidR="00184E0A" w:rsidRDefault="00184E0A"/>
    <w:p w14:paraId="2519D36E" w14:textId="77777777" w:rsidR="00184E0A" w:rsidRDefault="00184E0A"/>
    <w:p w14:paraId="6AD0F3E2" w14:textId="77777777" w:rsidR="00184E0A" w:rsidRDefault="00184E0A"/>
    <w:p w14:paraId="6D290588" w14:textId="77777777" w:rsidR="00BC504C" w:rsidRDefault="00BC504C"/>
    <w:p w14:paraId="59C629EA" w14:textId="11D49C9E" w:rsidR="00BC504C" w:rsidRDefault="00D2437F">
      <w:pPr>
        <w:pBdr>
          <w:bottom w:val="single" w:sz="4" w:space="1" w:color="auto"/>
        </w:pBdr>
        <w:rPr>
          <w:b/>
        </w:rPr>
      </w:pPr>
      <w:r>
        <w:rPr>
          <w:b/>
        </w:rPr>
        <w:t>SW-</w:t>
      </w:r>
      <w:proofErr w:type="spellStart"/>
      <w:r>
        <w:rPr>
          <w:b/>
        </w:rPr>
        <w:t>Spec</w:t>
      </w:r>
      <w:proofErr w:type="spellEnd"/>
      <w:r>
        <w:rPr>
          <w:b/>
        </w:rPr>
        <w:t xml:space="preserve">. </w:t>
      </w:r>
      <w:r w:rsidR="0035173A">
        <w:rPr>
          <w:b/>
        </w:rPr>
        <w:t>2</w:t>
      </w:r>
    </w:p>
    <w:p w14:paraId="2242EB6C" w14:textId="77777777" w:rsidR="00BC504C" w:rsidRDefault="00BC504C">
      <w:pPr>
        <w:pStyle w:val="Dokumenttitel"/>
      </w:pPr>
    </w:p>
    <w:p w14:paraId="7C4E59E9" w14:textId="3C911314" w:rsidR="00BC504C" w:rsidRDefault="00D2437F">
      <w:pPr>
        <w:pStyle w:val="Dokumenttitel"/>
      </w:pPr>
      <w:r>
        <w:t>SW-</w:t>
      </w:r>
      <w:proofErr w:type="spellStart"/>
      <w:r>
        <w:t>Spec</w:t>
      </w:r>
      <w:proofErr w:type="spellEnd"/>
      <w:r>
        <w:t xml:space="preserve">. </w:t>
      </w:r>
      <w:r w:rsidR="0035173A">
        <w:t>2</w:t>
      </w:r>
      <w:r w:rsidR="005A59B0">
        <w:t xml:space="preserve"> EWS</w:t>
      </w:r>
    </w:p>
    <w:p w14:paraId="64DC2B04" w14:textId="77777777" w:rsidR="00BC504C" w:rsidRDefault="00BC504C">
      <w:pPr>
        <w:rPr>
          <w:b/>
        </w:rPr>
      </w:pPr>
    </w:p>
    <w:p w14:paraId="6D6B1D87" w14:textId="2094A493" w:rsidR="00BC504C" w:rsidRDefault="00BC504C">
      <w:pPr>
        <w:rPr>
          <w:b/>
        </w:rPr>
      </w:pPr>
      <w:r>
        <w:rPr>
          <w:b/>
        </w:rPr>
        <w:t xml:space="preserve">Version </w:t>
      </w:r>
      <w:r w:rsidR="00A655F8">
        <w:rPr>
          <w:b/>
        </w:rPr>
        <w:t>1</w:t>
      </w:r>
      <w:r>
        <w:rPr>
          <w:b/>
        </w:rPr>
        <w:t>.</w:t>
      </w:r>
      <w:r w:rsidR="00C71867">
        <w:rPr>
          <w:b/>
        </w:rPr>
        <w:t>0</w:t>
      </w:r>
      <w:r>
        <w:rPr>
          <w:b/>
        </w:rPr>
        <w:t xml:space="preserve">  </w:t>
      </w:r>
    </w:p>
    <w:p w14:paraId="4158C585" w14:textId="77777777" w:rsidR="00BC504C" w:rsidRDefault="00BC504C"/>
    <w:p w14:paraId="059E545D" w14:textId="77777777" w:rsidR="00BC504C" w:rsidRDefault="00BC504C">
      <w:pPr>
        <w:sectPr w:rsidR="00BC50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172D7B" w14:textId="77777777" w:rsidR="00BC504C" w:rsidRDefault="00BC504C">
      <w:pPr>
        <w:pStyle w:val="berschrift1ohne"/>
      </w:pPr>
      <w:bookmarkStart w:id="0" w:name="_Toc164172932"/>
      <w:bookmarkStart w:id="1" w:name="_Toc512368935"/>
      <w:r>
        <w:lastRenderedPageBreak/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24"/>
        <w:gridCol w:w="1943"/>
        <w:gridCol w:w="4516"/>
      </w:tblGrid>
      <w:tr w:rsidR="00BC504C" w14:paraId="4D523344" w14:textId="77777777">
        <w:tc>
          <w:tcPr>
            <w:tcW w:w="1188" w:type="dxa"/>
            <w:shd w:val="clear" w:color="auto" w:fill="E0E0E0"/>
          </w:tcPr>
          <w:p w14:paraId="62389C47" w14:textId="77777777" w:rsidR="00BC504C" w:rsidRDefault="00BC504C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30D02C68" w14:textId="77777777" w:rsidR="00BC504C" w:rsidRDefault="00BC504C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14:paraId="3D4458BD" w14:textId="77777777" w:rsidR="00BC504C" w:rsidRDefault="00BC504C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14:paraId="020D2507" w14:textId="77777777" w:rsidR="00BC504C" w:rsidRDefault="00BC504C">
            <w:pPr>
              <w:pStyle w:val="Tabellenkopf"/>
            </w:pPr>
            <w:r>
              <w:t>Änderungsgrund / Bemerkungen</w:t>
            </w:r>
          </w:p>
        </w:tc>
      </w:tr>
      <w:tr w:rsidR="00BC504C" w14:paraId="55590813" w14:textId="77777777">
        <w:tc>
          <w:tcPr>
            <w:tcW w:w="1188" w:type="dxa"/>
          </w:tcPr>
          <w:p w14:paraId="65859A9C" w14:textId="77777777" w:rsidR="00BC504C" w:rsidRDefault="00BC504C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14:paraId="51893A86" w14:textId="1F71521B" w:rsidR="00BC504C" w:rsidRDefault="00171311">
            <w:pPr>
              <w:pStyle w:val="Tabelle"/>
            </w:pPr>
            <w:r>
              <w:t>2</w:t>
            </w:r>
            <w:r w:rsidR="00A66E14">
              <w:t>0</w:t>
            </w:r>
            <w:r>
              <w:t>.03.18</w:t>
            </w:r>
          </w:p>
        </w:tc>
        <w:tc>
          <w:tcPr>
            <w:tcW w:w="1980" w:type="dxa"/>
          </w:tcPr>
          <w:p w14:paraId="1896F715" w14:textId="36DD0272" w:rsidR="00BC504C" w:rsidRDefault="00A66E14">
            <w:pPr>
              <w:pStyle w:val="Tabelle"/>
            </w:pPr>
            <w:r>
              <w:t>Daniel Ladwig</w:t>
            </w:r>
          </w:p>
        </w:tc>
        <w:tc>
          <w:tcPr>
            <w:tcW w:w="4604" w:type="dxa"/>
          </w:tcPr>
          <w:p w14:paraId="72919048" w14:textId="77777777" w:rsidR="00BC504C" w:rsidRDefault="00BC504C">
            <w:pPr>
              <w:pStyle w:val="Tabelle"/>
            </w:pPr>
            <w:r>
              <w:t>Ersterstellung</w:t>
            </w:r>
          </w:p>
        </w:tc>
      </w:tr>
      <w:tr w:rsidR="00BC504C" w14:paraId="1BE8DE52" w14:textId="77777777">
        <w:tc>
          <w:tcPr>
            <w:tcW w:w="1188" w:type="dxa"/>
          </w:tcPr>
          <w:p w14:paraId="5397ACB9" w14:textId="164401C3" w:rsidR="00BC504C" w:rsidRDefault="00C71867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7CCA1DA7" w14:textId="7885CB6A" w:rsidR="00BC504C" w:rsidRDefault="00D47F4A">
            <w:pPr>
              <w:pStyle w:val="Tabelle"/>
            </w:pPr>
            <w:r>
              <w:t>24.04.18</w:t>
            </w:r>
          </w:p>
        </w:tc>
        <w:tc>
          <w:tcPr>
            <w:tcW w:w="1980" w:type="dxa"/>
          </w:tcPr>
          <w:p w14:paraId="70E097CF" w14:textId="4D37C86F" w:rsidR="00BC504C" w:rsidRDefault="00A66E14">
            <w:pPr>
              <w:pStyle w:val="Tabelle"/>
            </w:pPr>
            <w:r>
              <w:t>Daniel Ladwig</w:t>
            </w:r>
          </w:p>
        </w:tc>
        <w:tc>
          <w:tcPr>
            <w:tcW w:w="4604" w:type="dxa"/>
          </w:tcPr>
          <w:p w14:paraId="732CE20C" w14:textId="29656C0C" w:rsidR="00BC504C" w:rsidRDefault="00A66E14">
            <w:pPr>
              <w:pStyle w:val="Tabelle"/>
            </w:pPr>
            <w:r>
              <w:t xml:space="preserve">Neues </w:t>
            </w:r>
            <w:r w:rsidR="00AA6335">
              <w:t>Artefakt Design</w:t>
            </w:r>
            <w:r w:rsidR="001B2383">
              <w:t>, Trennung von Pflichtenheft</w:t>
            </w:r>
          </w:p>
        </w:tc>
      </w:tr>
      <w:tr w:rsidR="00BC504C" w14:paraId="6DDB3FFA" w14:textId="77777777">
        <w:tc>
          <w:tcPr>
            <w:tcW w:w="1188" w:type="dxa"/>
          </w:tcPr>
          <w:p w14:paraId="4FA5C249" w14:textId="77777777" w:rsidR="00BC504C" w:rsidRDefault="00BC504C">
            <w:pPr>
              <w:pStyle w:val="Tabelle"/>
            </w:pPr>
          </w:p>
        </w:tc>
        <w:tc>
          <w:tcPr>
            <w:tcW w:w="1440" w:type="dxa"/>
          </w:tcPr>
          <w:p w14:paraId="251B43D6" w14:textId="77777777" w:rsidR="00BC504C" w:rsidRDefault="00BC504C">
            <w:pPr>
              <w:pStyle w:val="Tabelle"/>
            </w:pPr>
          </w:p>
        </w:tc>
        <w:tc>
          <w:tcPr>
            <w:tcW w:w="1980" w:type="dxa"/>
          </w:tcPr>
          <w:p w14:paraId="22063000" w14:textId="77777777" w:rsidR="00BC504C" w:rsidRDefault="00BC504C">
            <w:pPr>
              <w:pStyle w:val="Tabelle"/>
            </w:pPr>
          </w:p>
        </w:tc>
        <w:tc>
          <w:tcPr>
            <w:tcW w:w="4604" w:type="dxa"/>
          </w:tcPr>
          <w:p w14:paraId="626C3FDF" w14:textId="77777777" w:rsidR="00BC504C" w:rsidRDefault="00BC504C">
            <w:pPr>
              <w:pStyle w:val="Tabelle"/>
            </w:pPr>
          </w:p>
        </w:tc>
      </w:tr>
      <w:tr w:rsidR="00BC504C" w14:paraId="035019B4" w14:textId="77777777">
        <w:tc>
          <w:tcPr>
            <w:tcW w:w="1188" w:type="dxa"/>
          </w:tcPr>
          <w:p w14:paraId="0F323E3A" w14:textId="77777777" w:rsidR="00BC504C" w:rsidRDefault="00BC504C">
            <w:pPr>
              <w:pStyle w:val="Tabelle"/>
            </w:pPr>
          </w:p>
        </w:tc>
        <w:tc>
          <w:tcPr>
            <w:tcW w:w="1440" w:type="dxa"/>
          </w:tcPr>
          <w:p w14:paraId="1589F9D6" w14:textId="77777777" w:rsidR="00BC504C" w:rsidRDefault="00BC504C">
            <w:pPr>
              <w:pStyle w:val="Tabelle"/>
            </w:pPr>
          </w:p>
        </w:tc>
        <w:tc>
          <w:tcPr>
            <w:tcW w:w="1980" w:type="dxa"/>
          </w:tcPr>
          <w:p w14:paraId="69423426" w14:textId="77777777" w:rsidR="00BC504C" w:rsidRDefault="00BC504C">
            <w:pPr>
              <w:pStyle w:val="Tabelle"/>
            </w:pPr>
          </w:p>
        </w:tc>
        <w:tc>
          <w:tcPr>
            <w:tcW w:w="4604" w:type="dxa"/>
          </w:tcPr>
          <w:p w14:paraId="2BD7727E" w14:textId="77777777" w:rsidR="00BC504C" w:rsidRDefault="00BC504C">
            <w:pPr>
              <w:pStyle w:val="Tabelle"/>
            </w:pPr>
          </w:p>
        </w:tc>
      </w:tr>
    </w:tbl>
    <w:p w14:paraId="70A722E4" w14:textId="1AE8AEA1" w:rsidR="00CE715D" w:rsidRDefault="00CE715D">
      <w:pPr>
        <w:spacing w:after="0"/>
      </w:pPr>
    </w:p>
    <w:p w14:paraId="0A0DB917" w14:textId="67CBA281" w:rsidR="00CE715D" w:rsidRDefault="00CE715D">
      <w:pPr>
        <w:spacing w:after="0"/>
      </w:pPr>
    </w:p>
    <w:bookmarkStart w:id="2" w:name="_Toc512368936" w:displacedByCustomXml="next"/>
    <w:sdt>
      <w:sdtPr>
        <w:rPr>
          <w:rFonts w:ascii="Tahoma" w:hAnsi="Tahoma" w:cs="Times New Roman"/>
          <w:b w:val="0"/>
          <w:bCs w:val="0"/>
          <w:kern w:val="0"/>
          <w:sz w:val="20"/>
          <w:szCs w:val="24"/>
        </w:rPr>
        <w:id w:val="-1470354702"/>
        <w:docPartObj>
          <w:docPartGallery w:val="Table of Contents"/>
          <w:docPartUnique/>
        </w:docPartObj>
      </w:sdtPr>
      <w:sdtEndPr/>
      <w:sdtContent>
        <w:bookmarkStart w:id="3" w:name="_Toc164172933" w:displacedByCustomXml="prev"/>
        <w:p w14:paraId="4B826279" w14:textId="166BEDCA" w:rsidR="00CE715D" w:rsidRDefault="00CE715D" w:rsidP="00CE715D">
          <w:pPr>
            <w:pStyle w:val="berschrift1ohne"/>
          </w:pPr>
          <w:r>
            <w:t>Inhaltsve</w:t>
          </w:r>
          <w:bookmarkStart w:id="4" w:name="_GoBack"/>
          <w:bookmarkEnd w:id="4"/>
          <w:r>
            <w:t>rzeichnis</w:t>
          </w:r>
          <w:bookmarkEnd w:id="2"/>
          <w:bookmarkEnd w:id="3"/>
        </w:p>
        <w:p w14:paraId="4A885FF2" w14:textId="11DFFC07" w:rsidR="00635CEE" w:rsidRDefault="00CE71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68935" w:history="1">
            <w:r w:rsidR="00635CEE" w:rsidRPr="007A5B9D">
              <w:rPr>
                <w:rStyle w:val="Hyperlink"/>
                <w:noProof/>
              </w:rPr>
              <w:t>Historie der Dokumentversionen</w:t>
            </w:r>
            <w:r w:rsidR="00635CEE">
              <w:rPr>
                <w:noProof/>
                <w:webHidden/>
              </w:rPr>
              <w:tab/>
            </w:r>
            <w:r w:rsidR="00635CEE">
              <w:rPr>
                <w:noProof/>
                <w:webHidden/>
              </w:rPr>
              <w:fldChar w:fldCharType="begin"/>
            </w:r>
            <w:r w:rsidR="00635CEE">
              <w:rPr>
                <w:noProof/>
                <w:webHidden/>
              </w:rPr>
              <w:instrText xml:space="preserve"> PAGEREF _Toc512368935 \h </w:instrText>
            </w:r>
            <w:r w:rsidR="00635CEE">
              <w:rPr>
                <w:noProof/>
                <w:webHidden/>
              </w:rPr>
            </w:r>
            <w:r w:rsidR="00635CEE">
              <w:rPr>
                <w:noProof/>
                <w:webHidden/>
              </w:rPr>
              <w:fldChar w:fldCharType="separate"/>
            </w:r>
            <w:r w:rsidR="00635CEE">
              <w:rPr>
                <w:noProof/>
                <w:webHidden/>
              </w:rPr>
              <w:t>2</w:t>
            </w:r>
            <w:r w:rsidR="00635CEE">
              <w:rPr>
                <w:noProof/>
                <w:webHidden/>
              </w:rPr>
              <w:fldChar w:fldCharType="end"/>
            </w:r>
          </w:hyperlink>
        </w:p>
        <w:p w14:paraId="6CD5B415" w14:textId="38230CC7" w:rsidR="00635CEE" w:rsidRDefault="00635CE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36" w:history="1">
            <w:r w:rsidRPr="007A5B9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7C6B" w14:textId="4400830D" w:rsidR="00635CEE" w:rsidRDefault="00635CE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37" w:history="1">
            <w:r w:rsidRPr="007A5B9D">
              <w:rPr>
                <w:rStyle w:val="Hyperlink"/>
                <w:noProof/>
              </w:rPr>
              <w:t>Feindesign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F933" w14:textId="7FC97B89" w:rsidR="00635CEE" w:rsidRDefault="00635CEE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38" w:history="1">
            <w:r w:rsidRPr="007A5B9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Feinplanung der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FBAF" w14:textId="63C7DC80" w:rsidR="00635CEE" w:rsidRDefault="00635CE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39" w:history="1">
            <w:r w:rsidRPr="007A5B9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4077" w14:textId="20EA449F" w:rsidR="00635CEE" w:rsidRDefault="00635CE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0" w:history="1">
            <w:r w:rsidRPr="007A5B9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Entity Relationship Model (ERM)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F18B" w14:textId="44EFC59A" w:rsidR="00635CEE" w:rsidRDefault="00635CEE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1" w:history="1">
            <w:r w:rsidRPr="007A5B9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Desktopanwendung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32F2" w14:textId="11DE253C" w:rsidR="00635CEE" w:rsidRDefault="00635CE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2" w:history="1">
            <w:r w:rsidRPr="007A5B9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Idee: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3267" w14:textId="3F17F6F4" w:rsidR="00635CEE" w:rsidRDefault="00635CEE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3" w:history="1">
            <w:r w:rsidRPr="007A5B9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Probleme/Gedanken: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DA4" w14:textId="7BF67B31" w:rsidR="00635CEE" w:rsidRDefault="00635CEE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4" w:history="1">
            <w:r w:rsidRPr="007A5B9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7D92" w14:textId="21100ECF" w:rsidR="00635CEE" w:rsidRDefault="00635CEE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368945" w:history="1">
            <w:r w:rsidRPr="007A5B9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5B9D">
              <w:rPr>
                <w:rStyle w:val="Hyperlink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A1DC" w14:textId="78AE1C80" w:rsidR="00CE715D" w:rsidRDefault="00CE715D">
          <w:r>
            <w:rPr>
              <w:b/>
              <w:bCs/>
            </w:rPr>
            <w:fldChar w:fldCharType="end"/>
          </w:r>
        </w:p>
      </w:sdtContent>
    </w:sdt>
    <w:p w14:paraId="1C49DEE8" w14:textId="0A262627" w:rsidR="00CE715D" w:rsidRDefault="00CE715D">
      <w:pPr>
        <w:spacing w:after="0"/>
      </w:pPr>
      <w:r>
        <w:br w:type="page"/>
      </w:r>
    </w:p>
    <w:p w14:paraId="0E1E13E5" w14:textId="77F0007B" w:rsidR="00930F04" w:rsidRDefault="0035173A" w:rsidP="000732F6">
      <w:pPr>
        <w:pStyle w:val="berschrift1"/>
        <w:numPr>
          <w:ilvl w:val="0"/>
          <w:numId w:val="0"/>
        </w:numPr>
      </w:pPr>
      <w:bookmarkStart w:id="5" w:name="_Toc512368937"/>
      <w:r>
        <w:lastRenderedPageBreak/>
        <w:t>Feindesign</w:t>
      </w:r>
      <w:bookmarkEnd w:id="5"/>
    </w:p>
    <w:p w14:paraId="2A43006E" w14:textId="77777777" w:rsidR="00C02BBF" w:rsidRDefault="00C02BBF" w:rsidP="000732F6">
      <w:pPr>
        <w:pStyle w:val="berschrift1"/>
      </w:pPr>
      <w:bookmarkStart w:id="6" w:name="_Toc512368938"/>
      <w:r>
        <w:t>Feinplanung der Datenbank</w:t>
      </w:r>
      <w:bookmarkEnd w:id="6"/>
    </w:p>
    <w:p w14:paraId="67745666" w14:textId="77777777" w:rsidR="00C02BBF" w:rsidRDefault="00C02BBF" w:rsidP="000732F6">
      <w:pPr>
        <w:pStyle w:val="berschrift2"/>
      </w:pPr>
      <w:bookmarkStart w:id="7" w:name="_Toc512368939"/>
      <w:r>
        <w:t>Installation</w:t>
      </w:r>
      <w:bookmarkEnd w:id="7"/>
    </w:p>
    <w:p w14:paraId="75236A1B" w14:textId="77777777" w:rsidR="00C02BBF" w:rsidRDefault="00C02BBF" w:rsidP="00C02BBF">
      <w:r>
        <w:t xml:space="preserve">Als Datenbanksystem soll SQLite 3 verwendet werden. Dabei handelt es sich um ein gemeinfreies, relationales Datenbanksystem. Installiert wird diese auf einem </w:t>
      </w:r>
      <w:proofErr w:type="spellStart"/>
      <w:r>
        <w:t>RasberryPI</w:t>
      </w:r>
      <w:proofErr w:type="spellEnd"/>
      <w:r>
        <w:t xml:space="preserve">. Auf dem </w:t>
      </w:r>
      <w:proofErr w:type="spellStart"/>
      <w:r>
        <w:t>RasberryPI</w:t>
      </w:r>
      <w:proofErr w:type="spellEnd"/>
      <w:r>
        <w:t xml:space="preserve"> läuft eine Serveranwendung, welche auf die Datenbank zugreift.</w:t>
      </w:r>
    </w:p>
    <w:p w14:paraId="6AAA92F4" w14:textId="77777777" w:rsidR="00C02BBF" w:rsidRDefault="00C02BBF" w:rsidP="000732F6">
      <w:pPr>
        <w:pStyle w:val="berschrift2"/>
      </w:pPr>
      <w:bookmarkStart w:id="8" w:name="_Toc512368940"/>
      <w:r>
        <w:t xml:space="preserve">Entity </w:t>
      </w:r>
      <w:proofErr w:type="spellStart"/>
      <w:r>
        <w:t>Relationship</w:t>
      </w:r>
      <w:proofErr w:type="spellEnd"/>
      <w:r>
        <w:t xml:space="preserve"> Model (ERM)</w:t>
      </w:r>
      <w:bookmarkEnd w:id="8"/>
    </w:p>
    <w:p w14:paraId="2CD4924D" w14:textId="77777777" w:rsidR="00C02BBF" w:rsidRDefault="00C02BBF" w:rsidP="00C02BBF">
      <w:pPr>
        <w:keepNext/>
      </w:pPr>
      <w:r>
        <w:rPr>
          <w:noProof/>
        </w:rPr>
        <w:drawing>
          <wp:inline distT="0" distB="0" distL="0" distR="0" wp14:anchorId="385EB950" wp14:editId="24F7FCC5">
            <wp:extent cx="5760720" cy="32080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70E2" w14:textId="77777777" w:rsidR="00C02BBF" w:rsidRDefault="00C02BBF" w:rsidP="00C02BB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ERM der Datenbank</w:t>
      </w:r>
    </w:p>
    <w:p w14:paraId="22E070EF" w14:textId="2B34647E" w:rsidR="00C02BBF" w:rsidRDefault="00C02BBF" w:rsidP="00C02BBF">
      <w:r>
        <w:t>SQLite 3</w:t>
      </w:r>
      <w:r w:rsidR="00552C64">
        <w:t xml:space="preserve"> hat</w:t>
      </w:r>
      <w:r>
        <w:t xml:space="preserve"> eigene Datentypen, welche nicht </w:t>
      </w:r>
      <w:r w:rsidR="00652388">
        <w:t>im</w:t>
      </w:r>
      <w:r>
        <w:t xml:space="preserve"> ERM beinhaltet sind. Wird in einem SQL-Skript ein </w:t>
      </w:r>
      <w:r w:rsidR="008541EB" w:rsidRPr="008541EB">
        <w:t xml:space="preserve">Standarddatentyp </w:t>
      </w:r>
      <w:r>
        <w:t xml:space="preserve">verwendet, wird dieser implizit in einen von SQLite 3 zur Verfügung gestellten Datentypen gecastet. Falls der Datentyp genauer durch einen Parameter spezifiziert wird, wird dies von SQLite 3 ignoriert. </w:t>
      </w:r>
      <w:r w:rsidR="00C8446F">
        <w:br/>
      </w:r>
      <w:r>
        <w:t>Um in SQL-Skripten eine gewisse Unabhängigkeit zu gewährleisten</w:t>
      </w:r>
      <w:r w:rsidR="001C05AF">
        <w:t>,</w:t>
      </w:r>
      <w:r>
        <w:t xml:space="preserve"> werden dennoch die im ERM angegeben Datentypen verwendet.</w:t>
      </w:r>
    </w:p>
    <w:p w14:paraId="3FE9CE9B" w14:textId="07A7E20F" w:rsidR="000E40E8" w:rsidRDefault="000E40E8" w:rsidP="00C02BBF"/>
    <w:p w14:paraId="4E981371" w14:textId="3B2EC685" w:rsidR="000E40E8" w:rsidRDefault="000E40E8" w:rsidP="00C02BBF"/>
    <w:p w14:paraId="0C82A872" w14:textId="0B84E5E0" w:rsidR="000E40E8" w:rsidRDefault="000E40E8" w:rsidP="00C02BBF"/>
    <w:p w14:paraId="0473684B" w14:textId="5A74B546" w:rsidR="000E40E8" w:rsidRDefault="000E40E8" w:rsidP="00C02BBF"/>
    <w:p w14:paraId="4A5B28D4" w14:textId="263A2429" w:rsidR="000E40E8" w:rsidRDefault="000E40E8" w:rsidP="00C02BBF"/>
    <w:p w14:paraId="1F89F5E3" w14:textId="0AAAD9C3" w:rsidR="000E40E8" w:rsidRDefault="000E40E8" w:rsidP="00C02BBF"/>
    <w:p w14:paraId="5770CE94" w14:textId="77777777" w:rsidR="000E40E8" w:rsidRPr="00BB5186" w:rsidRDefault="000E40E8" w:rsidP="00C02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43"/>
        <w:gridCol w:w="4519"/>
      </w:tblGrid>
      <w:tr w:rsidR="00C02BBF" w14:paraId="47728D88" w14:textId="77777777" w:rsidTr="00FF6D0B">
        <w:tc>
          <w:tcPr>
            <w:tcW w:w="4606" w:type="dxa"/>
            <w:shd w:val="clear" w:color="auto" w:fill="A6A6A6" w:themeFill="background1" w:themeFillShade="A6"/>
          </w:tcPr>
          <w:p w14:paraId="17594AC8" w14:textId="77777777" w:rsidR="00C02BBF" w:rsidRPr="00E12963" w:rsidRDefault="00C02BBF" w:rsidP="00FF6D0B">
            <w:pPr>
              <w:rPr>
                <w:b/>
              </w:rPr>
            </w:pPr>
            <w:r w:rsidRPr="00E12963">
              <w:rPr>
                <w:b/>
              </w:rPr>
              <w:lastRenderedPageBreak/>
              <w:t>Standartdatentyp</w:t>
            </w:r>
          </w:p>
        </w:tc>
        <w:tc>
          <w:tcPr>
            <w:tcW w:w="4606" w:type="dxa"/>
            <w:shd w:val="clear" w:color="auto" w:fill="A6A6A6" w:themeFill="background1" w:themeFillShade="A6"/>
          </w:tcPr>
          <w:p w14:paraId="579698D8" w14:textId="77777777" w:rsidR="00C02BBF" w:rsidRPr="00E12963" w:rsidRDefault="00C02BBF" w:rsidP="00FF6D0B">
            <w:pPr>
              <w:rPr>
                <w:b/>
              </w:rPr>
            </w:pPr>
            <w:r w:rsidRPr="00E12963">
              <w:rPr>
                <w:b/>
              </w:rPr>
              <w:t>SQLite-3-Datentyp</w:t>
            </w:r>
          </w:p>
        </w:tc>
      </w:tr>
      <w:tr w:rsidR="00C02BBF" w14:paraId="6E865438" w14:textId="77777777" w:rsidTr="00FF6D0B">
        <w:tc>
          <w:tcPr>
            <w:tcW w:w="4606" w:type="dxa"/>
          </w:tcPr>
          <w:p w14:paraId="10AC65F0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  <w:color w:val="000000"/>
              </w:rPr>
              <w:t>INT</w:t>
            </w:r>
            <w:r w:rsidRPr="00BB5186">
              <w:rPr>
                <w:rFonts w:ascii="Consolas" w:hAnsi="Consolas"/>
                <w:color w:val="000000"/>
              </w:rPr>
              <w:br/>
              <w:t>INTEGER</w:t>
            </w:r>
            <w:r w:rsidRPr="00BB5186">
              <w:rPr>
                <w:rFonts w:ascii="Consolas" w:hAnsi="Consolas"/>
                <w:color w:val="000000"/>
              </w:rPr>
              <w:br/>
              <w:t>TINYINT</w:t>
            </w:r>
            <w:r w:rsidRPr="00BB5186">
              <w:rPr>
                <w:rFonts w:ascii="Consolas" w:hAnsi="Consolas"/>
                <w:color w:val="000000"/>
              </w:rPr>
              <w:br/>
              <w:t>SMALLINT</w:t>
            </w:r>
            <w:r w:rsidRPr="00BB5186">
              <w:rPr>
                <w:rFonts w:ascii="Consolas" w:hAnsi="Consolas"/>
                <w:color w:val="000000"/>
              </w:rPr>
              <w:br/>
              <w:t>MEDIUMINT</w:t>
            </w:r>
            <w:r w:rsidRPr="00BB5186">
              <w:rPr>
                <w:rFonts w:ascii="Consolas" w:hAnsi="Consolas"/>
                <w:color w:val="000000"/>
              </w:rPr>
              <w:br/>
              <w:t>BIGINT</w:t>
            </w:r>
            <w:r w:rsidRPr="00BB5186">
              <w:rPr>
                <w:rFonts w:ascii="Consolas" w:hAnsi="Consolas"/>
                <w:color w:val="000000"/>
              </w:rPr>
              <w:br/>
              <w:t>UNSIGNED BIG INT</w:t>
            </w:r>
            <w:r w:rsidRPr="00BB5186">
              <w:rPr>
                <w:rFonts w:ascii="Consolas" w:hAnsi="Consolas"/>
                <w:color w:val="000000"/>
              </w:rPr>
              <w:br/>
              <w:t>INT2</w:t>
            </w:r>
            <w:r w:rsidRPr="00BB5186">
              <w:rPr>
                <w:rFonts w:ascii="Consolas" w:hAnsi="Consolas"/>
                <w:color w:val="000000"/>
              </w:rPr>
              <w:br/>
              <w:t>INT8</w:t>
            </w:r>
          </w:p>
        </w:tc>
        <w:tc>
          <w:tcPr>
            <w:tcW w:w="4606" w:type="dxa"/>
          </w:tcPr>
          <w:p w14:paraId="40CF5F43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INTEGER</w:t>
            </w:r>
          </w:p>
        </w:tc>
      </w:tr>
      <w:tr w:rsidR="00C02BBF" w14:paraId="6FEACC11" w14:textId="77777777" w:rsidTr="00FF6D0B">
        <w:tc>
          <w:tcPr>
            <w:tcW w:w="4606" w:type="dxa"/>
          </w:tcPr>
          <w:p w14:paraId="3259E21A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  <w:color w:val="000000"/>
              </w:rPr>
              <w:t>CHARACTER(20)</w:t>
            </w:r>
            <w:r w:rsidRPr="00BB5186">
              <w:rPr>
                <w:rFonts w:ascii="Consolas" w:hAnsi="Consolas"/>
                <w:color w:val="000000"/>
              </w:rPr>
              <w:br/>
            </w:r>
            <w:proofErr w:type="gramStart"/>
            <w:r w:rsidRPr="00BB5186">
              <w:rPr>
                <w:rFonts w:ascii="Consolas" w:hAnsi="Consolas"/>
                <w:color w:val="000000"/>
              </w:rPr>
              <w:t>VARCHAR(</w:t>
            </w:r>
            <w:proofErr w:type="gramEnd"/>
            <w:r w:rsidRPr="00BB5186">
              <w:rPr>
                <w:rFonts w:ascii="Consolas" w:hAnsi="Consolas"/>
                <w:color w:val="000000"/>
              </w:rPr>
              <w:t>255)</w:t>
            </w:r>
            <w:r w:rsidRPr="00BB5186">
              <w:rPr>
                <w:rFonts w:ascii="Consolas" w:hAnsi="Consolas"/>
                <w:color w:val="000000"/>
              </w:rPr>
              <w:br/>
              <w:t>VARYING CHARACTER(255)</w:t>
            </w:r>
            <w:r w:rsidRPr="00BB5186">
              <w:rPr>
                <w:rFonts w:ascii="Consolas" w:hAnsi="Consolas"/>
                <w:color w:val="000000"/>
              </w:rPr>
              <w:br/>
              <w:t>NCHAR(55)</w:t>
            </w:r>
            <w:r w:rsidRPr="00BB5186">
              <w:rPr>
                <w:rFonts w:ascii="Consolas" w:hAnsi="Consolas"/>
                <w:color w:val="000000"/>
              </w:rPr>
              <w:br/>
              <w:t>NATIVE CHARACTER(70)</w:t>
            </w:r>
            <w:r w:rsidRPr="00BB5186">
              <w:rPr>
                <w:rFonts w:ascii="Consolas" w:hAnsi="Consolas"/>
                <w:color w:val="000000"/>
              </w:rPr>
              <w:br/>
              <w:t>NVARCHAR(100)</w:t>
            </w:r>
            <w:r w:rsidRPr="00BB5186">
              <w:rPr>
                <w:rFonts w:ascii="Consolas" w:hAnsi="Consolas"/>
                <w:color w:val="000000"/>
              </w:rPr>
              <w:br/>
              <w:t>TEXT</w:t>
            </w:r>
            <w:r w:rsidRPr="00BB5186">
              <w:rPr>
                <w:rFonts w:ascii="Consolas" w:hAnsi="Consolas"/>
                <w:color w:val="000000"/>
              </w:rPr>
              <w:br/>
              <w:t>CLOB</w:t>
            </w:r>
          </w:p>
        </w:tc>
        <w:tc>
          <w:tcPr>
            <w:tcW w:w="4606" w:type="dxa"/>
          </w:tcPr>
          <w:p w14:paraId="3D43DFBB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</w:rPr>
              <w:t>TEXT</w:t>
            </w:r>
          </w:p>
        </w:tc>
      </w:tr>
      <w:tr w:rsidR="00C02BBF" w14:paraId="50D04BE6" w14:textId="77777777" w:rsidTr="00FF6D0B">
        <w:tc>
          <w:tcPr>
            <w:tcW w:w="4606" w:type="dxa"/>
          </w:tcPr>
          <w:p w14:paraId="1DA39ECA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BLOB</w:t>
            </w:r>
          </w:p>
        </w:tc>
        <w:tc>
          <w:tcPr>
            <w:tcW w:w="4606" w:type="dxa"/>
          </w:tcPr>
          <w:p w14:paraId="290F738A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BLOB</w:t>
            </w:r>
          </w:p>
        </w:tc>
      </w:tr>
      <w:tr w:rsidR="00C02BBF" w14:paraId="63F37626" w14:textId="77777777" w:rsidTr="00FF6D0B">
        <w:tc>
          <w:tcPr>
            <w:tcW w:w="4606" w:type="dxa"/>
          </w:tcPr>
          <w:p w14:paraId="61FC9D6E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  <w:color w:val="000000"/>
              </w:rPr>
              <w:t>REAL</w:t>
            </w:r>
            <w:r w:rsidRPr="00BB5186">
              <w:rPr>
                <w:rFonts w:ascii="Consolas" w:hAnsi="Consolas"/>
                <w:color w:val="000000"/>
              </w:rPr>
              <w:br/>
              <w:t>DOUBLE</w:t>
            </w:r>
            <w:r w:rsidRPr="00BB5186">
              <w:rPr>
                <w:rFonts w:ascii="Consolas" w:hAnsi="Consolas"/>
                <w:color w:val="000000"/>
              </w:rPr>
              <w:br/>
            </w:r>
            <w:proofErr w:type="spellStart"/>
            <w:r w:rsidRPr="00BB5186">
              <w:rPr>
                <w:rFonts w:ascii="Consolas" w:hAnsi="Consolas"/>
                <w:color w:val="000000"/>
              </w:rPr>
              <w:t>DOUBLE</w:t>
            </w:r>
            <w:proofErr w:type="spellEnd"/>
            <w:r w:rsidRPr="00BB5186">
              <w:rPr>
                <w:rFonts w:ascii="Consolas" w:hAnsi="Consolas"/>
                <w:color w:val="000000"/>
              </w:rPr>
              <w:t xml:space="preserve"> PRECISION</w:t>
            </w:r>
            <w:r w:rsidRPr="00BB5186">
              <w:rPr>
                <w:rFonts w:ascii="Consolas" w:hAnsi="Consolas"/>
                <w:color w:val="000000"/>
              </w:rPr>
              <w:br/>
              <w:t>FLOAT</w:t>
            </w:r>
          </w:p>
        </w:tc>
        <w:tc>
          <w:tcPr>
            <w:tcW w:w="4606" w:type="dxa"/>
          </w:tcPr>
          <w:p w14:paraId="33306DDD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</w:rPr>
              <w:t>REAL</w:t>
            </w:r>
          </w:p>
        </w:tc>
      </w:tr>
      <w:tr w:rsidR="00C02BBF" w14:paraId="0D5F483C" w14:textId="77777777" w:rsidTr="00FF6D0B">
        <w:tc>
          <w:tcPr>
            <w:tcW w:w="4606" w:type="dxa"/>
          </w:tcPr>
          <w:p w14:paraId="0E0878DC" w14:textId="77777777" w:rsidR="00C02BBF" w:rsidRPr="00BB5186" w:rsidRDefault="00C02BBF" w:rsidP="00FF6D0B">
            <w:pPr>
              <w:jc w:val="center"/>
              <w:rPr>
                <w:rFonts w:ascii="Consolas" w:hAnsi="Consolas"/>
              </w:rPr>
            </w:pPr>
            <w:r w:rsidRPr="00BB5186">
              <w:rPr>
                <w:rFonts w:ascii="Consolas" w:hAnsi="Consolas"/>
                <w:color w:val="000000"/>
              </w:rPr>
              <w:t>NUMERIC</w:t>
            </w:r>
            <w:r w:rsidRPr="00BB5186">
              <w:rPr>
                <w:rFonts w:ascii="Consolas" w:hAnsi="Consolas"/>
                <w:color w:val="000000"/>
              </w:rPr>
              <w:br/>
            </w:r>
            <w:proofErr w:type="gramStart"/>
            <w:r w:rsidRPr="00BB5186">
              <w:rPr>
                <w:rFonts w:ascii="Consolas" w:hAnsi="Consolas"/>
                <w:color w:val="000000"/>
              </w:rPr>
              <w:t>DECIMAL(</w:t>
            </w:r>
            <w:proofErr w:type="gramEnd"/>
            <w:r w:rsidRPr="00BB5186">
              <w:rPr>
                <w:rFonts w:ascii="Consolas" w:hAnsi="Consolas"/>
                <w:color w:val="000000"/>
              </w:rPr>
              <w:t>10,5)</w:t>
            </w:r>
            <w:r w:rsidRPr="00BB5186">
              <w:rPr>
                <w:rFonts w:ascii="Consolas" w:hAnsi="Consolas"/>
                <w:color w:val="000000"/>
              </w:rPr>
              <w:br/>
              <w:t>BOOLEAN</w:t>
            </w:r>
            <w:r w:rsidRPr="00BB5186">
              <w:rPr>
                <w:rFonts w:ascii="Consolas" w:hAnsi="Consolas"/>
                <w:color w:val="000000"/>
              </w:rPr>
              <w:br/>
              <w:t>DATE</w:t>
            </w:r>
            <w:r w:rsidRPr="00BB5186">
              <w:rPr>
                <w:rFonts w:ascii="Consolas" w:hAnsi="Consolas"/>
                <w:color w:val="000000"/>
              </w:rPr>
              <w:br/>
              <w:t>DATETIME</w:t>
            </w:r>
          </w:p>
        </w:tc>
        <w:tc>
          <w:tcPr>
            <w:tcW w:w="4606" w:type="dxa"/>
          </w:tcPr>
          <w:p w14:paraId="7611365B" w14:textId="77777777" w:rsidR="00C02BBF" w:rsidRPr="00E12963" w:rsidRDefault="00C02BBF" w:rsidP="00FF6D0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NUMERIC</w:t>
            </w:r>
          </w:p>
        </w:tc>
      </w:tr>
    </w:tbl>
    <w:p w14:paraId="1B62CCFD" w14:textId="4E47F16A" w:rsidR="00C02BBF" w:rsidRDefault="00C02BBF" w:rsidP="00C02BBF">
      <w:r>
        <w:t xml:space="preserve">Eine der Hürden von SQLite 3 ist, dass es keinen eigenen Datentyp zur Verfügung stellt um ein Datum abzuspeichern. Daher sollen sämtlich Zeitpunkte </w:t>
      </w:r>
      <w:r w:rsidRPr="00A86257">
        <w:t xml:space="preserve">als ISO8601 </w:t>
      </w:r>
      <w:r>
        <w:t>S</w:t>
      </w:r>
      <w:r w:rsidRPr="00A86257">
        <w:t>trings</w:t>
      </w:r>
      <w:r>
        <w:t xml:space="preserve"> (</w:t>
      </w:r>
      <w:r w:rsidRPr="00A86257">
        <w:t>"YYYY-MM-DD HH:</w:t>
      </w:r>
      <w:proofErr w:type="gramStart"/>
      <w:r w:rsidRPr="00A86257">
        <w:t>MM:SS.SSS</w:t>
      </w:r>
      <w:proofErr w:type="gramEnd"/>
      <w:r w:rsidRPr="00A86257">
        <w:t>"</w:t>
      </w:r>
      <w:r>
        <w:t>) abgespeichert werden. SQLite 3 liefert entsprechende Funktionen um den Umgang mit diesem Format einfach zu halten.</w:t>
      </w:r>
    </w:p>
    <w:p w14:paraId="39054826" w14:textId="1AADAF13" w:rsidR="00817005" w:rsidRDefault="00817005" w:rsidP="00C02BBF"/>
    <w:p w14:paraId="14223A81" w14:textId="002B2F19" w:rsidR="00817005" w:rsidRDefault="00817005" w:rsidP="00C02BBF"/>
    <w:p w14:paraId="13BA8975" w14:textId="763809E5" w:rsidR="00817005" w:rsidRDefault="00817005" w:rsidP="00C02BBF"/>
    <w:p w14:paraId="5EE08DD5" w14:textId="67AE0928" w:rsidR="00817005" w:rsidRDefault="00817005" w:rsidP="00C02BBF"/>
    <w:p w14:paraId="1AA22923" w14:textId="5A10E2E1" w:rsidR="00817005" w:rsidRDefault="00817005" w:rsidP="00C02BBF"/>
    <w:p w14:paraId="54DCB04C" w14:textId="3164364B" w:rsidR="00817005" w:rsidRDefault="00817005" w:rsidP="00C02BBF"/>
    <w:p w14:paraId="6C839730" w14:textId="0F4BF245" w:rsidR="00817005" w:rsidRDefault="00817005" w:rsidP="00C02BBF"/>
    <w:p w14:paraId="6F99EED8" w14:textId="77777777" w:rsidR="00817005" w:rsidRPr="00BB5186" w:rsidRDefault="00817005" w:rsidP="00C02BBF"/>
    <w:p w14:paraId="5D0A2499" w14:textId="6731F4F7" w:rsidR="002B341A" w:rsidRDefault="00817005" w:rsidP="00817005">
      <w:pPr>
        <w:pStyle w:val="berschrift1"/>
      </w:pPr>
      <w:bookmarkStart w:id="9" w:name="_Toc512368941"/>
      <w:r>
        <w:lastRenderedPageBreak/>
        <w:t>Desktopanwendung</w:t>
      </w:r>
      <w:bookmarkEnd w:id="9"/>
    </w:p>
    <w:p w14:paraId="33F244BC" w14:textId="7043B3FD" w:rsidR="00817005" w:rsidRDefault="00817005" w:rsidP="00817005"/>
    <w:p w14:paraId="705CECFD" w14:textId="0D0DBD79" w:rsidR="00817005" w:rsidRDefault="00817005" w:rsidP="00817005">
      <w:r>
        <w:rPr>
          <w:noProof/>
        </w:rPr>
        <w:drawing>
          <wp:inline distT="0" distB="0" distL="0" distR="0" wp14:anchorId="632A8AB8" wp14:editId="7F28CD18">
            <wp:extent cx="5760720" cy="2654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_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D80" w14:textId="77777777" w:rsidR="00817005" w:rsidRPr="00817005" w:rsidRDefault="00817005" w:rsidP="00817005"/>
    <w:p w14:paraId="36808E18" w14:textId="77777777" w:rsidR="00817005" w:rsidRPr="00817005" w:rsidRDefault="00817005" w:rsidP="00817005">
      <w:pPr>
        <w:rPr>
          <w:rFonts w:asciiTheme="minorHAnsi" w:hAnsiTheme="minorHAnsi"/>
          <w:szCs w:val="20"/>
        </w:rPr>
      </w:pPr>
      <w:r w:rsidRPr="00817005">
        <w:rPr>
          <w:szCs w:val="20"/>
        </w:rPr>
        <w:t>Ergänzungen zum Klassendiagramm der Desktopanwendung:</w:t>
      </w:r>
    </w:p>
    <w:p w14:paraId="61F5FA9E" w14:textId="77777777" w:rsidR="00817005" w:rsidRDefault="00817005" w:rsidP="00817005">
      <w:pPr>
        <w:pStyle w:val="berschrift2"/>
      </w:pPr>
      <w:bookmarkStart w:id="10" w:name="_Toc512368942"/>
      <w:r w:rsidRPr="00817005">
        <w:t>Idee:</w:t>
      </w:r>
      <w:bookmarkEnd w:id="10"/>
    </w:p>
    <w:p w14:paraId="7CD80508" w14:textId="4EC7CC50" w:rsidR="00817005" w:rsidRPr="00817005" w:rsidRDefault="00817005" w:rsidP="00817005">
      <w:r w:rsidRPr="00817005">
        <w:t>Die Request-Klasse soll ständig auf eine Anfrage des Servers warten. Kommt eine, werden die übermittelten Daten in eine Patientenliste eingetragen/</w:t>
      </w:r>
      <w:proofErr w:type="spellStart"/>
      <w:r w:rsidRPr="00817005">
        <w:t>geupdated</w:t>
      </w:r>
      <w:proofErr w:type="spellEnd"/>
      <w:r w:rsidRPr="00817005">
        <w:t xml:space="preserve"> und gegebenenfalls sortiert. Dieses Array wird an die </w:t>
      </w:r>
      <w:proofErr w:type="spellStart"/>
      <w:r w:rsidRPr="00817005">
        <w:t>WindowForm</w:t>
      </w:r>
      <w:proofErr w:type="spellEnd"/>
      <w:r w:rsidRPr="00817005">
        <w:t xml:space="preserve">-Klasse weitergegeben und dort dem entsprechenden Modus an der UI angezeigt.  </w:t>
      </w:r>
      <w:proofErr w:type="spellStart"/>
      <w:r w:rsidRPr="00817005">
        <w:t>WindowForm</w:t>
      </w:r>
      <w:proofErr w:type="spellEnd"/>
      <w:r w:rsidRPr="00817005">
        <w:t xml:space="preserve"> kann dabei in die verschiedenen Moden wechseln. Im Patientendaten-Modus, können Patienten aktiviert beziehungsweise deaktiviert werden und neue Patienten hinzugefügt werden. Bei letzterem wird eine neue Form geöffnet – </w:t>
      </w:r>
      <w:proofErr w:type="spellStart"/>
      <w:r w:rsidRPr="00817005">
        <w:t>AddNewPatientForm</w:t>
      </w:r>
      <w:proofErr w:type="spellEnd"/>
      <w:r w:rsidRPr="00817005">
        <w:t xml:space="preserve"> und dort ein Formular mit den entsprechenden einzutragenden Daten angezeigt. </w:t>
      </w:r>
    </w:p>
    <w:p w14:paraId="41D8B6FF" w14:textId="77777777" w:rsidR="00817005" w:rsidRDefault="00817005" w:rsidP="00817005">
      <w:pPr>
        <w:pStyle w:val="berschrift2"/>
      </w:pPr>
      <w:bookmarkStart w:id="11" w:name="_Toc512368943"/>
      <w:r w:rsidRPr="00817005">
        <w:t>Probleme/Gedanken:</w:t>
      </w:r>
      <w:bookmarkEnd w:id="11"/>
    </w:p>
    <w:p w14:paraId="06460DB4" w14:textId="6FF269FB" w:rsidR="00817005" w:rsidRPr="00817005" w:rsidRDefault="00817005" w:rsidP="00817005">
      <w:pPr>
        <w:rPr>
          <w:szCs w:val="20"/>
        </w:rPr>
      </w:pPr>
      <w:r w:rsidRPr="00817005">
        <w:rPr>
          <w:szCs w:val="20"/>
        </w:rPr>
        <w:t xml:space="preserve">Im aktuellen Klassendiagramm fehlen noch einige Methoden und Attribute. Diese werden im Laufe der Zeit hinzugefügt und/oder gegebenenfalls entfernt. </w:t>
      </w:r>
      <w:r w:rsidRPr="00817005">
        <w:rPr>
          <w:szCs w:val="20"/>
        </w:rPr>
        <w:br/>
        <w:t xml:space="preserve">Zudem müssen noch einige Dinge geklärt werden, beispielsweise wie und wo die sortierte Patientenliste gehalten wird (aktuell in der Request-Klasse) oder wie der genaue Ablauf, bei einer State-Änderung zwischen Tag- und Nachtmodus stattfindet. </w:t>
      </w:r>
      <w:r w:rsidRPr="00817005">
        <w:rPr>
          <w:szCs w:val="20"/>
        </w:rPr>
        <w:br/>
        <w:t>Auch muss noch geklärt werden, wo die Sortierung stattfindet und wie die sortierte Patientenliste abgespeichert wird.</w:t>
      </w:r>
    </w:p>
    <w:p w14:paraId="33A9CB91" w14:textId="5A906187" w:rsidR="00817005" w:rsidRDefault="00817005" w:rsidP="00817005"/>
    <w:p w14:paraId="6FFA4C09" w14:textId="7043E6DC" w:rsidR="00B868C7" w:rsidRDefault="00B868C7" w:rsidP="00817005"/>
    <w:p w14:paraId="77FC6DD8" w14:textId="2A0EF546" w:rsidR="00B868C7" w:rsidRDefault="00B868C7" w:rsidP="00817005"/>
    <w:p w14:paraId="1AE4575F" w14:textId="44F8A24A" w:rsidR="00B868C7" w:rsidRDefault="00B868C7" w:rsidP="00817005"/>
    <w:p w14:paraId="1176D55D" w14:textId="16E41A84" w:rsidR="00B868C7" w:rsidRDefault="00B868C7" w:rsidP="00817005"/>
    <w:p w14:paraId="47DA099A" w14:textId="12AF3602" w:rsidR="00B868C7" w:rsidRDefault="00B868C7" w:rsidP="00817005"/>
    <w:p w14:paraId="66B7B521" w14:textId="18B54E89" w:rsidR="00B868C7" w:rsidRDefault="00B868C7" w:rsidP="00B868C7">
      <w:pPr>
        <w:pStyle w:val="berschrift1"/>
      </w:pPr>
      <w:bookmarkStart w:id="12" w:name="_Toc512368944"/>
      <w:r>
        <w:lastRenderedPageBreak/>
        <w:t>Server</w:t>
      </w:r>
      <w:bookmarkEnd w:id="12"/>
    </w:p>
    <w:p w14:paraId="7E929A4F" w14:textId="5936BFE9" w:rsidR="00BE6371" w:rsidRDefault="00BE6371" w:rsidP="00BE6371"/>
    <w:p w14:paraId="246D2730" w14:textId="212AA037" w:rsidR="00BE6371" w:rsidRDefault="00BE6371" w:rsidP="00BE6371"/>
    <w:p w14:paraId="7B511174" w14:textId="73DABAB3" w:rsidR="00BE6371" w:rsidRDefault="00BE6371" w:rsidP="00BE6371"/>
    <w:p w14:paraId="293955DF" w14:textId="6773E7F7" w:rsidR="00BE6371" w:rsidRDefault="00BE6371" w:rsidP="00BE6371"/>
    <w:p w14:paraId="6496DAB3" w14:textId="604B0785" w:rsidR="00BE6371" w:rsidRDefault="00BE6371" w:rsidP="00BE6371"/>
    <w:p w14:paraId="396C6331" w14:textId="420526C6" w:rsidR="00BE6371" w:rsidRDefault="00BE6371" w:rsidP="00BE6371"/>
    <w:p w14:paraId="5AAD5351" w14:textId="3896E53B" w:rsidR="00BE6371" w:rsidRDefault="00BE6371" w:rsidP="00BE6371"/>
    <w:p w14:paraId="0FE4E952" w14:textId="7423CA06" w:rsidR="00BE6371" w:rsidRDefault="00BE6371" w:rsidP="00BE6371"/>
    <w:p w14:paraId="1C0A48AF" w14:textId="272AE038" w:rsidR="00BE6371" w:rsidRDefault="00BE6371" w:rsidP="00BE6371"/>
    <w:p w14:paraId="32E88263" w14:textId="5D71CF4A" w:rsidR="00BE6371" w:rsidRDefault="00BE6371" w:rsidP="00BE6371"/>
    <w:p w14:paraId="722A3E2B" w14:textId="26A0EDAA" w:rsidR="00BE6371" w:rsidRDefault="00BE6371" w:rsidP="00BE6371"/>
    <w:p w14:paraId="06CA4AE2" w14:textId="7EEEE757" w:rsidR="00BE6371" w:rsidRDefault="00BE6371" w:rsidP="00BE6371"/>
    <w:p w14:paraId="2E2DF290" w14:textId="2A46BF74" w:rsidR="00BE6371" w:rsidRDefault="00BE6371" w:rsidP="00BE6371"/>
    <w:p w14:paraId="772B87D3" w14:textId="10027FB9" w:rsidR="00BE6371" w:rsidRDefault="00BE6371" w:rsidP="00BE6371"/>
    <w:p w14:paraId="4AEA8B7D" w14:textId="758E36A9" w:rsidR="00BE6371" w:rsidRDefault="00BE6371" w:rsidP="00BE6371"/>
    <w:p w14:paraId="6BD3E8E7" w14:textId="42E06DD4" w:rsidR="00BE6371" w:rsidRDefault="00BE6371" w:rsidP="00BE6371"/>
    <w:p w14:paraId="36E23EE6" w14:textId="27C1DDF0" w:rsidR="00BE6371" w:rsidRDefault="00BE6371" w:rsidP="00BE6371"/>
    <w:p w14:paraId="536C1A2D" w14:textId="39FCD638" w:rsidR="00BE6371" w:rsidRDefault="00BE6371" w:rsidP="00BE6371"/>
    <w:p w14:paraId="33B2EE06" w14:textId="4D16AA32" w:rsidR="00BE6371" w:rsidRDefault="00BE6371" w:rsidP="00BE6371"/>
    <w:p w14:paraId="798C1953" w14:textId="076193AB" w:rsidR="00BE6371" w:rsidRDefault="00BE6371" w:rsidP="00BE6371"/>
    <w:p w14:paraId="456AC815" w14:textId="5CCDCD16" w:rsidR="00BE6371" w:rsidRDefault="00BE6371" w:rsidP="00BE6371"/>
    <w:p w14:paraId="5E41A307" w14:textId="0FCC491E" w:rsidR="00BE6371" w:rsidRDefault="00BE6371" w:rsidP="00BE6371"/>
    <w:p w14:paraId="2B1DCA42" w14:textId="4843C392" w:rsidR="00BE6371" w:rsidRDefault="00BE6371" w:rsidP="00BE6371"/>
    <w:p w14:paraId="6AB2A50F" w14:textId="026510E8" w:rsidR="00BE6371" w:rsidRDefault="00BE6371" w:rsidP="00BE6371"/>
    <w:p w14:paraId="7A464CD9" w14:textId="423CD86C" w:rsidR="00BE6371" w:rsidRDefault="00BE6371" w:rsidP="00BE6371"/>
    <w:p w14:paraId="33476D5E" w14:textId="16AC33A6" w:rsidR="00BE6371" w:rsidRDefault="00BE6371" w:rsidP="00BE6371"/>
    <w:p w14:paraId="67461229" w14:textId="1707FA31" w:rsidR="00BE6371" w:rsidRDefault="00BE6371" w:rsidP="00BE6371"/>
    <w:p w14:paraId="2815E48C" w14:textId="77777777" w:rsidR="00BE6371" w:rsidRPr="00BE6371" w:rsidRDefault="00BE6371" w:rsidP="00BE6371"/>
    <w:p w14:paraId="601FD143" w14:textId="37DEFFF4" w:rsidR="00B868C7" w:rsidRPr="00B868C7" w:rsidRDefault="00B868C7" w:rsidP="00B868C7">
      <w:pPr>
        <w:pStyle w:val="berschrift1"/>
      </w:pPr>
      <w:bookmarkStart w:id="13" w:name="_Toc512368945"/>
      <w:r>
        <w:lastRenderedPageBreak/>
        <w:t>App</w:t>
      </w:r>
      <w:bookmarkEnd w:id="13"/>
    </w:p>
    <w:sectPr w:rsidR="00B868C7" w:rsidRPr="00B868C7">
      <w:headerReference w:type="even" r:id="rId17"/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F0ABA" w14:textId="77777777" w:rsidR="00192040" w:rsidRDefault="00192040">
      <w:r>
        <w:separator/>
      </w:r>
    </w:p>
  </w:endnote>
  <w:endnote w:type="continuationSeparator" w:id="0">
    <w:p w14:paraId="2982DD05" w14:textId="77777777" w:rsidR="00192040" w:rsidRDefault="0019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33C9" w14:textId="77777777" w:rsidR="00A655F8" w:rsidRDefault="00A655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2"/>
      <w:gridCol w:w="1030"/>
      <w:gridCol w:w="2454"/>
      <w:gridCol w:w="1770"/>
      <w:gridCol w:w="1536"/>
    </w:tblGrid>
    <w:tr w:rsidR="00BC504C" w14:paraId="07C243BE" w14:textId="77777777">
      <w:tc>
        <w:tcPr>
          <w:tcW w:w="2303" w:type="dxa"/>
        </w:tcPr>
        <w:p w14:paraId="20E44AC6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711547C6" w14:textId="00AEF230" w:rsidR="00BC504C" w:rsidRDefault="00A655F8">
          <w:pPr>
            <w:pStyle w:val="Tabelle"/>
          </w:pPr>
          <w:r>
            <w:t>Daniel Ladwig</w:t>
          </w:r>
        </w:p>
      </w:tc>
      <w:tc>
        <w:tcPr>
          <w:tcW w:w="1800" w:type="dxa"/>
        </w:tcPr>
        <w:p w14:paraId="586F5976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42C7D850" w14:textId="4C785FB7" w:rsidR="00BC504C" w:rsidRDefault="00171311">
          <w:pPr>
            <w:pStyle w:val="Tabelle"/>
          </w:pPr>
          <w:r>
            <w:t>2</w:t>
          </w:r>
          <w:r w:rsidR="00A655F8">
            <w:t>4</w:t>
          </w:r>
          <w:r w:rsidR="00BC504C">
            <w:t>.0</w:t>
          </w:r>
          <w:r w:rsidR="00A655F8">
            <w:t>4</w:t>
          </w:r>
          <w:r w:rsidR="00BC504C">
            <w:t>.20</w:t>
          </w:r>
          <w:r>
            <w:t>18</w:t>
          </w:r>
        </w:p>
      </w:tc>
    </w:tr>
    <w:tr w:rsidR="00BC504C" w14:paraId="3B978FE6" w14:textId="77777777">
      <w:tc>
        <w:tcPr>
          <w:tcW w:w="2303" w:type="dxa"/>
        </w:tcPr>
        <w:p w14:paraId="42AD78DC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1402698A" w14:textId="66E72BA7" w:rsidR="00BC504C" w:rsidRDefault="00712584">
          <w:pPr>
            <w:pStyle w:val="Tabelle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2437F">
            <w:t>SW-</w:t>
          </w:r>
          <w:proofErr w:type="spellStart"/>
          <w:r w:rsidR="00D2437F">
            <w:t>Spec</w:t>
          </w:r>
          <w:proofErr w:type="spellEnd"/>
          <w:r w:rsidR="00D2437F">
            <w:t xml:space="preserve">. </w:t>
          </w:r>
          <w:r w:rsidR="0035173A">
            <w:t>2</w:t>
          </w:r>
          <w:r w:rsidR="00171311">
            <w:rPr>
              <w:noProof/>
            </w:rPr>
            <w:t>_EWS</w:t>
          </w:r>
          <w:r w:rsidR="00BC504C">
            <w:rPr>
              <w:noProof/>
            </w:rPr>
            <w:t>.doc</w:t>
          </w:r>
          <w:r>
            <w:rPr>
              <w:noProof/>
            </w:rPr>
            <w:fldChar w:fldCharType="end"/>
          </w:r>
        </w:p>
      </w:tc>
    </w:tr>
    <w:tr w:rsidR="00BC504C" w14:paraId="7B0E8BD2" w14:textId="77777777">
      <w:tc>
        <w:tcPr>
          <w:tcW w:w="2303" w:type="dxa"/>
        </w:tcPr>
        <w:p w14:paraId="4078504F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62ADB3CC" w14:textId="77777777" w:rsidR="00BC504C" w:rsidRDefault="00192040">
          <w:pPr>
            <w:pStyle w:val="Tabell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EB5FA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14:paraId="3CD795CA" w14:textId="77777777" w:rsidR="00BC504C" w:rsidRDefault="00BC504C">
          <w:pPr>
            <w:pStyle w:val="Tabelle"/>
          </w:pPr>
          <w:r>
            <w:t>© 20</w:t>
          </w:r>
          <w:r w:rsidR="00171311">
            <w:t>18</w:t>
          </w:r>
          <w:r>
            <w:t xml:space="preserve"> </w:t>
          </w:r>
          <w:r w:rsidR="00171311">
            <w:t>Mike Durban</w:t>
          </w:r>
          <w:r>
            <w:rPr>
              <w:rStyle w:val="AusfTabelleZchn"/>
            </w:rPr>
            <w:t xml:space="preserve"> </w:t>
          </w:r>
        </w:p>
      </w:tc>
      <w:tc>
        <w:tcPr>
          <w:tcW w:w="1544" w:type="dxa"/>
        </w:tcPr>
        <w:p w14:paraId="359A49D0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781700A1" w14:textId="77777777" w:rsidR="00BC504C" w:rsidRDefault="00BC504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BBD2" w14:textId="77777777" w:rsidR="00A655F8" w:rsidRDefault="00A655F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D3EC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B5FA5">
      <w:rPr>
        <w:noProof/>
        <w:szCs w:val="20"/>
      </w:rPr>
      <w:t>6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B5FA5">
      <w:rPr>
        <w:noProof/>
        <w:szCs w:val="20"/>
      </w:rPr>
      <w:t>7</w:t>
    </w:r>
    <w:r>
      <w:rPr>
        <w:szCs w:val="20"/>
      </w:rPr>
      <w:fldChar w:fldCharType="end"/>
    </w:r>
  </w:p>
  <w:p w14:paraId="063FE73C" w14:textId="77777777" w:rsidR="00BC504C" w:rsidRDefault="00BC50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CA30" w14:textId="77777777" w:rsidR="00192040" w:rsidRDefault="00192040">
      <w:r>
        <w:separator/>
      </w:r>
    </w:p>
  </w:footnote>
  <w:footnote w:type="continuationSeparator" w:id="0">
    <w:p w14:paraId="2B0082A0" w14:textId="77777777" w:rsidR="00192040" w:rsidRDefault="00192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8D7A" w14:textId="77777777" w:rsidR="00A655F8" w:rsidRDefault="00A655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65883" w14:textId="77777777" w:rsidR="00A655F8" w:rsidRDefault="00A655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0040" w14:textId="77777777" w:rsidR="00A655F8" w:rsidRDefault="00A655F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3B69" w14:textId="77777777" w:rsidR="00BC504C" w:rsidRDefault="00BC504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16BAE" w14:textId="66417583" w:rsidR="00171311" w:rsidRDefault="00D2437F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SW-</w:t>
    </w:r>
    <w:proofErr w:type="spellStart"/>
    <w:r>
      <w:rPr>
        <w:szCs w:val="20"/>
      </w:rPr>
      <w:t>Spec</w:t>
    </w:r>
    <w:proofErr w:type="spellEnd"/>
    <w:r>
      <w:rPr>
        <w:szCs w:val="20"/>
      </w:rPr>
      <w:t xml:space="preserve">. </w:t>
    </w:r>
    <w:r w:rsidR="0035173A">
      <w:rPr>
        <w:szCs w:val="20"/>
      </w:rPr>
      <w:t>2</w:t>
    </w:r>
    <w:r w:rsidR="00171311">
      <w:rPr>
        <w:szCs w:val="20"/>
      </w:rPr>
      <w:t xml:space="preserve"> EWS</w:t>
    </w:r>
  </w:p>
  <w:p w14:paraId="28ACA6D0" w14:textId="77777777" w:rsidR="00BC504C" w:rsidRDefault="00BC50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1AF"/>
    <w:multiLevelType w:val="hybridMultilevel"/>
    <w:tmpl w:val="FBA80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FB236D6"/>
    <w:multiLevelType w:val="hybridMultilevel"/>
    <w:tmpl w:val="01E89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9AA2859"/>
    <w:multiLevelType w:val="multilevel"/>
    <w:tmpl w:val="2A30FEAC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3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D4267CD"/>
    <w:multiLevelType w:val="hybridMultilevel"/>
    <w:tmpl w:val="F2F2C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328D4"/>
    <w:multiLevelType w:val="multilevel"/>
    <w:tmpl w:val="63E25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A844C7"/>
    <w:multiLevelType w:val="multilevel"/>
    <w:tmpl w:val="63E25A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760C5"/>
    <w:multiLevelType w:val="hybridMultilevel"/>
    <w:tmpl w:val="86423B5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B33D0"/>
    <w:multiLevelType w:val="hybridMultilevel"/>
    <w:tmpl w:val="C7663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10DA8"/>
    <w:multiLevelType w:val="multilevel"/>
    <w:tmpl w:val="402EB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694448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3" w15:restartNumberingAfterBreak="0">
    <w:nsid w:val="5B9A65A5"/>
    <w:multiLevelType w:val="multilevel"/>
    <w:tmpl w:val="FED6F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601D82"/>
    <w:multiLevelType w:val="multilevel"/>
    <w:tmpl w:val="74BA7E4E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875CD"/>
    <w:multiLevelType w:val="multilevel"/>
    <w:tmpl w:val="ACACF40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4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A7363B"/>
    <w:multiLevelType w:val="multilevel"/>
    <w:tmpl w:val="378C465E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R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S2.1.%3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S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F66B83"/>
    <w:multiLevelType w:val="hybridMultilevel"/>
    <w:tmpl w:val="FFC6F28C"/>
    <w:lvl w:ilvl="0" w:tplc="3C6C5A48">
      <w:start w:val="2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26D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3"/>
  </w:num>
  <w:num w:numId="5">
    <w:abstractNumId w:val="19"/>
  </w:num>
  <w:num w:numId="6">
    <w:abstractNumId w:val="16"/>
  </w:num>
  <w:num w:numId="7">
    <w:abstractNumId w:val="22"/>
  </w:num>
  <w:num w:numId="8">
    <w:abstractNumId w:val="26"/>
  </w:num>
  <w:num w:numId="9">
    <w:abstractNumId w:val="1"/>
  </w:num>
  <w:num w:numId="10">
    <w:abstractNumId w:val="21"/>
  </w:num>
  <w:num w:numId="11">
    <w:abstractNumId w:val="17"/>
  </w:num>
  <w:num w:numId="12">
    <w:abstractNumId w:val="2"/>
  </w:num>
  <w:num w:numId="13">
    <w:abstractNumId w:val="18"/>
  </w:num>
  <w:num w:numId="14">
    <w:abstractNumId w:val="25"/>
  </w:num>
  <w:num w:numId="15">
    <w:abstractNumId w:val="10"/>
  </w:num>
  <w:num w:numId="16">
    <w:abstractNumId w:val="11"/>
  </w:num>
  <w:num w:numId="17">
    <w:abstractNumId w:val="29"/>
  </w:num>
  <w:num w:numId="18">
    <w:abstractNumId w:val="30"/>
  </w:num>
  <w:num w:numId="19">
    <w:abstractNumId w:val="20"/>
  </w:num>
  <w:num w:numId="20">
    <w:abstractNumId w:val="12"/>
  </w:num>
  <w:num w:numId="21">
    <w:abstractNumId w:val="4"/>
  </w:num>
  <w:num w:numId="22">
    <w:abstractNumId w:val="23"/>
  </w:num>
  <w:num w:numId="23">
    <w:abstractNumId w:val="9"/>
  </w:num>
  <w:num w:numId="24">
    <w:abstractNumId w:val="14"/>
  </w:num>
  <w:num w:numId="25">
    <w:abstractNumId w:val="8"/>
  </w:num>
  <w:num w:numId="26">
    <w:abstractNumId w:val="13"/>
  </w:num>
  <w:num w:numId="27">
    <w:abstractNumId w:val="7"/>
  </w:num>
  <w:num w:numId="28">
    <w:abstractNumId w:val="0"/>
  </w:num>
  <w:num w:numId="29">
    <w:abstractNumId w:val="28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0A"/>
    <w:rsid w:val="000204D1"/>
    <w:rsid w:val="000265AE"/>
    <w:rsid w:val="000732F6"/>
    <w:rsid w:val="000913D5"/>
    <w:rsid w:val="000A1EDA"/>
    <w:rsid w:val="000E40E8"/>
    <w:rsid w:val="00146302"/>
    <w:rsid w:val="00166A30"/>
    <w:rsid w:val="00171311"/>
    <w:rsid w:val="0017776F"/>
    <w:rsid w:val="001840DB"/>
    <w:rsid w:val="00184E0A"/>
    <w:rsid w:val="00192040"/>
    <w:rsid w:val="001B1F9E"/>
    <w:rsid w:val="001B2383"/>
    <w:rsid w:val="001C05AF"/>
    <w:rsid w:val="0021420B"/>
    <w:rsid w:val="002B341A"/>
    <w:rsid w:val="00307477"/>
    <w:rsid w:val="0034665E"/>
    <w:rsid w:val="0035173A"/>
    <w:rsid w:val="003517F4"/>
    <w:rsid w:val="00354804"/>
    <w:rsid w:val="0036483D"/>
    <w:rsid w:val="003A4E0B"/>
    <w:rsid w:val="004010B8"/>
    <w:rsid w:val="00413DFB"/>
    <w:rsid w:val="004610B1"/>
    <w:rsid w:val="00467E69"/>
    <w:rsid w:val="004D065D"/>
    <w:rsid w:val="004E689F"/>
    <w:rsid w:val="00504D58"/>
    <w:rsid w:val="0052020A"/>
    <w:rsid w:val="00552C64"/>
    <w:rsid w:val="00582CDC"/>
    <w:rsid w:val="0059312F"/>
    <w:rsid w:val="005A59B0"/>
    <w:rsid w:val="005A635E"/>
    <w:rsid w:val="005C048C"/>
    <w:rsid w:val="005C7697"/>
    <w:rsid w:val="005E25F5"/>
    <w:rsid w:val="00633876"/>
    <w:rsid w:val="00635CEE"/>
    <w:rsid w:val="00644915"/>
    <w:rsid w:val="00652388"/>
    <w:rsid w:val="006B0D70"/>
    <w:rsid w:val="006C5403"/>
    <w:rsid w:val="00710DCB"/>
    <w:rsid w:val="00712584"/>
    <w:rsid w:val="0071261F"/>
    <w:rsid w:val="00817005"/>
    <w:rsid w:val="00827ABD"/>
    <w:rsid w:val="008541EB"/>
    <w:rsid w:val="00865E0D"/>
    <w:rsid w:val="00886995"/>
    <w:rsid w:val="00887EAF"/>
    <w:rsid w:val="008978EA"/>
    <w:rsid w:val="00920EAF"/>
    <w:rsid w:val="00930F04"/>
    <w:rsid w:val="009879E0"/>
    <w:rsid w:val="009D2F8B"/>
    <w:rsid w:val="009F02A5"/>
    <w:rsid w:val="00A12B55"/>
    <w:rsid w:val="00A21E22"/>
    <w:rsid w:val="00A22989"/>
    <w:rsid w:val="00A42EA1"/>
    <w:rsid w:val="00A60533"/>
    <w:rsid w:val="00A655F8"/>
    <w:rsid w:val="00A66E14"/>
    <w:rsid w:val="00A760D3"/>
    <w:rsid w:val="00A968F7"/>
    <w:rsid w:val="00AA6335"/>
    <w:rsid w:val="00AC474E"/>
    <w:rsid w:val="00AD2D33"/>
    <w:rsid w:val="00AD7FC5"/>
    <w:rsid w:val="00B018D1"/>
    <w:rsid w:val="00B12B1D"/>
    <w:rsid w:val="00B30588"/>
    <w:rsid w:val="00B40A39"/>
    <w:rsid w:val="00B474B4"/>
    <w:rsid w:val="00B57C71"/>
    <w:rsid w:val="00B761B6"/>
    <w:rsid w:val="00B868C7"/>
    <w:rsid w:val="00BC504C"/>
    <w:rsid w:val="00BE6371"/>
    <w:rsid w:val="00C02BBF"/>
    <w:rsid w:val="00C71867"/>
    <w:rsid w:val="00C74F65"/>
    <w:rsid w:val="00C8446F"/>
    <w:rsid w:val="00CA0A61"/>
    <w:rsid w:val="00CA67CB"/>
    <w:rsid w:val="00CE715D"/>
    <w:rsid w:val="00D21A3F"/>
    <w:rsid w:val="00D2437F"/>
    <w:rsid w:val="00D4641E"/>
    <w:rsid w:val="00D47F4A"/>
    <w:rsid w:val="00D559B8"/>
    <w:rsid w:val="00D90F52"/>
    <w:rsid w:val="00DC44DC"/>
    <w:rsid w:val="00DE0E18"/>
    <w:rsid w:val="00E0006F"/>
    <w:rsid w:val="00E11A12"/>
    <w:rsid w:val="00E509A6"/>
    <w:rsid w:val="00E86091"/>
    <w:rsid w:val="00E9446A"/>
    <w:rsid w:val="00EA0C93"/>
    <w:rsid w:val="00EB5FA5"/>
    <w:rsid w:val="00EF1DA3"/>
    <w:rsid w:val="00F0673A"/>
    <w:rsid w:val="00F60A19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900176"/>
  <w15:chartTrackingRefBased/>
  <w15:docId w15:val="{B3C88F80-5EFD-416E-90AD-F512F094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5A635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715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Beschriftung">
    <w:name w:val="caption"/>
    <w:basedOn w:val="Standard"/>
    <w:next w:val="Standard"/>
    <w:uiPriority w:val="35"/>
    <w:unhideWhenUsed/>
    <w:qFormat/>
    <w:rsid w:val="00D2437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0"/>
      <w:sz w:val="18"/>
      <w:szCs w:val="18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02B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C02BB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enraster">
    <w:name w:val="Table Grid"/>
    <w:basedOn w:val="NormaleTabelle"/>
    <w:uiPriority w:val="59"/>
    <w:rsid w:val="00C02BB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06F5B-4256-4CCE-83B8-489A68DD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4025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Mike Durban</dc:creator>
  <cp:keywords>Pflichtenheft</cp:keywords>
  <dc:description>Vorlage von http://www.markus-baersch.de</dc:description>
  <cp:lastModifiedBy>software vhdr</cp:lastModifiedBy>
  <cp:revision>26</cp:revision>
  <dcterms:created xsi:type="dcterms:W3CDTF">2018-04-24T18:30:00Z</dcterms:created>
  <dcterms:modified xsi:type="dcterms:W3CDTF">2018-04-24T19:33:00Z</dcterms:modified>
  <cp:category>Projekte;Pflichtenheft</cp:category>
</cp:coreProperties>
</file>