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2.vsdx" ContentType="application/vnd.ms-visio.drawing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A29BD0">
      <w:pPr>
        <w:pStyle w:val="2"/>
        <w:rPr>
          <w:rFonts w:ascii="等线 Light" w:hAnsi="等线 Light" w:eastAsia="等线 Light" w:cs="Times New Roman"/>
        </w:rPr>
      </w:pPr>
      <w:bookmarkStart w:id="12" w:name="_GoBack"/>
      <w:bookmarkEnd w:id="12"/>
      <w:r>
        <w:rPr>
          <w:rFonts w:hint="eastAsia" w:ascii="等线 Light" w:hAnsi="等线 Light" w:eastAsia="等线 Light" w:cs="Times New Roman"/>
        </w:rPr>
        <w:t>概述</w:t>
      </w:r>
      <w:r>
        <w:rPr>
          <w:rFonts w:ascii="等线 Light" w:hAnsi="等线 Light" w:eastAsia="等线 Light" w:cs="Times New Roman"/>
        </w:rPr>
        <w:t xml:space="preserve"> </w:t>
      </w:r>
    </w:p>
    <w:p w14:paraId="411E7FAB">
      <w:pPr>
        <w:pStyle w:val="3"/>
      </w:pPr>
      <w:r>
        <w:rPr>
          <w:rFonts w:hint="eastAsia"/>
        </w:rPr>
        <w:t>相关插件</w:t>
      </w:r>
    </w:p>
    <w:p w14:paraId="5FB7B433">
      <w:pPr>
        <w:widowControl/>
        <w:adjustRightInd w:val="0"/>
        <w:jc w:val="left"/>
        <w:rPr>
          <w:rFonts w:ascii="Tahoma" w:hAnsi="Tahoma" w:eastAsia="微软雅黑"/>
          <w:kern w:val="0"/>
          <w:sz w:val="22"/>
        </w:rPr>
      </w:pPr>
      <w:bookmarkStart w:id="0" w:name="_Hlk76190944"/>
      <w:r>
        <w:rPr>
          <w:rFonts w:hint="eastAsia" w:ascii="Tahoma" w:hAnsi="Tahoma" w:eastAsia="微软雅黑"/>
          <w:kern w:val="0"/>
          <w:sz w:val="22"/>
        </w:rPr>
        <w:t>主要插件如下：</w:t>
      </w:r>
      <w:bookmarkEnd w:id="0"/>
    </w:p>
    <w:p w14:paraId="4A569C92">
      <w:pPr>
        <w:widowControl/>
        <w:adjustRightInd w:val="0"/>
        <w:snapToGrid w:val="0"/>
        <w:ind w:firstLine="440" w:firstLineChars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Drill_PlayerAllowMove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互动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允许操作玩家移动</w:t>
      </w:r>
    </w:p>
    <w:p w14:paraId="4CC83DD1">
      <w:pPr>
        <w:widowControl/>
        <w:adjustRightInd w:val="0"/>
        <w:snapToGrid w:val="0"/>
        <w:ind w:firstLine="440" w:firstLineChars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Drill_PlayerAllowEventMove</w:t>
      </w: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互动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允许操作事件移动</w:t>
      </w:r>
    </w:p>
    <w:p w14:paraId="3381789B">
      <w:pPr>
        <w:widowControl/>
        <w:adjustRightInd w:val="0"/>
        <w:snapToGrid w:val="0"/>
        <w:ind w:firstLine="440" w:firstLineChars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Drill_PlayerAllowTouchNonstop</w:t>
      </w: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互动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允许鼠标寻路不停止</w:t>
      </w:r>
    </w:p>
    <w:p w14:paraId="75849077">
      <w:pPr>
        <w:widowControl/>
        <w:adjustRightIn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这里详细说明 权限、操作、移动 之间的关系以及用法。</w:t>
      </w:r>
    </w:p>
    <w:p w14:paraId="09EC20E0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</w:p>
    <w:p w14:paraId="2619A6BE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</w:p>
    <w:p w14:paraId="2C5928A8">
      <w:pPr>
        <w:pStyle w:val="3"/>
      </w:pPr>
      <w:r>
        <w:rPr>
          <w:rFonts w:hint="eastAsia"/>
        </w:rPr>
        <w:t>名词索引</w:t>
      </w:r>
    </w:p>
    <w:p w14:paraId="73797026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以下你可以按住ctrl键点击下面的词，可以直接定位到想了解的名词：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6429"/>
      </w:tblGrid>
      <w:tr w14:paraId="7A4F48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D8D8D8" w:themeFill="background1" w:themeFillShade="D9"/>
          </w:tcPr>
          <w:p w14:paraId="5EEB9517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操作玩家移动</w:t>
            </w:r>
          </w:p>
        </w:tc>
        <w:tc>
          <w:tcPr>
            <w:tcW w:w="6429" w:type="dxa"/>
          </w:tcPr>
          <w:p w14:paraId="6D880D4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fldChar w:fldCharType="begin"/>
            </w:r>
            <w:r>
              <w:instrText xml:space="preserve"> HYPERLINK \l "权限" </w:instrText>
            </w:r>
            <w:r>
              <w:fldChar w:fldCharType="separate"/>
            </w:r>
            <w:r>
              <w:rPr>
                <w:rStyle w:val="16"/>
                <w:rFonts w:hint="eastAsia" w:ascii="Tahoma" w:hAnsi="Tahoma" w:eastAsia="微软雅黑"/>
                <w:kern w:val="0"/>
                <w:sz w:val="22"/>
              </w:rPr>
              <w:t>权限</w:t>
            </w:r>
            <w:r>
              <w:rPr>
                <w:rStyle w:val="16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"允许" </w:instrText>
            </w:r>
            <w:r>
              <w:fldChar w:fldCharType="separate"/>
            </w:r>
            <w:r>
              <w:rPr>
                <w:rStyle w:val="16"/>
                <w:rFonts w:hint="eastAsia" w:ascii="Tahoma" w:hAnsi="Tahoma" w:eastAsia="微软雅黑"/>
                <w:kern w:val="0"/>
                <w:sz w:val="22"/>
              </w:rPr>
              <w:t>允许</w:t>
            </w:r>
            <w:r>
              <w:rPr>
                <w:rStyle w:val="16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"操作" </w:instrText>
            </w:r>
            <w:r>
              <w:fldChar w:fldCharType="separate"/>
            </w:r>
            <w:r>
              <w:rPr>
                <w:rStyle w:val="16"/>
                <w:rFonts w:hint="eastAsia" w:ascii="Tahoma" w:hAnsi="Tahoma" w:eastAsia="微软雅黑"/>
                <w:kern w:val="0"/>
                <w:sz w:val="22"/>
              </w:rPr>
              <w:t>操作</w:t>
            </w:r>
            <w:r>
              <w:rPr>
                <w:rStyle w:val="16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"移动" </w:instrText>
            </w:r>
            <w:r>
              <w:fldChar w:fldCharType="separate"/>
            </w:r>
            <w:r>
              <w:rPr>
                <w:rStyle w:val="16"/>
                <w:rFonts w:hint="eastAsia" w:ascii="Tahoma" w:hAnsi="Tahoma" w:eastAsia="微软雅黑"/>
                <w:kern w:val="0"/>
                <w:sz w:val="22"/>
              </w:rPr>
              <w:t>移动</w:t>
            </w:r>
            <w:r>
              <w:rPr>
                <w:rStyle w:val="16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</w:p>
          <w:p w14:paraId="505CB6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fldChar w:fldCharType="begin"/>
            </w:r>
            <w:r>
              <w:instrText xml:space="preserve"> HYPERLINK \l "操作权限" </w:instrText>
            </w:r>
            <w:r>
              <w:fldChar w:fldCharType="separate"/>
            </w:r>
            <w:r>
              <w:rPr>
                <w:rStyle w:val="16"/>
                <w:rFonts w:hint="eastAsia" w:ascii="Tahoma" w:hAnsi="Tahoma" w:eastAsia="微软雅黑"/>
                <w:kern w:val="0"/>
                <w:sz w:val="22"/>
              </w:rPr>
              <w:t>操作权限</w:t>
            </w:r>
            <w:r>
              <w:rPr>
                <w:rStyle w:val="16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"_2)_控制移动的渠道" </w:instrText>
            </w:r>
            <w:r>
              <w:fldChar w:fldCharType="separate"/>
            </w:r>
            <w:r>
              <w:rPr>
                <w:rStyle w:val="16"/>
                <w:rFonts w:hint="eastAsia" w:ascii="Tahoma" w:hAnsi="Tahoma" w:eastAsia="微软雅黑"/>
                <w:kern w:val="0"/>
                <w:sz w:val="22"/>
              </w:rPr>
              <w:t>控制移动</w:t>
            </w:r>
            <w:r>
              <w:rPr>
                <w:rStyle w:val="16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</w:p>
          <w:p w14:paraId="0EC36D93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fldChar w:fldCharType="begin"/>
            </w:r>
            <w:r>
              <w:instrText xml:space="preserve"> HYPERLINK \l "允许操作移动" </w:instrText>
            </w:r>
            <w:r>
              <w:fldChar w:fldCharType="separate"/>
            </w:r>
            <w:r>
              <w:rPr>
                <w:rStyle w:val="16"/>
                <w:rFonts w:hint="eastAsia" w:ascii="Tahoma" w:hAnsi="Tahoma" w:eastAsia="微软雅黑"/>
                <w:kern w:val="0"/>
                <w:sz w:val="22"/>
              </w:rPr>
              <w:t>允许操作移动</w:t>
            </w:r>
            <w:r>
              <w:rPr>
                <w:rStyle w:val="16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"_2)_不允许的条件" </w:instrText>
            </w:r>
            <w:r>
              <w:fldChar w:fldCharType="separate"/>
            </w:r>
            <w:r>
              <w:rPr>
                <w:rStyle w:val="16"/>
                <w:rFonts w:hint="eastAsia" w:ascii="Tahoma" w:hAnsi="Tahoma" w:eastAsia="微软雅黑"/>
                <w:kern w:val="0"/>
                <w:sz w:val="22"/>
              </w:rPr>
              <w:t>不允许的条件</w:t>
            </w:r>
            <w:r>
              <w:rPr>
                <w:rStyle w:val="16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</w:p>
        </w:tc>
      </w:tr>
      <w:tr w14:paraId="56657C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D8D8D8" w:themeFill="background1" w:themeFillShade="D9"/>
          </w:tcPr>
          <w:p w14:paraId="109F8F2B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操作事件移动</w:t>
            </w:r>
          </w:p>
        </w:tc>
        <w:tc>
          <w:tcPr>
            <w:tcW w:w="6429" w:type="dxa"/>
          </w:tcPr>
          <w:p w14:paraId="54442C54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hAnsi="微软雅黑" w:eastAsia="微软雅黑"/>
              </w:rPr>
            </w:pPr>
            <w:r>
              <w:fldChar w:fldCharType="begin"/>
            </w:r>
            <w:r>
              <w:instrText xml:space="preserve"> HYPERLINK \l "_操作事件移动" </w:instrText>
            </w:r>
            <w:r>
              <w:fldChar w:fldCharType="separate"/>
            </w:r>
            <w:r>
              <w:rPr>
                <w:rStyle w:val="16"/>
                <w:rFonts w:ascii="微软雅黑" w:hAnsi="微软雅黑" w:eastAsia="微软雅黑"/>
              </w:rPr>
              <w:t>操作事件移动</w:t>
            </w:r>
            <w:r>
              <w:rPr>
                <w:rStyle w:val="16"/>
                <w:rFonts w:ascii="微软雅黑" w:hAnsi="微软雅黑" w:eastAsia="微软雅黑"/>
              </w:rPr>
              <w:fldChar w:fldCharType="end"/>
            </w:r>
            <w:r>
              <w:rPr>
                <w:rFonts w:ascii="微软雅黑" w:hAnsi="微软雅黑" w:eastAsia="微软雅黑"/>
              </w:rPr>
              <w:t xml:space="preserve"> </w:t>
            </w:r>
            <w:r>
              <w:fldChar w:fldCharType="begin"/>
            </w:r>
            <w:r>
              <w:instrText xml:space="preserve"> HYPERLINK \l "允许操作事件移动" </w:instrText>
            </w:r>
            <w:r>
              <w:fldChar w:fldCharType="separate"/>
            </w:r>
            <w:r>
              <w:rPr>
                <w:rStyle w:val="16"/>
                <w:rFonts w:ascii="微软雅黑" w:hAnsi="微软雅黑" w:eastAsia="微软雅黑"/>
              </w:rPr>
              <w:t>允许操作事件移动</w:t>
            </w:r>
            <w:r>
              <w:rPr>
                <w:rStyle w:val="16"/>
                <w:rFonts w:ascii="微软雅黑" w:hAnsi="微软雅黑" w:eastAsia="微软雅黑"/>
              </w:rPr>
              <w:fldChar w:fldCharType="end"/>
            </w:r>
            <w:r>
              <w:rPr>
                <w:rFonts w:ascii="微软雅黑" w:hAnsi="微软雅黑" w:eastAsia="微软雅黑"/>
              </w:rPr>
              <w:t xml:space="preserve"> </w:t>
            </w:r>
          </w:p>
        </w:tc>
      </w:tr>
    </w:tbl>
    <w:p w14:paraId="78C155AF"/>
    <w:p w14:paraId="5F8185FC">
      <w:pPr>
        <w:widowControl/>
        <w:jc w:val="left"/>
      </w:pPr>
      <w:r>
        <w:br w:type="page"/>
      </w:r>
    </w:p>
    <w:p w14:paraId="203F2ADD">
      <w:pPr>
        <w:pStyle w:val="2"/>
      </w:pPr>
      <w:r>
        <w:rPr>
          <w:rFonts w:hint="eastAsia"/>
        </w:rPr>
        <w:t>允许操作移动</w:t>
      </w:r>
    </w:p>
    <w:p w14:paraId="6D347EDF">
      <w:pPr>
        <w:pStyle w:val="3"/>
      </w:pPr>
      <w:r>
        <w:rPr>
          <w:rFonts w:hint="eastAsia"/>
        </w:rPr>
        <w:t>定义</w:t>
      </w:r>
    </w:p>
    <w:p w14:paraId="2EC38042">
      <w:pPr>
        <w:pStyle w:val="4"/>
        <w:snapToGrid w:val="0"/>
        <w:spacing w:before="12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 xml:space="preserve">1) </w:t>
      </w:r>
      <w:r>
        <w:rPr>
          <w:rFonts w:hint="eastAsia" w:ascii="微软雅黑" w:hAnsi="微软雅黑" w:eastAsia="微软雅黑"/>
          <w:sz w:val="22"/>
          <w:szCs w:val="22"/>
        </w:rPr>
        <w:t>思考题</w:t>
      </w:r>
    </w:p>
    <w:p w14:paraId="4C09CB27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在理解之前，可以先思考下面的问题。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AF6" w:themeFill="accent1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6C9E4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EEAF6" w:themeFill="accent1" w:themeFillTint="3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AF6" w:themeFill="accent1" w:themeFillTint="33"/>
          </w:tcPr>
          <w:p w14:paraId="598EEE45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在游戏中，</w:t>
            </w:r>
            <w:r>
              <w:rPr>
                <w:rFonts w:ascii="Tahoma" w:hAnsi="Tahoma" w:eastAsia="微软雅黑"/>
                <w:kern w:val="0"/>
                <w:sz w:val="22"/>
              </w:rPr>
              <w:t>玩家按一下方向键之后，游戏里面的玩家会移动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一图块。</w:t>
            </w:r>
          </w:p>
          <w:p w14:paraId="102ADCA7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这个过程在电脑中是如何处理的？</w:t>
            </w:r>
          </w:p>
          <w:p w14:paraId="59ACD73B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这个过程都有哪些插件产生了反应？</w:t>
            </w:r>
          </w:p>
        </w:tc>
      </w:tr>
    </w:tbl>
    <w:p w14:paraId="481CBB06"/>
    <w:p w14:paraId="07E054ED">
      <w:pPr>
        <w:pStyle w:val="4"/>
        <w:snapToGrid w:val="0"/>
        <w:spacing w:before="12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 xml:space="preserve">2) </w:t>
      </w:r>
      <w:r>
        <w:rPr>
          <w:rFonts w:hint="eastAsia" w:ascii="微软雅黑" w:hAnsi="微软雅黑" w:eastAsia="微软雅黑"/>
          <w:sz w:val="22"/>
          <w:szCs w:val="22"/>
        </w:rPr>
        <w:t>定义</w:t>
      </w:r>
    </w:p>
    <w:p w14:paraId="75E92899">
      <w:pPr>
        <w:snapToGrid w:val="0"/>
        <w:rPr>
          <w:rFonts w:ascii="Tahoma" w:hAnsi="Tahoma" w:eastAsia="微软雅黑"/>
          <w:kern w:val="0"/>
          <w:sz w:val="22"/>
        </w:rPr>
      </w:pPr>
      <w:bookmarkStart w:id="1" w:name="移动"/>
      <w:r>
        <w:rPr>
          <w:rFonts w:hint="eastAsia" w:ascii="Tahoma" w:hAnsi="Tahoma" w:eastAsia="微软雅黑"/>
          <w:b/>
          <w:bCs/>
          <w:kern w:val="0"/>
          <w:sz w:val="22"/>
        </w:rPr>
        <w:t>移动</w:t>
      </w:r>
      <w:bookmarkEnd w:id="1"/>
      <w:r>
        <w:rPr>
          <w:rFonts w:hint="eastAsia" w:ascii="Tahoma" w:hAnsi="Tahoma" w:eastAsia="微软雅黑"/>
          <w:b/>
          <w:bCs/>
          <w:kern w:val="0"/>
          <w:sz w:val="22"/>
        </w:rPr>
        <w:t>：</w:t>
      </w:r>
      <w:r>
        <w:rPr>
          <w:rFonts w:hint="eastAsia" w:ascii="Tahoma" w:hAnsi="Tahoma" w:eastAsia="微软雅黑"/>
          <w:kern w:val="0"/>
          <w:sz w:val="22"/>
        </w:rPr>
        <w:t>指游戏中的 玩家/事件 在地图中行走的过程。</w:t>
      </w:r>
    </w:p>
    <w:p w14:paraId="4BC054F5">
      <w:pPr>
        <w:snapToGrid w:val="0"/>
        <w:rPr>
          <w:rFonts w:ascii="Tahoma" w:hAnsi="Tahoma" w:eastAsia="微软雅黑"/>
          <w:kern w:val="0"/>
          <w:sz w:val="22"/>
        </w:rPr>
      </w:pPr>
      <w:bookmarkStart w:id="2" w:name="操作"/>
      <w:r>
        <w:rPr>
          <w:rFonts w:hint="eastAsia" w:ascii="Tahoma" w:hAnsi="Tahoma" w:eastAsia="微软雅黑"/>
          <w:b/>
          <w:bCs/>
          <w:kern w:val="0"/>
          <w:sz w:val="22"/>
        </w:rPr>
        <w:t>操作</w:t>
      </w:r>
      <w:bookmarkEnd w:id="2"/>
      <w:r>
        <w:rPr>
          <w:rFonts w:hint="eastAsia" w:ascii="Tahoma" w:hAnsi="Tahoma" w:eastAsia="微软雅黑"/>
          <w:b/>
          <w:bCs/>
          <w:kern w:val="0"/>
          <w:sz w:val="22"/>
        </w:rPr>
        <w:t>：</w:t>
      </w:r>
      <w:r>
        <w:rPr>
          <w:rFonts w:hint="eastAsia" w:ascii="Tahoma" w:hAnsi="Tahoma" w:eastAsia="微软雅黑"/>
          <w:kern w:val="0"/>
          <w:sz w:val="22"/>
        </w:rPr>
        <w:t>指玩家使用 输入设备 对电脑进行控制的过程。 操作 ≠ 控制。</w:t>
      </w:r>
    </w:p>
    <w:p w14:paraId="493D41A6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输入设备包括 键盘/手柄/鼠标/触屏。</w:t>
      </w:r>
    </w:p>
    <w:p w14:paraId="74E4587E">
      <w:pPr>
        <w:snapToGrid w:val="0"/>
        <w:spacing w:after="200"/>
      </w:pPr>
      <w:r>
        <w:rPr>
          <w:rFonts w:hint="eastAsia" w:ascii="Tahoma" w:hAnsi="Tahoma" w:eastAsia="微软雅黑"/>
          <w:kern w:val="0"/>
          <w:sz w:val="22"/>
        </w:rPr>
        <w:t>输入设备知识可以去看看文档：“</w:t>
      </w:r>
      <w:r>
        <w:rPr>
          <w:rFonts w:hint="eastAsia" w:ascii="Tahoma" w:hAnsi="Tahoma" w:eastAsia="微软雅黑"/>
          <w:color w:val="0070C0"/>
          <w:kern w:val="0"/>
          <w:sz w:val="22"/>
        </w:rPr>
        <w:t>1</w:t>
      </w:r>
      <w:r>
        <w:rPr>
          <w:rFonts w:ascii="Tahoma" w:hAnsi="Tahoma" w:eastAsia="微软雅黑"/>
          <w:color w:val="0070C0"/>
          <w:kern w:val="0"/>
          <w:sz w:val="22"/>
        </w:rPr>
        <w:t>.</w:t>
      </w:r>
      <w:r>
        <w:rPr>
          <w:rFonts w:hint="eastAsia" w:ascii="Tahoma" w:hAnsi="Tahoma" w:eastAsia="微软雅黑"/>
          <w:color w:val="0070C0"/>
          <w:kern w:val="0"/>
          <w:sz w:val="22"/>
        </w:rPr>
        <w:t xml:space="preserve">系统 </w:t>
      </w:r>
      <w:r>
        <w:rPr>
          <w:rFonts w:ascii="Tahoma" w:hAnsi="Tahoma" w:eastAsia="微软雅黑"/>
          <w:color w:val="0070C0"/>
          <w:kern w:val="0"/>
          <w:sz w:val="22"/>
        </w:rPr>
        <w:t xml:space="preserve">&gt; </w:t>
      </w:r>
      <w:r>
        <w:rPr>
          <w:rFonts w:hint="eastAsia" w:ascii="Tahoma" w:hAnsi="Tahoma" w:eastAsia="微软雅黑"/>
          <w:color w:val="0070C0"/>
          <w:kern w:val="0"/>
          <w:sz w:val="22"/>
          <w:lang w:eastAsia="zh-CN"/>
        </w:rPr>
        <w:t>关于输入设备核心（入门篇）.docx</w:t>
      </w:r>
      <w:r>
        <w:rPr>
          <w:rFonts w:hint="eastAsia" w:ascii="Tahoma" w:hAnsi="Tahoma" w:eastAsia="微软雅黑"/>
          <w:kern w:val="0"/>
          <w:sz w:val="22"/>
        </w:rPr>
        <w:t>”</w:t>
      </w:r>
    </w:p>
    <w:p w14:paraId="68CDB1CB">
      <w:pPr>
        <w:snapToGrid w:val="0"/>
      </w:pPr>
      <w:r>
        <w:rPr>
          <w:rFonts w:hint="eastAsia" w:ascii="Tahoma" w:hAnsi="Tahoma" w:eastAsia="微软雅黑"/>
          <w:b/>
          <w:bCs/>
          <w:kern w:val="0"/>
          <w:sz w:val="22"/>
        </w:rPr>
        <w:t>操作移动：</w:t>
      </w:r>
      <w:r>
        <w:rPr>
          <w:rFonts w:hint="eastAsia" w:ascii="Tahoma" w:hAnsi="Tahoma" w:eastAsia="微软雅黑"/>
          <w:kern w:val="0"/>
          <w:sz w:val="22"/>
        </w:rPr>
        <w:t>指玩家使用 输入设备 控制游戏中的 玩家/事件 在地图中行走的过程。</w:t>
      </w:r>
    </w:p>
    <w:p w14:paraId="5BBF092D">
      <w:pPr>
        <w:snapToGrid w:val="0"/>
        <w:spacing w:after="200"/>
        <w:rPr>
          <w:rFonts w:ascii="Tahoma" w:hAnsi="Tahoma" w:eastAsia="微软雅黑"/>
          <w:kern w:val="0"/>
          <w:sz w:val="22"/>
        </w:rPr>
      </w:pPr>
      <w:bookmarkStart w:id="3" w:name="允许操作移动"/>
      <w:r>
        <w:rPr>
          <w:rFonts w:hint="eastAsia" w:ascii="Tahoma" w:hAnsi="Tahoma" w:eastAsia="微软雅黑"/>
          <w:b/>
          <w:bCs/>
          <w:kern w:val="0"/>
          <w:sz w:val="22"/>
        </w:rPr>
        <w:t>允许操作移动</w:t>
      </w:r>
      <w:bookmarkEnd w:id="3"/>
      <w:r>
        <w:rPr>
          <w:rFonts w:hint="eastAsia" w:ascii="Tahoma" w:hAnsi="Tahoma" w:eastAsia="微软雅黑"/>
          <w:b/>
          <w:bCs/>
          <w:kern w:val="0"/>
          <w:sz w:val="22"/>
        </w:rPr>
        <w:t>：</w:t>
      </w:r>
      <w:r>
        <w:rPr>
          <w:rFonts w:hint="eastAsia" w:ascii="Tahoma" w:hAnsi="Tahoma" w:eastAsia="微软雅黑"/>
          <w:kern w:val="0"/>
          <w:sz w:val="22"/>
        </w:rPr>
        <w:t>指一种权限，权限能控制</w:t>
      </w:r>
      <w:r>
        <w:rPr>
          <w:rFonts w:ascii="Tahoma" w:hAnsi="Tahoma" w:eastAsia="微软雅黑"/>
          <w:kern w:val="0"/>
          <w:sz w:val="22"/>
        </w:rPr>
        <w:t xml:space="preserve"> 是否允许 操作移动。</w:t>
      </w:r>
    </w:p>
    <w:p w14:paraId="7C9240C0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1181100" cy="1181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  <w:r>
        <w:drawing>
          <wp:inline distT="0" distB="0" distL="0" distR="0">
            <wp:extent cx="1181100" cy="1181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  <w:r>
        <w:drawing>
          <wp:inline distT="0" distB="0" distL="0" distR="0">
            <wp:extent cx="1181100" cy="1181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  <w:r>
        <w:drawing>
          <wp:inline distT="0" distB="0" distL="0" distR="0">
            <wp:extent cx="1181100" cy="1181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CF21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允许操作玩家移动：</w:t>
      </w:r>
      <w:r>
        <w:rPr>
          <w:rFonts w:hint="eastAsia" w:ascii="Tahoma" w:hAnsi="Tahoma" w:eastAsia="微软雅黑"/>
          <w:kern w:val="0"/>
          <w:sz w:val="22"/>
        </w:rPr>
        <w:t>指一种权限，权限能控制</w:t>
      </w:r>
      <w:r>
        <w:rPr>
          <w:rFonts w:ascii="Tahoma" w:hAnsi="Tahoma" w:eastAsia="微软雅黑"/>
          <w:kern w:val="0"/>
          <w:sz w:val="22"/>
        </w:rPr>
        <w:t xml:space="preserve"> 是否允许 操作</w:t>
      </w:r>
      <w:r>
        <w:rPr>
          <w:rFonts w:hint="eastAsia" w:ascii="Tahoma" w:hAnsi="Tahoma" w:eastAsia="微软雅黑"/>
          <w:kern w:val="0"/>
          <w:sz w:val="22"/>
        </w:rPr>
        <w:t>玩家的</w:t>
      </w:r>
      <w:r>
        <w:rPr>
          <w:rFonts w:ascii="Tahoma" w:hAnsi="Tahoma" w:eastAsia="微软雅黑"/>
          <w:kern w:val="0"/>
          <w:sz w:val="22"/>
        </w:rPr>
        <w:t>移动。</w:t>
      </w:r>
    </w:p>
    <w:p w14:paraId="703C1CF4">
      <w:pPr>
        <w:snapToGrid w:val="0"/>
        <w:spacing w:after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允许操作事件移动：</w:t>
      </w:r>
      <w:r>
        <w:rPr>
          <w:rFonts w:hint="eastAsia" w:ascii="Tahoma" w:hAnsi="Tahoma" w:eastAsia="微软雅黑"/>
          <w:kern w:val="0"/>
          <w:sz w:val="22"/>
        </w:rPr>
        <w:t>指一种权限，权限能控制</w:t>
      </w:r>
      <w:r>
        <w:rPr>
          <w:rFonts w:ascii="Tahoma" w:hAnsi="Tahoma" w:eastAsia="微软雅黑"/>
          <w:kern w:val="0"/>
          <w:sz w:val="22"/>
        </w:rPr>
        <w:t xml:space="preserve"> 是否允许 操作</w:t>
      </w:r>
      <w:r>
        <w:rPr>
          <w:rFonts w:hint="eastAsia" w:ascii="Tahoma" w:hAnsi="Tahoma" w:eastAsia="微软雅黑"/>
          <w:kern w:val="0"/>
          <w:sz w:val="22"/>
        </w:rPr>
        <w:t>事件的</w:t>
      </w:r>
      <w:r>
        <w:rPr>
          <w:rFonts w:ascii="Tahoma" w:hAnsi="Tahoma" w:eastAsia="微软雅黑"/>
          <w:kern w:val="0"/>
          <w:sz w:val="22"/>
        </w:rPr>
        <w:t>移动。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AF6" w:themeFill="accent1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05EDC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EEAF6" w:themeFill="accent1" w:themeFillTint="3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AF6" w:themeFill="accent1" w:themeFillTint="33"/>
          </w:tcPr>
          <w:p w14:paraId="020E59C6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该文档的重点在于“允许操作”，也就是 操作权限 。</w:t>
            </w:r>
          </w:p>
          <w:p w14:paraId="238214EA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操作 ≠ 控制， 操作移动 ≠ 控制移动。</w:t>
            </w:r>
          </w:p>
          <w:p w14:paraId="341EF696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每个词都有具体的意思，最后组成了一个很长的不好理解的词组。</w:t>
            </w:r>
          </w:p>
          <w:p w14:paraId="1E32727D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只能多看几遍来理解了。(´⊙ω⊙`)</w:t>
            </w:r>
          </w:p>
        </w:tc>
      </w:tr>
    </w:tbl>
    <w:p w14:paraId="244861E5">
      <w:pPr>
        <w:rPr>
          <w:rFonts w:ascii="Tahoma" w:hAnsi="Tahoma" w:eastAsia="微软雅黑"/>
          <w:kern w:val="0"/>
          <w:sz w:val="22"/>
        </w:rPr>
      </w:pPr>
    </w:p>
    <w:p w14:paraId="4C774848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7AF48161">
      <w:pPr>
        <w:pStyle w:val="4"/>
        <w:snapToGrid w:val="0"/>
        <w:spacing w:before="120" w:after="120" w:line="240" w:lineRule="auto"/>
        <w:rPr>
          <w:rFonts w:ascii="微软雅黑" w:hAnsi="微软雅黑" w:eastAsia="微软雅黑"/>
          <w:sz w:val="22"/>
          <w:szCs w:val="22"/>
        </w:rPr>
      </w:pPr>
      <w:bookmarkStart w:id="4" w:name="_2)_控制移动的渠道"/>
      <w:bookmarkEnd w:id="4"/>
      <w:bookmarkStart w:id="5" w:name="_3)_控制移动"/>
      <w:bookmarkEnd w:id="5"/>
      <w:r>
        <w:rPr>
          <w:rFonts w:ascii="微软雅黑" w:hAnsi="微软雅黑" w:eastAsia="微软雅黑"/>
          <w:sz w:val="22"/>
          <w:szCs w:val="22"/>
        </w:rPr>
        <w:t xml:space="preserve">3) </w:t>
      </w:r>
      <w:r>
        <w:rPr>
          <w:rFonts w:hint="eastAsia" w:ascii="微软雅黑" w:hAnsi="微软雅黑" w:eastAsia="微软雅黑"/>
          <w:sz w:val="22"/>
          <w:szCs w:val="22"/>
        </w:rPr>
        <w:t>控制移动</w:t>
      </w:r>
    </w:p>
    <w:p w14:paraId="3B56677C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控制移动：</w:t>
      </w:r>
      <w:r>
        <w:rPr>
          <w:rFonts w:hint="eastAsia" w:ascii="Tahoma" w:hAnsi="Tahoma" w:eastAsia="微软雅黑"/>
          <w:kern w:val="0"/>
          <w:sz w:val="22"/>
        </w:rPr>
        <w:t xml:space="preserve">指 </w:t>
      </w:r>
      <w:r>
        <w:rPr>
          <w:rFonts w:hint="eastAsia" w:ascii="Tahoma" w:hAnsi="Tahoma" w:eastAsia="微软雅黑"/>
          <w:color w:val="FF0000"/>
          <w:kern w:val="0"/>
          <w:sz w:val="22"/>
        </w:rPr>
        <w:t>通过任何方式</w:t>
      </w:r>
      <w:r>
        <w:rPr>
          <w:rFonts w:hint="eastAsia" w:ascii="Tahoma" w:hAnsi="Tahoma" w:eastAsia="微软雅黑"/>
          <w:kern w:val="0"/>
          <w:sz w:val="22"/>
        </w:rPr>
        <w:t xml:space="preserve"> 使得游戏中的 玩家/事件 在地图中行走的过程。</w:t>
      </w:r>
    </w:p>
    <w:p w14:paraId="733800C1">
      <w:pPr>
        <w:snapToGrid w:val="0"/>
      </w:pPr>
      <w:r>
        <w:rPr>
          <w:rFonts w:hint="eastAsia" w:ascii="Tahoma" w:hAnsi="Tahoma" w:eastAsia="微软雅黑"/>
          <w:kern w:val="0"/>
          <w:sz w:val="22"/>
        </w:rPr>
        <w:t>操作移动 属于控制移动的一种方式。</w:t>
      </w:r>
    </w:p>
    <w:p w14:paraId="493228FD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操作 ≠ 控制， 操作移动 ≠ 控制移动。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AF6" w:themeFill="accent1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DC44B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EEAF6" w:themeFill="accent1" w:themeFillTint="3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AF6" w:themeFill="accent1" w:themeFillTint="33"/>
          </w:tcPr>
          <w:p w14:paraId="23D92DF1">
            <w:pPr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ascii="Tahoma" w:hAnsi="Tahoma" w:eastAsia="微软雅黑"/>
                <w:kern w:val="0"/>
                <w:sz w:val="22"/>
              </w:rPr>
              <w:t>“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控制</w:t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” 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在很多地方有其他的意思，在这里 特指“通过任何方式”。</w:t>
            </w:r>
          </w:p>
        </w:tc>
      </w:tr>
    </w:tbl>
    <w:p w14:paraId="12E7E9E7">
      <w:pPr>
        <w:snapToGrid w:val="0"/>
        <w:spacing w:before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游戏中，物体移动 分为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事件移动、玩家移动。</w:t>
      </w:r>
    </w:p>
    <w:p w14:paraId="4A39ADCF">
      <w:pPr>
        <w:snapToGrid w:val="0"/>
        <w:spacing w:after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物体被控制移动时，通常有下面四种渠道：</w:t>
      </w:r>
    </w:p>
    <w:p w14:paraId="2FD815BF">
      <w:pPr>
        <w:snapToGrid w:val="0"/>
        <w:rPr>
          <w:rFonts w:ascii="Tahoma" w:hAnsi="Tahoma" w:eastAsia="微软雅黑"/>
          <w:b/>
          <w:bCs/>
          <w:kern w:val="0"/>
          <w:sz w:val="22"/>
        </w:rPr>
      </w:pPr>
      <w:r>
        <w:rPr>
          <w:rFonts w:ascii="Tahoma" w:hAnsi="Tahoma" w:eastAsia="微软雅黑"/>
          <w:b/>
          <w:bCs/>
          <w:kern w:val="0"/>
          <w:sz w:val="22"/>
        </w:rPr>
        <w:t>&gt; 事件移动-移动路线</w:t>
      </w:r>
      <w:r>
        <w:rPr>
          <w:rFonts w:hint="eastAsia" w:ascii="Tahoma" w:hAnsi="Tahoma" w:eastAsia="微软雅黑"/>
          <w:b/>
          <w:bCs/>
          <w:kern w:val="0"/>
          <w:sz w:val="22"/>
        </w:rPr>
        <w:t>（基于移动路线）</w:t>
      </w:r>
    </w:p>
    <w:p w14:paraId="1D02AC59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强制</w:t>
      </w:r>
      <w:r>
        <w:rPr>
          <w:rFonts w:ascii="Tahoma" w:hAnsi="Tahoma" w:eastAsia="微软雅黑"/>
          <w:kern w:val="0"/>
          <w:sz w:val="22"/>
        </w:rPr>
        <w:t>移动路线指令集 -&gt; 执行</w:t>
      </w:r>
      <w:r>
        <w:rPr>
          <w:rFonts w:hint="eastAsia" w:ascii="Tahoma" w:hAnsi="Tahoma" w:eastAsia="微软雅黑"/>
          <w:kern w:val="0"/>
          <w:sz w:val="22"/>
        </w:rPr>
        <w:t>移动</w:t>
      </w:r>
      <w:r>
        <w:rPr>
          <w:rFonts w:ascii="Tahoma" w:hAnsi="Tahoma" w:eastAsia="微软雅黑"/>
          <w:kern w:val="0"/>
          <w:sz w:val="22"/>
        </w:rPr>
        <w:t xml:space="preserve">指令 -&gt; </w:t>
      </w:r>
      <w:r>
        <w:rPr>
          <w:rFonts w:hint="eastAsia" w:ascii="Tahoma" w:hAnsi="Tahoma" w:eastAsia="微软雅黑"/>
          <w:kern w:val="0"/>
          <w:sz w:val="22"/>
        </w:rPr>
        <w:t>图块</w:t>
      </w:r>
      <w:r>
        <w:rPr>
          <w:rFonts w:ascii="Tahoma" w:hAnsi="Tahoma" w:eastAsia="微软雅黑"/>
          <w:kern w:val="0"/>
          <w:sz w:val="22"/>
        </w:rPr>
        <w:t xml:space="preserve">是否阻塞 -&gt; </w:t>
      </w:r>
      <w:r>
        <w:rPr>
          <w:rFonts w:hint="eastAsia" w:ascii="Tahoma" w:hAnsi="Tahoma" w:eastAsia="微软雅黑"/>
          <w:kern w:val="0"/>
          <w:sz w:val="22"/>
        </w:rPr>
        <w:t>单次</w:t>
      </w:r>
      <w:r>
        <w:rPr>
          <w:rFonts w:ascii="Tahoma" w:hAnsi="Tahoma" w:eastAsia="微软雅黑"/>
          <w:kern w:val="0"/>
          <w:sz w:val="22"/>
        </w:rPr>
        <w:t>移动成功/移动失败</w:t>
      </w:r>
    </w:p>
    <w:p w14:paraId="29770DDA">
      <w:pPr>
        <w:snapToGrid w:val="0"/>
        <w:spacing w:after="200"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66975" cy="813435"/>
            <wp:effectExtent l="0" t="0" r="0" b="5715"/>
            <wp:docPr id="21371136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13689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0667" cy="82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16A9">
      <w:pPr>
        <w:snapToGrid w:val="0"/>
        <w:rPr>
          <w:rFonts w:ascii="Tahoma" w:hAnsi="Tahoma" w:eastAsia="微软雅黑"/>
          <w:b/>
          <w:bCs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&gt;</w:t>
      </w:r>
      <w:r>
        <w:rPr>
          <w:rFonts w:ascii="Tahoma" w:hAnsi="Tahoma" w:eastAsia="微软雅黑"/>
          <w:b/>
          <w:bCs/>
          <w:kern w:val="0"/>
          <w:sz w:val="22"/>
        </w:rPr>
        <w:t xml:space="preserve"> </w:t>
      </w:r>
      <w:r>
        <w:rPr>
          <w:rFonts w:hint="eastAsia" w:ascii="Tahoma" w:hAnsi="Tahoma" w:eastAsia="微软雅黑"/>
          <w:b/>
          <w:bCs/>
          <w:kern w:val="0"/>
          <w:sz w:val="22"/>
        </w:rPr>
        <w:t>事件移动</w:t>
      </w:r>
      <w:r>
        <w:rPr>
          <w:rFonts w:ascii="Tahoma" w:hAnsi="Tahoma" w:eastAsia="微软雅黑"/>
          <w:b/>
          <w:bCs/>
          <w:kern w:val="0"/>
          <w:sz w:val="22"/>
        </w:rPr>
        <w:t>-自主移动</w:t>
      </w:r>
      <w:r>
        <w:rPr>
          <w:rFonts w:hint="eastAsia" w:ascii="Tahoma" w:hAnsi="Tahoma" w:eastAsia="微软雅黑"/>
          <w:b/>
          <w:bCs/>
          <w:kern w:val="0"/>
          <w:sz w:val="22"/>
        </w:rPr>
        <w:t>（基于移动路线）</w:t>
      </w:r>
    </w:p>
    <w:p w14:paraId="0E3C174C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>自主移动指令集</w:t>
      </w:r>
      <w:r>
        <w:rPr>
          <w:rFonts w:hint="eastAsia" w:ascii="Tahoma" w:hAnsi="Tahoma" w:eastAsia="微软雅黑"/>
          <w:kern w:val="0"/>
          <w:sz w:val="22"/>
        </w:rPr>
        <w:t>(</w:t>
      </w:r>
      <w:r>
        <w:rPr>
          <w:rFonts w:ascii="Tahoma" w:hAnsi="Tahoma" w:eastAsia="微软雅黑"/>
          <w:kern w:val="0"/>
          <w:sz w:val="22"/>
        </w:rPr>
        <w:t>并行</w:t>
      </w:r>
      <w:r>
        <w:rPr>
          <w:rFonts w:hint="eastAsia" w:ascii="Tahoma" w:hAnsi="Tahoma" w:eastAsia="微软雅黑"/>
          <w:kern w:val="0"/>
          <w:sz w:val="22"/>
        </w:rPr>
        <w:t>)</w:t>
      </w:r>
      <w:r>
        <w:rPr>
          <w:rFonts w:ascii="Tahoma" w:hAnsi="Tahoma" w:eastAsia="微软雅黑"/>
          <w:kern w:val="0"/>
          <w:sz w:val="22"/>
        </w:rPr>
        <w:t xml:space="preserve"> -&gt; 执行</w:t>
      </w:r>
      <w:r>
        <w:rPr>
          <w:rFonts w:hint="eastAsia" w:ascii="Tahoma" w:hAnsi="Tahoma" w:eastAsia="微软雅黑"/>
          <w:kern w:val="0"/>
          <w:sz w:val="22"/>
        </w:rPr>
        <w:t>移动</w:t>
      </w:r>
      <w:r>
        <w:rPr>
          <w:rFonts w:ascii="Tahoma" w:hAnsi="Tahoma" w:eastAsia="微软雅黑"/>
          <w:kern w:val="0"/>
          <w:sz w:val="22"/>
        </w:rPr>
        <w:t xml:space="preserve">指令 -&gt; </w:t>
      </w:r>
      <w:r>
        <w:rPr>
          <w:rFonts w:hint="eastAsia" w:ascii="Tahoma" w:hAnsi="Tahoma" w:eastAsia="微软雅黑"/>
          <w:kern w:val="0"/>
          <w:sz w:val="22"/>
        </w:rPr>
        <w:t>图块</w:t>
      </w:r>
      <w:r>
        <w:rPr>
          <w:rFonts w:ascii="Tahoma" w:hAnsi="Tahoma" w:eastAsia="微软雅黑"/>
          <w:kern w:val="0"/>
          <w:sz w:val="22"/>
        </w:rPr>
        <w:t>是否阻塞 -&gt;</w:t>
      </w:r>
      <w:r>
        <w:rPr>
          <w:rFonts w:hint="eastAsia" w:ascii="Tahoma" w:hAnsi="Tahoma" w:eastAsia="微软雅黑"/>
          <w:kern w:val="0"/>
          <w:sz w:val="22"/>
        </w:rPr>
        <w:t>单次</w:t>
      </w:r>
      <w:r>
        <w:rPr>
          <w:rFonts w:ascii="Tahoma" w:hAnsi="Tahoma" w:eastAsia="微软雅黑"/>
          <w:kern w:val="0"/>
          <w:sz w:val="22"/>
        </w:rPr>
        <w:t>移动成功/移动失败</w:t>
      </w:r>
    </w:p>
    <w:p w14:paraId="51964E06">
      <w:pPr>
        <w:snapToGrid w:val="0"/>
        <w:spacing w:after="200"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276600" cy="1262380"/>
            <wp:effectExtent l="0" t="0" r="0" b="0"/>
            <wp:docPr id="165750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0057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1230" cy="127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2CCA">
      <w:pPr>
        <w:snapToGrid w:val="0"/>
        <w:rPr>
          <w:rFonts w:ascii="Tahoma" w:hAnsi="Tahoma" w:eastAsia="微软雅黑"/>
          <w:b/>
          <w:bCs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&gt;</w:t>
      </w:r>
      <w:r>
        <w:rPr>
          <w:rFonts w:ascii="Tahoma" w:hAnsi="Tahoma" w:eastAsia="微软雅黑"/>
          <w:b/>
          <w:bCs/>
          <w:kern w:val="0"/>
          <w:sz w:val="22"/>
        </w:rPr>
        <w:t xml:space="preserve"> 玩家移动-移动路线</w:t>
      </w:r>
      <w:r>
        <w:rPr>
          <w:rFonts w:hint="eastAsia" w:ascii="Tahoma" w:hAnsi="Tahoma" w:eastAsia="微软雅黑"/>
          <w:b/>
          <w:bCs/>
          <w:kern w:val="0"/>
          <w:sz w:val="22"/>
        </w:rPr>
        <w:t>（基于移动路线）</w:t>
      </w:r>
    </w:p>
    <w:p w14:paraId="6D6F9859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强制</w:t>
      </w:r>
      <w:r>
        <w:rPr>
          <w:rFonts w:ascii="Tahoma" w:hAnsi="Tahoma" w:eastAsia="微软雅黑"/>
          <w:kern w:val="0"/>
          <w:sz w:val="22"/>
        </w:rPr>
        <w:t>移动路线指令集 -&gt; 执行</w:t>
      </w:r>
      <w:r>
        <w:rPr>
          <w:rFonts w:hint="eastAsia" w:ascii="Tahoma" w:hAnsi="Tahoma" w:eastAsia="微软雅黑"/>
          <w:kern w:val="0"/>
          <w:sz w:val="22"/>
        </w:rPr>
        <w:t>移动</w:t>
      </w:r>
      <w:r>
        <w:rPr>
          <w:rFonts w:ascii="Tahoma" w:hAnsi="Tahoma" w:eastAsia="微软雅黑"/>
          <w:kern w:val="0"/>
          <w:sz w:val="22"/>
        </w:rPr>
        <w:t xml:space="preserve">指令 -&gt; </w:t>
      </w:r>
      <w:r>
        <w:rPr>
          <w:rFonts w:hint="eastAsia" w:ascii="Tahoma" w:hAnsi="Tahoma" w:eastAsia="微软雅黑"/>
          <w:kern w:val="0"/>
          <w:sz w:val="22"/>
        </w:rPr>
        <w:t>图块</w:t>
      </w:r>
      <w:r>
        <w:rPr>
          <w:rFonts w:ascii="Tahoma" w:hAnsi="Tahoma" w:eastAsia="微软雅黑"/>
          <w:kern w:val="0"/>
          <w:sz w:val="22"/>
        </w:rPr>
        <w:t xml:space="preserve">是否阻塞 -&gt; </w:t>
      </w:r>
      <w:r>
        <w:rPr>
          <w:rFonts w:hint="eastAsia" w:ascii="Tahoma" w:hAnsi="Tahoma" w:eastAsia="微软雅黑"/>
          <w:kern w:val="0"/>
          <w:sz w:val="22"/>
        </w:rPr>
        <w:t>单次</w:t>
      </w:r>
      <w:r>
        <w:rPr>
          <w:rFonts w:ascii="Tahoma" w:hAnsi="Tahoma" w:eastAsia="微软雅黑"/>
          <w:kern w:val="0"/>
          <w:sz w:val="22"/>
        </w:rPr>
        <w:t>移动成功/移动失败</w:t>
      </w:r>
    </w:p>
    <w:p w14:paraId="2DDE8DF8">
      <w:pPr>
        <w:snapToGrid w:val="0"/>
        <w:spacing w:after="200"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171700" cy="807085"/>
            <wp:effectExtent l="0" t="0" r="0" b="0"/>
            <wp:docPr id="26900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089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7329" cy="82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3E17E">
      <w:pPr>
        <w:snapToGrid w:val="0"/>
        <w:rPr>
          <w:rFonts w:ascii="Tahoma" w:hAnsi="Tahoma" w:eastAsia="微软雅黑"/>
          <w:b/>
          <w:bCs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&gt;</w:t>
      </w:r>
      <w:r>
        <w:rPr>
          <w:rFonts w:ascii="Tahoma" w:hAnsi="Tahoma" w:eastAsia="微软雅黑"/>
          <w:b/>
          <w:bCs/>
          <w:kern w:val="0"/>
          <w:sz w:val="22"/>
        </w:rPr>
        <w:t xml:space="preserve"> 玩家移动-输入设备</w:t>
      </w:r>
      <w:r>
        <w:rPr>
          <w:rFonts w:hint="eastAsia" w:ascii="Tahoma" w:hAnsi="Tahoma" w:eastAsia="微软雅黑"/>
          <w:b/>
          <w:bCs/>
          <w:kern w:val="0"/>
          <w:sz w:val="22"/>
        </w:rPr>
        <w:t>操作</w:t>
      </w:r>
      <w:r>
        <w:rPr>
          <w:rFonts w:ascii="Tahoma" w:hAnsi="Tahoma" w:eastAsia="微软雅黑"/>
          <w:b/>
          <w:bCs/>
          <w:kern w:val="0"/>
          <w:sz w:val="22"/>
        </w:rPr>
        <w:t>移动</w:t>
      </w:r>
      <w:r>
        <w:rPr>
          <w:rFonts w:hint="eastAsia" w:ascii="Tahoma" w:hAnsi="Tahoma" w:eastAsia="微软雅黑"/>
          <w:b/>
          <w:bCs/>
          <w:kern w:val="0"/>
          <w:sz w:val="22"/>
        </w:rPr>
        <w:t>（基于操作权限）</w:t>
      </w:r>
    </w:p>
    <w:p w14:paraId="0A28663B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>按下物理按键 -&gt; 激活逻辑按键 -&gt; 是否允许操作移动 -&gt; 执行</w:t>
      </w:r>
      <w:r>
        <w:rPr>
          <w:rFonts w:hint="eastAsia" w:ascii="Tahoma" w:hAnsi="Tahoma" w:eastAsia="微软雅黑"/>
          <w:kern w:val="0"/>
          <w:sz w:val="22"/>
        </w:rPr>
        <w:t>移动</w:t>
      </w:r>
      <w:r>
        <w:rPr>
          <w:rFonts w:ascii="Tahoma" w:hAnsi="Tahoma" w:eastAsia="微软雅黑"/>
          <w:kern w:val="0"/>
          <w:sz w:val="22"/>
        </w:rPr>
        <w:t xml:space="preserve">指令 -&gt; </w:t>
      </w:r>
      <w:r>
        <w:rPr>
          <w:rFonts w:hint="eastAsia" w:ascii="Tahoma" w:hAnsi="Tahoma" w:eastAsia="微软雅黑"/>
          <w:kern w:val="0"/>
          <w:sz w:val="22"/>
        </w:rPr>
        <w:t>图块</w:t>
      </w:r>
      <w:r>
        <w:rPr>
          <w:rFonts w:ascii="Tahoma" w:hAnsi="Tahoma" w:eastAsia="微软雅黑"/>
          <w:kern w:val="0"/>
          <w:sz w:val="22"/>
        </w:rPr>
        <w:t xml:space="preserve">是否阻塞 -&gt; </w:t>
      </w:r>
      <w:r>
        <w:rPr>
          <w:rFonts w:hint="eastAsia" w:ascii="Tahoma" w:hAnsi="Tahoma" w:eastAsia="微软雅黑"/>
          <w:kern w:val="0"/>
          <w:sz w:val="22"/>
        </w:rPr>
        <w:t>单次</w:t>
      </w:r>
      <w:r>
        <w:rPr>
          <w:rFonts w:ascii="Tahoma" w:hAnsi="Tahoma" w:eastAsia="微软雅黑"/>
          <w:kern w:val="0"/>
          <w:sz w:val="22"/>
        </w:rPr>
        <w:t>移动成功/移动失败</w:t>
      </w:r>
    </w:p>
    <w:p w14:paraId="4AE69E9B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1181100" cy="1181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  <w:r>
        <w:drawing>
          <wp:inline distT="0" distB="0" distL="0" distR="0">
            <wp:extent cx="1181100" cy="1181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  <w:r>
        <w:drawing>
          <wp:inline distT="0" distB="0" distL="0" distR="0">
            <wp:extent cx="1181100" cy="1181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  <w:r>
        <w:drawing>
          <wp:inline distT="0" distB="0" distL="0" distR="0">
            <wp:extent cx="1181100" cy="1181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7F8E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上述的四种渠道中，前三种都基于 移动路线，</w:t>
      </w:r>
    </w:p>
    <w:p w14:paraId="11765BAD">
      <w:pPr>
        <w:snapToGrid w:val="0"/>
        <w:rPr>
          <w:rFonts w:ascii="微软雅黑" w:hAnsi="微软雅黑" w:eastAsia="微软雅黑" w:cstheme="majorBidi"/>
          <w:b/>
          <w:bCs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只有最后一个才基于 操作移动的权限。</w:t>
      </w:r>
    </w:p>
    <w:p w14:paraId="2F03C014">
      <w:pPr>
        <w:snapToGrid w:val="0"/>
        <w:rPr>
          <w:rFonts w:ascii="微软雅黑" w:hAnsi="微软雅黑" w:eastAsia="微软雅黑" w:cstheme="majorBidi"/>
          <w:b/>
          <w:bCs/>
          <w:sz w:val="22"/>
        </w:rPr>
      </w:pPr>
    </w:p>
    <w:p w14:paraId="6465578B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控制移动方式：</w:t>
      </w:r>
      <w:r>
        <w:rPr>
          <w:rFonts w:hint="eastAsia" w:ascii="Tahoma" w:hAnsi="Tahoma" w:eastAsia="微软雅黑"/>
          <w:kern w:val="0"/>
          <w:sz w:val="22"/>
        </w:rPr>
        <w:t>指在游戏中，使 玩家/事件 在地图中行走的方式</w:t>
      </w:r>
      <w:r>
        <w:rPr>
          <w:rFonts w:ascii="Tahoma" w:hAnsi="Tahoma" w:eastAsia="微软雅黑"/>
          <w:kern w:val="0"/>
          <w:sz w:val="22"/>
        </w:rPr>
        <w:t>。</w:t>
      </w:r>
    </w:p>
    <w:p w14:paraId="74622BD6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根据前面的介绍，可以分为 操作移动权限控制 和 移动路线控制 两种。</w:t>
      </w:r>
    </w:p>
    <w:p w14:paraId="3B781072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另外注意 操作移动权限 与 移动路线 相互独立，是两个功能。</w:t>
      </w:r>
    </w:p>
    <w:p w14:paraId="362084F1">
      <w:pPr>
        <w:snapToGrid w:val="0"/>
        <w:jc w:val="center"/>
        <w:rPr>
          <w:rFonts w:ascii="Tahoma" w:hAnsi="Tahoma" w:eastAsia="微软雅黑"/>
          <w:kern w:val="0"/>
          <w:sz w:val="22"/>
        </w:rPr>
      </w:pPr>
      <w:r>
        <w:object>
          <v:shape id="_x0000_i1025" o:spt="75" type="#_x0000_t75" style="height:66pt;width:414.6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12">
            <o:LockedField>false</o:LockedField>
          </o:OLEObject>
        </w:objec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AF6" w:themeFill="accent1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BA581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EEAF6" w:themeFill="accent1" w:themeFillTint="3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AF6" w:themeFill="accent1" w:themeFillTint="33"/>
          </w:tcPr>
          <w:p w14:paraId="09D5FCAD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移动路线 使用脚本控制 物体移动。</w:t>
            </w:r>
          </w:p>
          <w:p w14:paraId="714B2A5F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操作移动权限 使玩家通过输入设备控制 物体移动。</w:t>
            </w:r>
          </w:p>
        </w:tc>
      </w:tr>
    </w:tbl>
    <w:p w14:paraId="164A6697">
      <w:pPr>
        <w:widowControl/>
        <w:jc w:val="left"/>
        <w:rPr>
          <w:rFonts w:ascii="Tahoma" w:hAnsi="Tahoma" w:eastAsia="微软雅黑"/>
          <w:kern w:val="0"/>
          <w:sz w:val="22"/>
        </w:rPr>
      </w:pPr>
    </w:p>
    <w:p w14:paraId="4C32D50F">
      <w:pPr>
        <w:pStyle w:val="4"/>
        <w:snapToGrid w:val="0"/>
        <w:spacing w:before="12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 xml:space="preserve">4) </w:t>
      </w:r>
      <w:r>
        <w:rPr>
          <w:rFonts w:hint="eastAsia" w:ascii="微软雅黑" w:hAnsi="微软雅黑" w:eastAsia="微软雅黑"/>
          <w:sz w:val="22"/>
          <w:szCs w:val="22"/>
        </w:rPr>
        <w:t>思考题答案</w:t>
      </w:r>
    </w:p>
    <w:p w14:paraId="3421A628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最初问题的答案其实已经揭晓了，</w:t>
      </w:r>
    </w:p>
    <w:p w14:paraId="28E4508D">
      <w:pPr>
        <w:snapToGrid w:val="0"/>
        <w:ind w:firstLine="420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在游戏中，</w:t>
      </w:r>
      <w:r>
        <w:rPr>
          <w:rFonts w:ascii="Tahoma" w:hAnsi="Tahoma" w:eastAsia="微软雅黑"/>
          <w:kern w:val="0"/>
          <w:sz w:val="22"/>
        </w:rPr>
        <w:t>玩家按一下方向键之后，游戏里面的玩家会移动一</w:t>
      </w:r>
      <w:r>
        <w:rPr>
          <w:rFonts w:hint="eastAsia" w:ascii="Tahoma" w:hAnsi="Tahoma" w:eastAsia="微软雅黑"/>
          <w:kern w:val="0"/>
          <w:sz w:val="22"/>
        </w:rPr>
        <w:t>图块。</w:t>
      </w:r>
      <w:r>
        <w:rPr>
          <w:rFonts w:ascii="Tahoma" w:hAnsi="Tahoma" w:eastAsia="微软雅黑"/>
          <w:kern w:val="0"/>
          <w:sz w:val="22"/>
        </w:rPr>
        <w:t>”</w:t>
      </w:r>
    </w:p>
    <w:p w14:paraId="38BE51FD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其流程为：</w:t>
      </w:r>
    </w:p>
    <w:p w14:paraId="56F4706C">
      <w:pPr>
        <w:snapToGrid w:val="0"/>
        <w:ind w:left="420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>按下物理按键 -&gt; 激活逻辑按键 -&gt; 是否允许操作移动 -&gt; 执行</w:t>
      </w:r>
      <w:r>
        <w:rPr>
          <w:rFonts w:hint="eastAsia" w:ascii="Tahoma" w:hAnsi="Tahoma" w:eastAsia="微软雅黑"/>
          <w:kern w:val="0"/>
          <w:sz w:val="22"/>
        </w:rPr>
        <w:t>移动</w:t>
      </w:r>
      <w:r>
        <w:rPr>
          <w:rFonts w:ascii="Tahoma" w:hAnsi="Tahoma" w:eastAsia="微软雅黑"/>
          <w:kern w:val="0"/>
          <w:sz w:val="22"/>
        </w:rPr>
        <w:t xml:space="preserve">指令 -&gt; </w:t>
      </w:r>
      <w:r>
        <w:rPr>
          <w:rFonts w:hint="eastAsia" w:ascii="Tahoma" w:hAnsi="Tahoma" w:eastAsia="微软雅黑"/>
          <w:kern w:val="0"/>
          <w:sz w:val="22"/>
        </w:rPr>
        <w:t>图块</w:t>
      </w:r>
      <w:r>
        <w:rPr>
          <w:rFonts w:ascii="Tahoma" w:hAnsi="Tahoma" w:eastAsia="微软雅黑"/>
          <w:kern w:val="0"/>
          <w:sz w:val="22"/>
        </w:rPr>
        <w:t xml:space="preserve">是否阻塞 -&gt; </w:t>
      </w:r>
      <w:r>
        <w:rPr>
          <w:rFonts w:hint="eastAsia" w:ascii="Tahoma" w:hAnsi="Tahoma" w:eastAsia="微软雅黑"/>
          <w:kern w:val="0"/>
          <w:sz w:val="22"/>
        </w:rPr>
        <w:t>单次</w:t>
      </w:r>
      <w:r>
        <w:rPr>
          <w:rFonts w:ascii="Tahoma" w:hAnsi="Tahoma" w:eastAsia="微软雅黑"/>
          <w:kern w:val="0"/>
          <w:sz w:val="22"/>
        </w:rPr>
        <w:t>移动成功/移动失败</w:t>
      </w:r>
    </w:p>
    <w:p w14:paraId="661C808B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该流程如下表所示：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5720"/>
      </w:tblGrid>
      <w:tr w14:paraId="7406EA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shd w:val="clear" w:color="auto" w:fill="D8D8D8" w:themeFill="background1" w:themeFillShade="D9"/>
          </w:tcPr>
          <w:p w14:paraId="6F62B563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操作移动流程</w:t>
            </w:r>
          </w:p>
        </w:tc>
        <w:tc>
          <w:tcPr>
            <w:tcW w:w="5720" w:type="dxa"/>
            <w:shd w:val="clear" w:color="auto" w:fill="D8D8D8" w:themeFill="background1" w:themeFillShade="D9"/>
          </w:tcPr>
          <w:p w14:paraId="38D59020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流程相关插件</w:t>
            </w:r>
          </w:p>
        </w:tc>
      </w:tr>
      <w:tr w14:paraId="4924EA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 w14:paraId="39BEB4C9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ascii="Tahoma" w:hAnsi="Tahoma" w:eastAsia="微软雅黑"/>
                <w:kern w:val="0"/>
                <w:sz w:val="22"/>
              </w:rPr>
              <w:t>按下物理按键</w:t>
            </w:r>
          </w:p>
        </w:tc>
        <w:tc>
          <w:tcPr>
            <w:tcW w:w="5720" w:type="dxa"/>
          </w:tcPr>
          <w:p w14:paraId="3A9BE15D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ascii="Tahoma" w:hAnsi="Tahoma" w:eastAsia="微软雅黑"/>
                <w:kern w:val="0"/>
                <w:sz w:val="22"/>
              </w:rPr>
              <w:t xml:space="preserve">Drill_CoreOfInput 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 xml:space="preserve">系统 </w:t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- 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输入设备核心</w:t>
            </w:r>
          </w:p>
          <w:p w14:paraId="642A6300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color w:val="A6A6A6" w:themeColor="background1" w:themeShade="A6"/>
                <w:kern w:val="0"/>
                <w:sz w:val="22"/>
              </w:rPr>
              <w:t>（能直接禁用 键盘/手柄/鼠标/触屏 功能）</w:t>
            </w:r>
          </w:p>
        </w:tc>
      </w:tr>
      <w:tr w14:paraId="0DA441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 w14:paraId="485FFAC9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ascii="Tahoma" w:hAnsi="Tahoma" w:eastAsia="微软雅黑"/>
                <w:kern w:val="0"/>
                <w:sz w:val="22"/>
              </w:rPr>
              <w:t>激活逻辑按键</w:t>
            </w:r>
          </w:p>
        </w:tc>
        <w:tc>
          <w:tcPr>
            <w:tcW w:w="5720" w:type="dxa"/>
          </w:tcPr>
          <w:p w14:paraId="139E0626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ascii="Tahoma" w:hAnsi="Tahoma" w:eastAsia="微软雅黑"/>
                <w:kern w:val="0"/>
                <w:sz w:val="22"/>
              </w:rPr>
              <w:t xml:space="preserve">Drill_OperateKeys 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 xml:space="preserve">键盘 </w:t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- 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键盘手柄按键修改器</w:t>
            </w:r>
          </w:p>
          <w:p w14:paraId="1A023B4E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ascii="Tahoma" w:hAnsi="Tahoma" w:eastAsia="微软雅黑"/>
                <w:kern w:val="0"/>
                <w:sz w:val="22"/>
              </w:rPr>
              <w:t xml:space="preserve">Drill_MouseDestination 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 xml:space="preserve">鼠标 </w:t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- 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目的地指向标</w:t>
            </w:r>
          </w:p>
          <w:p w14:paraId="2524BE46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color w:val="A6A6A6" w:themeColor="background1" w:themeShade="A6"/>
                <w:kern w:val="0"/>
                <w:sz w:val="22"/>
              </w:rPr>
              <w:t>（键盘可以改键，还可以将方向键倒置）</w:t>
            </w:r>
          </w:p>
        </w:tc>
      </w:tr>
      <w:tr w14:paraId="50EF1A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 w14:paraId="716AC1F9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ascii="Tahoma" w:hAnsi="Tahoma" w:eastAsia="微软雅黑"/>
                <w:kern w:val="0"/>
                <w:sz w:val="22"/>
              </w:rPr>
              <w:t>操作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权限</w:t>
            </w:r>
          </w:p>
        </w:tc>
        <w:tc>
          <w:tcPr>
            <w:tcW w:w="5720" w:type="dxa"/>
          </w:tcPr>
          <w:p w14:paraId="2A0A2A73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ascii="Tahoma" w:hAnsi="Tahoma" w:eastAsia="微软雅黑"/>
                <w:kern w:val="0"/>
                <w:sz w:val="22"/>
              </w:rPr>
              <w:t xml:space="preserve">Drill_PlayerAllowMove 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互动</w:t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- 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允许操作玩家移动</w:t>
            </w:r>
          </w:p>
          <w:p w14:paraId="401414C9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ascii="Tahoma" w:hAnsi="Tahoma" w:eastAsia="微软雅黑"/>
                <w:kern w:val="0"/>
                <w:sz w:val="22"/>
              </w:rPr>
              <w:t xml:space="preserve">Drill_PlayerAllowEventMove 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互动</w:t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- 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允许操作事件移动</w:t>
            </w:r>
          </w:p>
          <w:p w14:paraId="27A06FD6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color w:val="A6A6A6" w:themeColor="background1" w:themeShade="A6"/>
                <w:kern w:val="0"/>
                <w:sz w:val="22"/>
              </w:rPr>
              <w:t>（决定物体什么时候能够被控制移动）</w:t>
            </w:r>
          </w:p>
        </w:tc>
      </w:tr>
      <w:tr w14:paraId="28453A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 w14:paraId="7FD16A64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ascii="Tahoma" w:hAnsi="Tahoma" w:eastAsia="微软雅黑"/>
                <w:kern w:val="0"/>
                <w:sz w:val="22"/>
              </w:rPr>
              <w:t>执行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移动</w:t>
            </w:r>
            <w:r>
              <w:rPr>
                <w:rFonts w:ascii="Tahoma" w:hAnsi="Tahoma" w:eastAsia="微软雅黑"/>
                <w:kern w:val="0"/>
                <w:sz w:val="22"/>
              </w:rPr>
              <w:t>指令</w:t>
            </w:r>
          </w:p>
        </w:tc>
        <w:tc>
          <w:tcPr>
            <w:tcW w:w="5720" w:type="dxa"/>
          </w:tcPr>
          <w:p w14:paraId="1FEB7DC9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无</w:t>
            </w:r>
          </w:p>
        </w:tc>
      </w:tr>
      <w:tr w14:paraId="05833A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 w14:paraId="02E00AA0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图块</w:t>
            </w:r>
            <w:r>
              <w:rPr>
                <w:rFonts w:ascii="Tahoma" w:hAnsi="Tahoma" w:eastAsia="微软雅黑"/>
                <w:kern w:val="0"/>
                <w:sz w:val="22"/>
              </w:rPr>
              <w:t>是否阻塞</w:t>
            </w:r>
          </w:p>
        </w:tc>
        <w:tc>
          <w:tcPr>
            <w:tcW w:w="5720" w:type="dxa"/>
          </w:tcPr>
          <w:p w14:paraId="4275A352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图块类、体积类 插件</w:t>
            </w:r>
          </w:p>
          <w:p w14:paraId="68043C1E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color w:val="A6A6A6" w:themeColor="background1" w:themeShade="A6"/>
                <w:kern w:val="0"/>
                <w:sz w:val="22"/>
              </w:rPr>
              <w:t>（决定图块的可通行性）</w:t>
            </w:r>
          </w:p>
        </w:tc>
      </w:tr>
      <w:tr w14:paraId="5EB55C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 w14:paraId="2E3AB8B7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单次</w:t>
            </w:r>
            <w:r>
              <w:rPr>
                <w:rFonts w:ascii="Tahoma" w:hAnsi="Tahoma" w:eastAsia="微软雅黑"/>
                <w:kern w:val="0"/>
                <w:sz w:val="22"/>
              </w:rPr>
              <w:t>移动成功/移动失败</w:t>
            </w:r>
          </w:p>
        </w:tc>
        <w:tc>
          <w:tcPr>
            <w:tcW w:w="5720" w:type="dxa"/>
          </w:tcPr>
          <w:p w14:paraId="1DCD0E96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无</w:t>
            </w:r>
          </w:p>
        </w:tc>
      </w:tr>
    </w:tbl>
    <w:p w14:paraId="5BE414B9">
      <w:pPr>
        <w:rPr>
          <w:rFonts w:ascii="Tahoma" w:hAnsi="Tahoma" w:eastAsia="微软雅黑"/>
          <w:kern w:val="0"/>
          <w:sz w:val="22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AF6" w:themeFill="accent1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7284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EEAF6" w:themeFill="accent1" w:themeFillTint="3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AF6" w:themeFill="accent1" w:themeFillTint="33"/>
          </w:tcPr>
          <w:p w14:paraId="7A81D149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如果游戏中物体无法移动，反推时要考虑上述全部相关插件的可能性。</w:t>
            </w:r>
          </w:p>
          <w:p w14:paraId="51CA40E4">
            <w:pPr>
              <w:snapToGrid w:val="0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任何一个环节被阻止，都会导致物体无法移动。</w:t>
            </w:r>
          </w:p>
        </w:tc>
      </w:tr>
    </w:tbl>
    <w:p w14:paraId="28C12090">
      <w:pPr>
        <w:snapToGrid w:val="0"/>
        <w:rPr>
          <w:rFonts w:ascii="Tahoma" w:hAnsi="Tahoma" w:eastAsia="微软雅黑"/>
          <w:kern w:val="0"/>
          <w:sz w:val="22"/>
        </w:rPr>
      </w:pPr>
    </w:p>
    <w:p w14:paraId="325C1F3A">
      <w:pPr>
        <w:pStyle w:val="3"/>
      </w:pPr>
      <w:r>
        <w:rPr>
          <w:rFonts w:hint="eastAsia"/>
        </w:rPr>
        <w:t>权限</w:t>
      </w:r>
    </w:p>
    <w:p w14:paraId="7815ED8C">
      <w:pPr>
        <w:pStyle w:val="4"/>
        <w:snapToGrid w:val="0"/>
        <w:spacing w:before="12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1) 定义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AF6" w:themeFill="accent1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6DBA7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AF6" w:themeFill="accent1" w:themeFillTint="33"/>
          </w:tcPr>
          <w:p w14:paraId="21DEAE91">
            <w:r>
              <w:rPr>
                <w:rFonts w:hint="eastAsia" w:ascii="Tahoma" w:hAnsi="Tahoma" w:eastAsia="微软雅黑"/>
                <w:kern w:val="0"/>
                <w:sz w:val="22"/>
              </w:rPr>
              <w:t xml:space="preserve">该文档有很多与 </w:t>
            </w:r>
            <w:r>
              <w:rPr>
                <w:rFonts w:ascii="Tahoma" w:hAnsi="Tahoma" w:eastAsia="微软雅黑"/>
                <w:kern w:val="0"/>
                <w:sz w:val="22"/>
              </w:rPr>
              <w:t>“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权限</w:t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” 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相关名词，这里统一解释一下。</w:t>
            </w:r>
          </w:p>
        </w:tc>
      </w:tr>
    </w:tbl>
    <w:p w14:paraId="7B491A89">
      <w:pPr>
        <w:snapToGrid w:val="0"/>
        <w:rPr>
          <w:rFonts w:ascii="Tahoma" w:hAnsi="Tahoma" w:eastAsia="微软雅黑"/>
          <w:kern w:val="0"/>
          <w:sz w:val="22"/>
        </w:rPr>
      </w:pPr>
      <w:bookmarkStart w:id="6" w:name="权限"/>
      <w:r>
        <w:rPr>
          <w:rFonts w:ascii="Tahoma" w:hAnsi="Tahoma" w:eastAsia="微软雅黑"/>
          <w:b/>
          <w:bCs/>
          <w:kern w:val="0"/>
          <w:sz w:val="22"/>
        </w:rPr>
        <w:t>权限</w:t>
      </w:r>
      <w:bookmarkEnd w:id="6"/>
      <w:r>
        <w:rPr>
          <w:rFonts w:hint="eastAsia" w:ascii="Tahoma" w:hAnsi="Tahoma" w:eastAsia="微软雅黑"/>
          <w:b/>
          <w:bCs/>
          <w:kern w:val="0"/>
          <w:sz w:val="22"/>
        </w:rPr>
        <w:t>：</w:t>
      </w:r>
      <w:r>
        <w:rPr>
          <w:rFonts w:ascii="Tahoma" w:hAnsi="Tahoma" w:eastAsia="微软雅黑"/>
          <w:kern w:val="0"/>
          <w:sz w:val="22"/>
        </w:rPr>
        <w:t>指 玩家 能控制电脑中某个具体 程序/服务 的能力。</w:t>
      </w:r>
    </w:p>
    <w:p w14:paraId="3E8BE597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>比如 操作玩家</w:t>
      </w:r>
      <w:r>
        <w:rPr>
          <w:rFonts w:hint="eastAsia" w:ascii="Tahoma" w:hAnsi="Tahoma" w:eastAsia="微软雅黑"/>
          <w:kern w:val="0"/>
          <w:sz w:val="22"/>
        </w:rPr>
        <w:t>权限</w:t>
      </w:r>
      <w:r>
        <w:rPr>
          <w:rFonts w:ascii="Tahoma" w:hAnsi="Tahoma" w:eastAsia="微软雅黑"/>
          <w:kern w:val="0"/>
          <w:sz w:val="22"/>
        </w:rPr>
        <w:t xml:space="preserve"> 是一种操作控制玩家的能力。</w:t>
      </w:r>
    </w:p>
    <w:p w14:paraId="55DAB07E">
      <w:pPr>
        <w:snapToGrid w:val="0"/>
        <w:spacing w:after="200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>比如 操作事件</w:t>
      </w:r>
      <w:r>
        <w:rPr>
          <w:rFonts w:hint="eastAsia" w:ascii="Tahoma" w:hAnsi="Tahoma" w:eastAsia="微软雅黑"/>
          <w:kern w:val="0"/>
          <w:sz w:val="22"/>
        </w:rPr>
        <w:t>权限</w:t>
      </w:r>
      <w:r>
        <w:rPr>
          <w:rFonts w:ascii="Tahoma" w:hAnsi="Tahoma" w:eastAsia="微软雅黑"/>
          <w:kern w:val="0"/>
          <w:sz w:val="22"/>
        </w:rPr>
        <w:t xml:space="preserve"> 是一种操作控制事件的能力。</w:t>
      </w:r>
    </w:p>
    <w:p w14:paraId="1FE02A1C">
      <w:pPr>
        <w:snapToGrid w:val="0"/>
        <w:rPr>
          <w:rFonts w:ascii="Tahoma" w:hAnsi="Tahoma" w:eastAsia="微软雅黑"/>
          <w:kern w:val="0"/>
          <w:sz w:val="22"/>
        </w:rPr>
      </w:pPr>
      <w:bookmarkStart w:id="7" w:name="允许"/>
      <w:r>
        <w:rPr>
          <w:rFonts w:hint="eastAsia" w:ascii="Tahoma" w:hAnsi="Tahoma" w:eastAsia="微软雅黑"/>
          <w:b/>
          <w:bCs/>
          <w:kern w:val="0"/>
          <w:sz w:val="22"/>
        </w:rPr>
        <w:t>允许</w:t>
      </w:r>
      <w:bookmarkEnd w:id="7"/>
      <w:r>
        <w:rPr>
          <w:rFonts w:hint="eastAsia" w:ascii="Tahoma" w:hAnsi="Tahoma" w:eastAsia="微软雅黑"/>
          <w:b/>
          <w:bCs/>
          <w:kern w:val="0"/>
          <w:sz w:val="22"/>
        </w:rPr>
        <w:t>：</w:t>
      </w:r>
      <w:r>
        <w:rPr>
          <w:rFonts w:hint="eastAsia" w:ascii="Tahoma" w:hAnsi="Tahoma" w:eastAsia="微软雅黑"/>
          <w:kern w:val="0"/>
          <w:sz w:val="22"/>
        </w:rPr>
        <w:t>指 玩家 具备某种权限。</w:t>
      </w:r>
    </w:p>
    <w:p w14:paraId="64E40A66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允许 =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权限开启。</w:t>
      </w:r>
    </w:p>
    <w:p w14:paraId="5BC3AA6B">
      <w:pPr>
        <w:snapToGrid w:val="0"/>
        <w:spacing w:after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不允许 =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权限关闭 =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拒绝。</w:t>
      </w:r>
    </w:p>
    <w:p w14:paraId="553B9914">
      <w:pPr>
        <w:snapToGrid w:val="0"/>
        <w:rPr>
          <w:rFonts w:ascii="Tahoma" w:hAnsi="Tahoma" w:eastAsia="微软雅黑"/>
          <w:kern w:val="0"/>
          <w:sz w:val="22"/>
        </w:rPr>
      </w:pPr>
      <w:bookmarkStart w:id="8" w:name="操作权限"/>
      <w:r>
        <w:rPr>
          <w:rFonts w:hint="eastAsia" w:ascii="Tahoma" w:hAnsi="Tahoma" w:eastAsia="微软雅黑"/>
          <w:b/>
          <w:bCs/>
          <w:kern w:val="0"/>
          <w:sz w:val="22"/>
        </w:rPr>
        <w:t>操作权限</w:t>
      </w:r>
      <w:bookmarkEnd w:id="8"/>
      <w:r>
        <w:rPr>
          <w:rFonts w:hint="eastAsia" w:ascii="Tahoma" w:hAnsi="Tahoma" w:eastAsia="微软雅黑"/>
          <w:b/>
          <w:bCs/>
          <w:kern w:val="0"/>
          <w:sz w:val="22"/>
        </w:rPr>
        <w:t>：</w:t>
      </w:r>
      <w:r>
        <w:rPr>
          <w:rFonts w:hint="eastAsia" w:ascii="Tahoma" w:hAnsi="Tahoma" w:eastAsia="微软雅黑"/>
          <w:kern w:val="0"/>
          <w:sz w:val="22"/>
        </w:rPr>
        <w:t>指 玩家 具备使用 输入设备 对电脑进行控制的权限。</w:t>
      </w:r>
    </w:p>
    <w:p w14:paraId="31FF47A6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这种权限，可以理解为 操作系统中 的访问权限。</w:t>
      </w:r>
    </w:p>
    <w:p w14:paraId="1DBE7569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如果权限被关闭，则会出现 拒绝访问 。</w:t>
      </w:r>
    </w:p>
    <w:p w14:paraId="0E80E4E0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970530" cy="1459865"/>
            <wp:effectExtent l="0" t="0" r="127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759" cy="147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41B1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允许操作移动：</w:t>
      </w:r>
      <w:r>
        <w:rPr>
          <w:rFonts w:hint="eastAsia" w:ascii="Tahoma" w:hAnsi="Tahoma" w:eastAsia="微软雅黑"/>
          <w:kern w:val="0"/>
          <w:sz w:val="22"/>
        </w:rPr>
        <w:t>指一种权限，权限能控制</w:t>
      </w:r>
      <w:r>
        <w:rPr>
          <w:rFonts w:ascii="Tahoma" w:hAnsi="Tahoma" w:eastAsia="微软雅黑"/>
          <w:kern w:val="0"/>
          <w:sz w:val="22"/>
        </w:rPr>
        <w:t xml:space="preserve"> 是否允许 操作移动。</w:t>
      </w:r>
    </w:p>
    <w:p w14:paraId="52F0588F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（允许则表示 玩家按方向键能移动，不允许则表示 按了没反应。）</w:t>
      </w:r>
    </w:p>
    <w:p w14:paraId="795B07F2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允许操作玩家移动：</w:t>
      </w:r>
      <w:r>
        <w:rPr>
          <w:rFonts w:hint="eastAsia" w:ascii="Tahoma" w:hAnsi="Tahoma" w:eastAsia="微软雅黑"/>
          <w:kern w:val="0"/>
          <w:sz w:val="22"/>
        </w:rPr>
        <w:t>指一种权限，权限能控制</w:t>
      </w:r>
      <w:r>
        <w:rPr>
          <w:rFonts w:ascii="Tahoma" w:hAnsi="Tahoma" w:eastAsia="微软雅黑"/>
          <w:kern w:val="0"/>
          <w:sz w:val="22"/>
        </w:rPr>
        <w:t xml:space="preserve"> 是否允许 操作</w:t>
      </w:r>
      <w:r>
        <w:rPr>
          <w:rFonts w:hint="eastAsia" w:ascii="Tahoma" w:hAnsi="Tahoma" w:eastAsia="微软雅黑"/>
          <w:kern w:val="0"/>
          <w:sz w:val="22"/>
        </w:rPr>
        <w:t>玩家的</w:t>
      </w:r>
      <w:r>
        <w:rPr>
          <w:rFonts w:ascii="Tahoma" w:hAnsi="Tahoma" w:eastAsia="微软雅黑"/>
          <w:kern w:val="0"/>
          <w:sz w:val="22"/>
        </w:rPr>
        <w:t>移动。</w:t>
      </w:r>
    </w:p>
    <w:p w14:paraId="344CBA5D">
      <w:pPr>
        <w:snapToGrid w:val="0"/>
        <w:spacing w:after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允许操作事件移动：</w:t>
      </w:r>
      <w:r>
        <w:rPr>
          <w:rFonts w:hint="eastAsia" w:ascii="Tahoma" w:hAnsi="Tahoma" w:eastAsia="微软雅黑"/>
          <w:kern w:val="0"/>
          <w:sz w:val="22"/>
        </w:rPr>
        <w:t>指一种权限，权限能控制</w:t>
      </w:r>
      <w:r>
        <w:rPr>
          <w:rFonts w:ascii="Tahoma" w:hAnsi="Tahoma" w:eastAsia="微软雅黑"/>
          <w:kern w:val="0"/>
          <w:sz w:val="22"/>
        </w:rPr>
        <w:t xml:space="preserve"> 是否允许 操作</w:t>
      </w:r>
      <w:r>
        <w:rPr>
          <w:rFonts w:hint="eastAsia" w:ascii="Tahoma" w:hAnsi="Tahoma" w:eastAsia="微软雅黑"/>
          <w:kern w:val="0"/>
          <w:sz w:val="22"/>
        </w:rPr>
        <w:t>事件的</w:t>
      </w:r>
      <w:r>
        <w:rPr>
          <w:rFonts w:ascii="Tahoma" w:hAnsi="Tahoma" w:eastAsia="微软雅黑"/>
          <w:kern w:val="0"/>
          <w:sz w:val="22"/>
        </w:rPr>
        <w:t>移动。</w:t>
      </w:r>
    </w:p>
    <w:p w14:paraId="6BA64EC2">
      <w:pPr>
        <w:snapToGrid w:val="0"/>
        <w:spacing w:after="200"/>
        <w:rPr>
          <w:rFonts w:hint="eastAsia" w:ascii="Tahoma" w:hAnsi="Tahoma" w:eastAsia="微软雅黑"/>
          <w:kern w:val="0"/>
          <w:sz w:val="22"/>
        </w:rPr>
      </w:pPr>
      <w:r>
        <w:object>
          <v:shape id="_x0000_i1026" o:spt="75" type="#_x0000_t75" style="height:125.4pt;width:397.8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15">
            <o:LockedField>false</o:LockedField>
          </o:OLEObject>
        </w:object>
      </w:r>
    </w:p>
    <w:p w14:paraId="73E979A6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2BA759F7">
      <w:pPr>
        <w:pStyle w:val="4"/>
        <w:snapToGrid w:val="0"/>
        <w:spacing w:before="120" w:after="120" w:line="240" w:lineRule="auto"/>
        <w:rPr>
          <w:rFonts w:ascii="微软雅黑" w:hAnsi="微软雅黑" w:eastAsia="微软雅黑"/>
          <w:sz w:val="22"/>
          <w:szCs w:val="22"/>
        </w:rPr>
      </w:pPr>
      <w:bookmarkStart w:id="9" w:name="_2)_不允许的条件"/>
      <w:bookmarkEnd w:id="9"/>
      <w:r>
        <w:rPr>
          <w:rFonts w:ascii="微软雅黑" w:hAnsi="微软雅黑" w:eastAsia="微软雅黑"/>
          <w:sz w:val="22"/>
          <w:szCs w:val="22"/>
        </w:rPr>
        <w:t xml:space="preserve">2) </w:t>
      </w:r>
      <w:r>
        <w:rPr>
          <w:rFonts w:hint="eastAsia" w:ascii="微软雅黑" w:hAnsi="微软雅黑" w:eastAsia="微软雅黑"/>
          <w:sz w:val="22"/>
          <w:szCs w:val="22"/>
        </w:rPr>
        <w:t>不允许的条件</w:t>
      </w:r>
    </w:p>
    <w:p w14:paraId="4E331174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游戏时，操作移动有个常见现象：</w:t>
      </w:r>
    </w:p>
    <w:p w14:paraId="18316CE1">
      <w:pPr>
        <w:snapToGrid w:val="0"/>
        <w:ind w:firstLine="440" w:firstLineChars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出现对话框时，事件仍然可以自主移动，也可以通过移动路线控制移动。</w:t>
      </w:r>
    </w:p>
    <w:p w14:paraId="40B8DC91">
      <w:pPr>
        <w:snapToGrid w:val="0"/>
        <w:ind w:firstLine="440" w:firstLineChars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出现对话框时，执行玩家的 不等待 移动路线时，玩家能够移动。</w:t>
      </w:r>
    </w:p>
    <w:p w14:paraId="3B2AB022">
      <w:pPr>
        <w:snapToGrid w:val="0"/>
        <w:ind w:firstLine="440" w:firstLineChars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出现对话框时，玩家自己用键盘、鼠标操作，都无法移动。</w:t>
      </w:r>
    </w:p>
    <w:p w14:paraId="49395414">
      <w:pPr>
        <w:snapToGrid w:val="0"/>
        <w:spacing w:after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这个现象，是因为对话框出现时，不允许操作移动</w:t>
      </w:r>
      <w:r>
        <w:rPr>
          <w:rFonts w:ascii="Tahoma" w:hAnsi="Tahoma" w:eastAsia="微软雅黑"/>
          <w:kern w:val="0"/>
          <w:sz w:val="22"/>
        </w:rPr>
        <w:t>。</w:t>
      </w:r>
    </w:p>
    <w:p w14:paraId="2CF15EB6">
      <w:pPr>
        <w:snapToGrid w:val="0"/>
        <w:spacing w:after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除了上面的情况，不允许操作移动 还有下面的这些条件：</w:t>
      </w:r>
    </w:p>
    <w:p w14:paraId="42CB33C0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&gt;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有任何事件在自动执行时，不允许操作移动</w:t>
      </w:r>
    </w:p>
    <w:p w14:paraId="088D191B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&gt;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出现对话框时，不允许操作移动</w:t>
      </w:r>
    </w:p>
    <w:p w14:paraId="2808D7CF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&gt;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强制移动(移动路线</w:t>
      </w:r>
      <w:r>
        <w:rPr>
          <w:rFonts w:ascii="Tahoma" w:hAnsi="Tahoma" w:eastAsia="微软雅黑"/>
          <w:kern w:val="0"/>
          <w:sz w:val="22"/>
        </w:rPr>
        <w:t>)</w:t>
      </w:r>
      <w:r>
        <w:rPr>
          <w:rFonts w:hint="eastAsia" w:ascii="Tahoma" w:hAnsi="Tahoma" w:eastAsia="微软雅黑"/>
          <w:kern w:val="0"/>
          <w:sz w:val="22"/>
        </w:rPr>
        <w:t>时，不允许操作移动</w:t>
      </w:r>
    </w:p>
    <w:p w14:paraId="764BE01C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&gt;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集合队伍时，不允许操作移动</w:t>
      </w:r>
    </w:p>
    <w:p w14:paraId="57E1900D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&gt;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上下载具时，不允许操作移动</w:t>
      </w:r>
    </w:p>
    <w:p w14:paraId="0360228F">
      <w:pPr>
        <w:snapToGrid w:val="0"/>
        <w:spacing w:after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&gt;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在载具中时，不允许操作移动（操作的是载具对象移动）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AF6" w:themeFill="accent1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6BDA0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AF6" w:themeFill="accent1" w:themeFillTint="33"/>
          </w:tcPr>
          <w:p w14:paraId="7B91E2FB">
            <w:pPr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上述的 不允许条件 为固定机制，不可修改。</w:t>
            </w:r>
          </w:p>
        </w:tc>
      </w:tr>
    </w:tbl>
    <w:p w14:paraId="024FC676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除了上述的情况，</w:t>
      </w:r>
    </w:p>
    <w:p w14:paraId="68B683AC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基于 互动-允许操作玩家移动 的 子插件 也会有一些权限设置，</w:t>
      </w:r>
    </w:p>
    <w:p w14:paraId="1A1A87A4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在子插件设定的情况下，也不允许操作移动。</w:t>
      </w:r>
    </w:p>
    <w:p w14:paraId="0D613885">
      <w:pPr>
        <w:widowControl/>
        <w:jc w:val="left"/>
        <w:rPr>
          <w:rFonts w:ascii="Tahoma" w:hAnsi="Tahoma" w:eastAsia="微软雅黑"/>
          <w:kern w:val="0"/>
          <w:sz w:val="22"/>
        </w:rPr>
      </w:pPr>
    </w:p>
    <w:p w14:paraId="4EFF6872">
      <w:pPr>
        <w:pStyle w:val="4"/>
        <w:snapToGrid w:val="0"/>
        <w:spacing w:before="12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 xml:space="preserve">3) </w:t>
      </w:r>
      <w:r>
        <w:rPr>
          <w:rFonts w:hint="eastAsia" w:ascii="微软雅黑" w:hAnsi="微软雅黑" w:eastAsia="微软雅黑"/>
          <w:sz w:val="22"/>
          <w:szCs w:val="22"/>
        </w:rPr>
        <w:t>控制优先级</w:t>
      </w:r>
    </w:p>
    <w:p w14:paraId="11406CCA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前面 </w:t>
      </w:r>
      <w:r>
        <w:fldChar w:fldCharType="begin"/>
      </w:r>
      <w:r>
        <w:instrText xml:space="preserve"> HYPERLINK \l "_3)_控制移动" </w:instrText>
      </w:r>
      <w:r>
        <w:fldChar w:fldCharType="separate"/>
      </w:r>
      <w:r>
        <w:rPr>
          <w:rStyle w:val="16"/>
          <w:rFonts w:hint="eastAsia" w:ascii="Tahoma" w:hAnsi="Tahoma" w:eastAsia="微软雅黑"/>
          <w:kern w:val="0"/>
          <w:sz w:val="22"/>
        </w:rPr>
        <w:t>3) 控制移动</w:t>
      </w:r>
      <w:r>
        <w:rPr>
          <w:rStyle w:val="16"/>
          <w:rFonts w:hint="eastAsia"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中介绍了四种渠道，</w:t>
      </w:r>
    </w:p>
    <w:p w14:paraId="2843E044">
      <w:pPr>
        <w:snapToGrid w:val="0"/>
        <w:spacing w:after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这些渠道可以分为 操作移动权限控制 和 移动路线控制 两种。</w:t>
      </w:r>
    </w:p>
    <w:p w14:paraId="13093E13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但注意，移动路线和允许操作移动同时激活时，移动路线的优先级更高。</w:t>
      </w:r>
    </w:p>
    <w:p w14:paraId="0BB4E41E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也就是说，玩家被强制控制移动路线进行移动时，无法通过允许操作移动来控制移动。</w:t>
      </w:r>
    </w:p>
    <w:p w14:paraId="5F8DA64F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</w:p>
    <w:p w14:paraId="15FBC8A5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67FC3234">
      <w:pPr>
        <w:pStyle w:val="3"/>
      </w:pPr>
      <w:bookmarkStart w:id="10" w:name="_操作事件移动"/>
      <w:bookmarkEnd w:id="10"/>
      <w:r>
        <w:rPr>
          <w:rFonts w:hint="eastAsia"/>
        </w:rPr>
        <w:t>操作事件移动</w:t>
      </w:r>
    </w:p>
    <w:p w14:paraId="51D205AB">
      <w:pPr>
        <w:pStyle w:val="4"/>
        <w:snapToGrid w:val="0"/>
        <w:spacing w:before="12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1) 插件用法</w:t>
      </w:r>
    </w:p>
    <w:p w14:paraId="6F01D33E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插件包含：</w:t>
      </w:r>
    </w:p>
    <w:p w14:paraId="567A4D6D">
      <w:pPr>
        <w:snapToGrid w:val="0"/>
        <w:ind w:left="420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>Drill_PlayerAllowMove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互动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允许操作玩家移动</w:t>
      </w:r>
    </w:p>
    <w:p w14:paraId="7E463F6D">
      <w:pPr>
        <w:snapToGrid w:val="0"/>
        <w:spacing w:after="200"/>
        <w:ind w:firstLine="420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>Drill_PlayerAllowEventMove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互动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允许操作事件移动</w:t>
      </w:r>
    </w:p>
    <w:p w14:paraId="40347F6F">
      <w:pPr>
        <w:snapToGrid w:val="0"/>
      </w:pPr>
      <w:r>
        <w:rPr>
          <w:rFonts w:hint="eastAsia" w:ascii="Tahoma" w:hAnsi="Tahoma" w:eastAsia="微软雅黑"/>
          <w:b/>
          <w:bCs/>
          <w:kern w:val="0"/>
          <w:sz w:val="22"/>
        </w:rPr>
        <w:t>操作移动：</w:t>
      </w:r>
      <w:r>
        <w:rPr>
          <w:rFonts w:hint="eastAsia" w:ascii="Tahoma" w:hAnsi="Tahoma" w:eastAsia="微软雅黑"/>
          <w:kern w:val="0"/>
          <w:sz w:val="22"/>
        </w:rPr>
        <w:t>指玩家使用 输入设备 控制游戏中的 玩家/事件 在地图中行走的过程。</w:t>
      </w:r>
    </w:p>
    <w:p w14:paraId="18E6BFAE">
      <w:pPr>
        <w:snapToGrid w:val="0"/>
        <w:spacing w:after="200"/>
        <w:rPr>
          <w:rFonts w:ascii="Tahoma" w:hAnsi="Tahoma" w:eastAsia="微软雅黑"/>
          <w:kern w:val="0"/>
          <w:sz w:val="22"/>
        </w:rPr>
      </w:pPr>
      <w:bookmarkStart w:id="11" w:name="允许操作事件移动"/>
      <w:r>
        <w:rPr>
          <w:rFonts w:hint="eastAsia" w:ascii="Tahoma" w:hAnsi="Tahoma" w:eastAsia="微软雅黑"/>
          <w:b/>
          <w:bCs/>
          <w:kern w:val="0"/>
          <w:sz w:val="22"/>
        </w:rPr>
        <w:t>允许操作事件移动</w:t>
      </w:r>
      <w:bookmarkEnd w:id="11"/>
      <w:r>
        <w:rPr>
          <w:rFonts w:hint="eastAsia" w:ascii="Tahoma" w:hAnsi="Tahoma" w:eastAsia="微软雅黑"/>
          <w:b/>
          <w:bCs/>
          <w:kern w:val="0"/>
          <w:sz w:val="22"/>
        </w:rPr>
        <w:t>：</w:t>
      </w:r>
      <w:r>
        <w:rPr>
          <w:rFonts w:hint="eastAsia" w:ascii="Tahoma" w:hAnsi="Tahoma" w:eastAsia="微软雅黑"/>
          <w:kern w:val="0"/>
          <w:sz w:val="22"/>
        </w:rPr>
        <w:t>指一种权限，权限能控制</w:t>
      </w:r>
      <w:r>
        <w:rPr>
          <w:rFonts w:ascii="Tahoma" w:hAnsi="Tahoma" w:eastAsia="微软雅黑"/>
          <w:kern w:val="0"/>
          <w:sz w:val="22"/>
        </w:rPr>
        <w:t xml:space="preserve"> 是否允许 操作</w:t>
      </w:r>
      <w:r>
        <w:rPr>
          <w:rFonts w:hint="eastAsia" w:ascii="Tahoma" w:hAnsi="Tahoma" w:eastAsia="微软雅黑"/>
          <w:kern w:val="0"/>
          <w:sz w:val="22"/>
        </w:rPr>
        <w:t>事件的</w:t>
      </w:r>
      <w:r>
        <w:rPr>
          <w:rFonts w:ascii="Tahoma" w:hAnsi="Tahoma" w:eastAsia="微软雅黑"/>
          <w:kern w:val="0"/>
          <w:sz w:val="22"/>
        </w:rPr>
        <w:t>移动。</w:t>
      </w:r>
    </w:p>
    <w:p w14:paraId="1D12444A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根据前面介绍的 </w:t>
      </w:r>
      <w:r>
        <w:fldChar w:fldCharType="begin"/>
      </w:r>
      <w:r>
        <w:instrText xml:space="preserve"> HYPERLINK \l "_2)_控制移动的渠道" </w:instrText>
      </w:r>
      <w:r>
        <w:fldChar w:fldCharType="separate"/>
      </w:r>
      <w:r>
        <w:rPr>
          <w:rStyle w:val="16"/>
          <w:rFonts w:hint="eastAsia" w:ascii="Tahoma" w:hAnsi="Tahoma" w:eastAsia="微软雅黑"/>
          <w:kern w:val="0"/>
          <w:sz w:val="22"/>
        </w:rPr>
        <w:t>控制移动</w:t>
      </w:r>
      <w:r>
        <w:rPr>
          <w:rStyle w:val="16"/>
          <w:rFonts w:hint="eastAsia" w:ascii="Tahoma" w:hAnsi="Tahoma" w:eastAsia="微软雅黑"/>
          <w:kern w:val="0"/>
          <w:sz w:val="22"/>
        </w:rPr>
        <w:fldChar w:fldCharType="end"/>
      </w:r>
      <w:r>
        <w:t xml:space="preserve"> </w:t>
      </w:r>
      <w:r>
        <w:rPr>
          <w:rFonts w:hint="eastAsia" w:ascii="Tahoma" w:hAnsi="Tahoma" w:eastAsia="微软雅黑"/>
          <w:kern w:val="0"/>
          <w:sz w:val="22"/>
        </w:rPr>
        <w:t>的四种渠道，分别为：</w:t>
      </w:r>
    </w:p>
    <w:p w14:paraId="60D28F5E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>事件移动-移动路线控制</w:t>
      </w:r>
      <w:r>
        <w:rPr>
          <w:rFonts w:hint="eastAsia" w:ascii="Tahoma" w:hAnsi="Tahoma" w:eastAsia="微软雅黑"/>
          <w:kern w:val="0"/>
          <w:sz w:val="22"/>
        </w:rPr>
        <w:t>（基于移动路线）</w:t>
      </w:r>
    </w:p>
    <w:p w14:paraId="08D2E3BE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事件移动</w:t>
      </w:r>
      <w:r>
        <w:rPr>
          <w:rFonts w:ascii="Tahoma" w:hAnsi="Tahoma" w:eastAsia="微软雅黑"/>
          <w:kern w:val="0"/>
          <w:sz w:val="22"/>
        </w:rPr>
        <w:t>-自主移动</w:t>
      </w:r>
      <w:r>
        <w:rPr>
          <w:rFonts w:hint="eastAsia" w:ascii="Tahoma" w:hAnsi="Tahoma" w:eastAsia="微软雅黑"/>
          <w:kern w:val="0"/>
          <w:sz w:val="22"/>
        </w:rPr>
        <w:t>（基于移动路线）</w:t>
      </w:r>
    </w:p>
    <w:p w14:paraId="1D77944B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>玩家移动-移动路线控制</w:t>
      </w:r>
      <w:r>
        <w:rPr>
          <w:rFonts w:hint="eastAsia" w:ascii="Tahoma" w:hAnsi="Tahoma" w:eastAsia="微软雅黑"/>
          <w:kern w:val="0"/>
          <w:sz w:val="22"/>
        </w:rPr>
        <w:t>（基于移动路线）</w:t>
      </w:r>
    </w:p>
    <w:p w14:paraId="0F80B16E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>玩家移动-输入设备控制移动</w:t>
      </w:r>
      <w:r>
        <w:rPr>
          <w:rFonts w:hint="eastAsia" w:ascii="Tahoma" w:hAnsi="Tahoma" w:eastAsia="微软雅黑"/>
          <w:kern w:val="0"/>
          <w:sz w:val="22"/>
        </w:rPr>
        <w:t>（基于允许操作移动）</w:t>
      </w:r>
    </w:p>
    <w:p w14:paraId="785D0CF0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该插件能提供另一种渠道，即：</w:t>
      </w:r>
    </w:p>
    <w:p w14:paraId="475182C3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b/>
          <w:bCs/>
          <w:kern w:val="0"/>
          <w:sz w:val="22"/>
        </w:rPr>
        <w:t>事件</w:t>
      </w:r>
      <w:r>
        <w:rPr>
          <w:rFonts w:ascii="Tahoma" w:hAnsi="Tahoma" w:eastAsia="微软雅黑"/>
          <w:b/>
          <w:bCs/>
          <w:kern w:val="0"/>
          <w:sz w:val="22"/>
        </w:rPr>
        <w:t>移动-输入设备控制移动</w:t>
      </w:r>
      <w:r>
        <w:rPr>
          <w:rFonts w:hint="eastAsia" w:ascii="Tahoma" w:hAnsi="Tahoma" w:eastAsia="微软雅黑"/>
          <w:b/>
          <w:bCs/>
          <w:kern w:val="0"/>
          <w:sz w:val="22"/>
        </w:rPr>
        <w:t>（基于允许操作移动）</w:t>
      </w:r>
    </w:p>
    <w:p w14:paraId="3919447F">
      <w:pPr>
        <w:snapToGrid w:val="0"/>
        <w:spacing w:after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控制原理没变，只是控制的对象被换成了事件。</w:t>
      </w:r>
    </w:p>
    <w:p w14:paraId="0CA59A04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要实现操作事件移动，</w:t>
      </w:r>
    </w:p>
    <w:p w14:paraId="4476711B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需要先关闭玩家的移动权限，再绑定事件的权限，如下图。</w:t>
      </w:r>
    </w:p>
    <w:p w14:paraId="7239B1F1">
      <w:pPr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818890" cy="25507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289" cy="256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BBDE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设置后，你就能通过 键盘/手柄/鼠标/触屏 对一个事件进行与玩家一样的移动操作了。</w:t>
      </w:r>
    </w:p>
    <w:p w14:paraId="57822E8F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2D4BD3F6">
      <w:pPr>
        <w:pStyle w:val="4"/>
        <w:snapToGrid w:val="0"/>
        <w:spacing w:before="12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 xml:space="preserve">2) </w:t>
      </w:r>
      <w:r>
        <w:rPr>
          <w:rFonts w:hint="eastAsia" w:ascii="微软雅黑" w:hAnsi="微软雅黑" w:eastAsia="微软雅黑"/>
          <w:sz w:val="22"/>
          <w:szCs w:val="22"/>
        </w:rPr>
        <w:t>其它控制渠道</w:t>
      </w:r>
    </w:p>
    <w:p w14:paraId="7DA51226">
      <w:pPr>
        <w:snapToGrid w:val="0"/>
        <w:spacing w:after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控制移动的方法有两种：操作移动权限控制 和 移动路线控制。</w:t>
      </w:r>
    </w:p>
    <w:p w14:paraId="79E8F6C2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移动路线控制中，有一种特殊的渠道，即：</w:t>
      </w:r>
    </w:p>
    <w:p w14:paraId="578785FF">
      <w:pPr>
        <w:snapToGrid w:val="0"/>
        <w:ind w:firstLine="440" w:firstLineChars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移动路线指令</w:t>
      </w:r>
      <w:r>
        <w:rPr>
          <w:rFonts w:ascii="Tahoma" w:hAnsi="Tahoma" w:eastAsia="微软雅黑"/>
          <w:kern w:val="0"/>
          <w:sz w:val="22"/>
        </w:rPr>
        <w:t>-接近鼠标</w:t>
      </w:r>
      <w:r>
        <w:rPr>
          <w:rFonts w:hint="eastAsia" w:ascii="Tahoma" w:hAnsi="Tahoma" w:eastAsia="微软雅黑"/>
          <w:kern w:val="0"/>
          <w:sz w:val="22"/>
        </w:rPr>
        <w:t>。</w:t>
      </w:r>
    </w:p>
    <w:p w14:paraId="53CD11C6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事件能通过移动路线，自己接近鼠标，能实现 </w:t>
      </w:r>
      <w:r>
        <w:rPr>
          <w:rFonts w:ascii="Tahoma" w:hAnsi="Tahoma" w:eastAsia="微软雅黑"/>
          <w:kern w:val="0"/>
          <w:sz w:val="22"/>
        </w:rPr>
        <w:t>鼠标</w:t>
      </w:r>
      <w:r>
        <w:rPr>
          <w:rFonts w:hint="eastAsia" w:ascii="Tahoma" w:hAnsi="Tahoma" w:eastAsia="微软雅黑"/>
          <w:kern w:val="0"/>
          <w:sz w:val="22"/>
        </w:rPr>
        <w:t>控制</w:t>
      </w:r>
      <w:r>
        <w:rPr>
          <w:rFonts w:ascii="Tahoma" w:hAnsi="Tahoma" w:eastAsia="微软雅黑"/>
          <w:kern w:val="0"/>
          <w:sz w:val="22"/>
        </w:rPr>
        <w:t>事件</w:t>
      </w:r>
      <w:r>
        <w:rPr>
          <w:rFonts w:hint="eastAsia" w:ascii="Tahoma" w:hAnsi="Tahoma" w:eastAsia="微软雅黑"/>
          <w:kern w:val="0"/>
          <w:sz w:val="22"/>
        </w:rPr>
        <w:t>移动 的功能。</w:t>
      </w:r>
    </w:p>
    <w:p w14:paraId="7D2FB277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459480" cy="1515110"/>
            <wp:effectExtent l="0" t="0" r="7620" b="8890"/>
            <wp:docPr id="1862927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27259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417" cy="15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81C2">
      <w:pPr>
        <w:snapToGrid w:val="0"/>
        <w:rPr>
          <w:rFonts w:ascii="Tahoma" w:hAnsi="Tahoma" w:eastAsia="微软雅黑"/>
          <w:kern w:val="0"/>
          <w:sz w:val="22"/>
        </w:rPr>
      </w:pPr>
    </w:p>
    <w:p w14:paraId="5824B323">
      <w:pPr>
        <w:pStyle w:val="4"/>
        <w:snapToGrid w:val="0"/>
        <w:spacing w:before="12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 xml:space="preserve">3) </w:t>
      </w:r>
      <w:r>
        <w:rPr>
          <w:rFonts w:hint="eastAsia" w:ascii="微软雅黑" w:hAnsi="微软雅黑" w:eastAsia="微软雅黑"/>
          <w:sz w:val="22"/>
          <w:szCs w:val="22"/>
        </w:rPr>
        <w:t>事件控制局限性</w:t>
      </w:r>
    </w:p>
    <w:p w14:paraId="12F92062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>由于</w:t>
      </w:r>
      <w:r>
        <w:rPr>
          <w:rFonts w:hint="eastAsia" w:ascii="Tahoma" w:hAnsi="Tahoma" w:eastAsia="微软雅黑"/>
          <w:kern w:val="0"/>
          <w:sz w:val="22"/>
        </w:rPr>
        <w:t>鼠标</w:t>
      </w:r>
      <w:r>
        <w:rPr>
          <w:rFonts w:ascii="Tahoma" w:hAnsi="Tahoma" w:eastAsia="微软雅黑"/>
          <w:kern w:val="0"/>
          <w:sz w:val="22"/>
        </w:rPr>
        <w:t>指向标只有一个。</w:t>
      </w:r>
    </w:p>
    <w:p w14:paraId="7A5BFAD5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>所以你 只能 控制一组小爱丽丝，</w:t>
      </w:r>
    </w:p>
    <w:p w14:paraId="35B2B62A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>不能分别控制两组或更多组的小爱丽丝去移动。</w:t>
      </w:r>
    </w:p>
    <w:p w14:paraId="24033B9B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因此该插件功能不能实现</w:t>
      </w:r>
      <w:r>
        <w:rPr>
          <w:rFonts w:ascii="Tahoma" w:hAnsi="Tahoma" w:eastAsia="微软雅黑"/>
          <w:kern w:val="0"/>
          <w:sz w:val="22"/>
        </w:rPr>
        <w:t>RTS的操作，只能作为近似的小功能。</w:t>
      </w:r>
    </w:p>
    <w:p w14:paraId="2A8DF853">
      <w:pPr>
        <w:widowControl/>
        <w:jc w:val="left"/>
        <w:rPr>
          <w:rFonts w:ascii="Tahoma" w:hAnsi="Tahoma" w:eastAsia="微软雅黑"/>
          <w:kern w:val="0"/>
          <w:sz w:val="22"/>
        </w:rPr>
      </w:pPr>
    </w:p>
    <w:p w14:paraId="196059A8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0E9DF889">
      <w:pPr>
        <w:pStyle w:val="2"/>
      </w:pPr>
      <w:r>
        <w:rPr>
          <w:rFonts w:hint="eastAsia"/>
        </w:rPr>
        <w:t>插件介绍</w:t>
      </w:r>
    </w:p>
    <w:p w14:paraId="15A06251">
      <w:pPr>
        <w:pStyle w:val="3"/>
      </w:pPr>
      <w:r>
        <w:rPr>
          <w:rFonts w:hint="eastAsia"/>
        </w:rPr>
        <w:t xml:space="preserve">【互动 </w:t>
      </w:r>
      <w:r>
        <w:t xml:space="preserve">- </w:t>
      </w:r>
      <w:r>
        <w:rPr>
          <w:rFonts w:hint="eastAsia"/>
        </w:rPr>
        <w:t>允许鼠标寻路不停止】</w:t>
      </w:r>
    </w:p>
    <w:p w14:paraId="44E886C8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插件为：</w:t>
      </w:r>
    </w:p>
    <w:p w14:paraId="278779D4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>Drill_PlayerAllowTouchNonstop</w:t>
      </w:r>
      <w:r>
        <w:rPr>
          <w:rFonts w:hint="eastAsia"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互动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允许鼠标寻路不停止</w:t>
      </w:r>
    </w:p>
    <w:p w14:paraId="0E711299">
      <w:pPr>
        <w:pStyle w:val="4"/>
        <w:snapToGrid w:val="0"/>
        <w:spacing w:before="12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 xml:space="preserve">1) </w:t>
      </w:r>
      <w:r>
        <w:rPr>
          <w:rFonts w:hint="eastAsia" w:ascii="微软雅黑" w:hAnsi="微软雅黑" w:eastAsia="微软雅黑"/>
          <w:sz w:val="22"/>
          <w:szCs w:val="22"/>
        </w:rPr>
        <w:t>原理说明</w:t>
      </w:r>
    </w:p>
    <w:p w14:paraId="6C5C6351">
      <w:pPr>
        <w:snapToGrid w:val="0"/>
        <w:spacing w:after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原设定中，鼠标单击某一个地方，如果中途触发了某个事件，玩家就会停下来。</w:t>
      </w:r>
    </w:p>
    <w:p w14:paraId="2F5B1409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该插件可以使得玩家不停走动。（比如一路捡钱，不停止走动。）</w:t>
      </w:r>
    </w:p>
    <w:p w14:paraId="506DB442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如果遇到对话框或者阻止角色移动的事件，玩家还是会停止走动的。</w:t>
      </w:r>
    </w:p>
    <w:p w14:paraId="134C607D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可以去 </w:t>
      </w:r>
      <w:r>
        <w:rPr>
          <w:rFonts w:hint="eastAsia" w:ascii="Tahoma" w:hAnsi="Tahoma" w:eastAsia="微软雅黑"/>
          <w:color w:val="00B050"/>
          <w:kern w:val="0"/>
          <w:sz w:val="22"/>
        </w:rPr>
        <w:t>允许操作管理层</w:t>
      </w:r>
      <w:r>
        <w:rPr>
          <w:rFonts w:hint="eastAsia" w:ascii="Tahoma" w:hAnsi="Tahoma" w:eastAsia="微软雅黑"/>
          <w:kern w:val="0"/>
          <w:sz w:val="22"/>
        </w:rPr>
        <w:t xml:space="preserve"> 看看效果。</w:t>
      </w:r>
    </w:p>
    <w:p w14:paraId="23BDCB8B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359910" cy="1795780"/>
            <wp:effectExtent l="0" t="0" r="2540" b="0"/>
            <wp:docPr id="2040753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53491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5436" cy="179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9A8B">
      <w:pPr>
        <w:snapToGrid w:val="0"/>
        <w:rPr>
          <w:rFonts w:ascii="Tahoma" w:hAnsi="Tahoma" w:eastAsia="微软雅黑"/>
          <w:kern w:val="0"/>
          <w:sz w:val="22"/>
        </w:rPr>
      </w:pPr>
    </w:p>
    <w:p w14:paraId="1747D19A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653FAD45">
      <w:pPr>
        <w:pStyle w:val="2"/>
      </w:pPr>
      <w:r>
        <w:rPr>
          <w:rFonts w:hint="eastAsia"/>
        </w:rPr>
        <w:t>从零开始设计（DIY）</w:t>
      </w:r>
    </w:p>
    <w:p w14:paraId="63878EEB">
      <w:pPr>
        <w:pStyle w:val="3"/>
      </w:pPr>
      <w:r>
        <w:rPr>
          <w:rFonts w:hint="eastAsia"/>
        </w:rPr>
        <w:t>设计允许操作移动的事件</w:t>
      </w:r>
    </w:p>
    <w:p w14:paraId="38DA3D4B">
      <w:pPr>
        <w:pStyle w:val="4"/>
        <w:snapToGrid w:val="0"/>
        <w:spacing w:before="12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 xml:space="preserve">1. </w:t>
      </w:r>
      <w:r>
        <w:rPr>
          <w:rFonts w:hint="eastAsia" w:ascii="微软雅黑" w:hAnsi="微软雅黑" w:eastAsia="微软雅黑"/>
          <w:sz w:val="22"/>
          <w:szCs w:val="22"/>
        </w:rPr>
        <w:t>设置一个目标</w:t>
      </w:r>
    </w:p>
    <w:p w14:paraId="09BD831B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2</w:t>
      </w:r>
      <w:r>
        <w:rPr>
          <w:rFonts w:ascii="Tahoma" w:hAnsi="Tahoma" w:eastAsia="微软雅黑"/>
          <w:kern w:val="0"/>
          <w:sz w:val="22"/>
        </w:rPr>
        <w:t>023</w:t>
      </w:r>
      <w:r>
        <w:rPr>
          <w:rFonts w:hint="eastAsia" w:ascii="Tahoma" w:hAnsi="Tahoma" w:eastAsia="微软雅黑"/>
          <w:kern w:val="0"/>
          <w:sz w:val="22"/>
        </w:rPr>
        <w:t>年1</w:t>
      </w:r>
      <w:r>
        <w:rPr>
          <w:rFonts w:ascii="Tahoma" w:hAnsi="Tahoma" w:eastAsia="微软雅黑"/>
          <w:kern w:val="0"/>
          <w:sz w:val="22"/>
        </w:rPr>
        <w:t>1</w:t>
      </w:r>
      <w:r>
        <w:rPr>
          <w:rFonts w:hint="eastAsia" w:ascii="Tahoma" w:hAnsi="Tahoma" w:eastAsia="微软雅黑"/>
          <w:kern w:val="0"/>
          <w:sz w:val="22"/>
        </w:rPr>
        <w:t>月1</w:t>
      </w:r>
      <w:r>
        <w:rPr>
          <w:rFonts w:ascii="Tahoma" w:hAnsi="Tahoma" w:eastAsia="微软雅黑"/>
          <w:kern w:val="0"/>
          <w:sz w:val="22"/>
        </w:rPr>
        <w:t>4</w:t>
      </w:r>
      <w:r>
        <w:rPr>
          <w:rFonts w:hint="eastAsia" w:ascii="Tahoma" w:hAnsi="Tahoma" w:eastAsia="微软雅黑"/>
          <w:kern w:val="0"/>
          <w:sz w:val="22"/>
        </w:rPr>
        <w:t xml:space="preserve">日，作者我在看番剧《街角魔族》第二季第四集的时候，感觉 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灵魂可附身人偶，且人偶有多个备用</w:t>
      </w:r>
      <w:r>
        <w:rPr>
          <w:rFonts w:ascii="Tahoma" w:hAnsi="Tahoma" w:eastAsia="微软雅黑"/>
          <w:kern w:val="0"/>
          <w:sz w:val="22"/>
        </w:rPr>
        <w:t xml:space="preserve">” </w:t>
      </w:r>
      <w:r>
        <w:rPr>
          <w:rFonts w:hint="eastAsia" w:ascii="Tahoma" w:hAnsi="Tahoma" w:eastAsia="微软雅黑"/>
          <w:kern w:val="0"/>
          <w:sz w:val="22"/>
        </w:rPr>
        <w:t>的这个设定非常有意思。</w:t>
      </w:r>
    </w:p>
    <w:p w14:paraId="1954A590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正好最近在写 允许操作移动 插件，那么操作事件作为人偶来移动，也是一件有意思的玩法。于是作者我就开坑了。</w:t>
      </w:r>
    </w:p>
    <w:p w14:paraId="6EF54543">
      <w:pPr>
        <w:widowControl/>
        <w:adjustRightInd w:val="0"/>
        <w:snapToGrid w:val="0"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451350" cy="2696845"/>
            <wp:effectExtent l="0" t="0" r="6350" b="8255"/>
            <wp:docPr id="1601603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03111" name="图片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9141" cy="27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337B9">
      <w:pPr>
        <w:widowControl/>
        <w:adjustRightInd w:val="0"/>
        <w:snapToGrid w:val="0"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032760" cy="408305"/>
            <wp:effectExtent l="0" t="0" r="0" b="0"/>
            <wp:docPr id="4119762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76232" name="图片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1723" cy="41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99D7">
      <w:pPr>
        <w:pStyle w:val="4"/>
        <w:snapToGrid w:val="0"/>
        <w:spacing w:before="12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 xml:space="preserve">2. </w:t>
      </w:r>
      <w:r>
        <w:rPr>
          <w:rFonts w:hint="eastAsia" w:ascii="微软雅黑" w:hAnsi="微软雅黑" w:eastAsia="微软雅黑"/>
          <w:sz w:val="22"/>
          <w:szCs w:val="22"/>
        </w:rPr>
        <w:t>结构规划</w:t>
      </w:r>
      <w:r>
        <w:rPr>
          <w:rFonts w:ascii="微软雅黑" w:hAnsi="微软雅黑" w:eastAsia="微软雅黑"/>
          <w:sz w:val="22"/>
          <w:szCs w:val="22"/>
        </w:rPr>
        <w:t>/流程梳理</w:t>
      </w:r>
    </w:p>
    <w:p w14:paraId="2FA97F83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功能插件与玩家、事件的关系如下表。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2835"/>
        <w:gridCol w:w="3452"/>
      </w:tblGrid>
      <w:tr w14:paraId="2D3C29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 w14:paraId="1D83AE3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2"/>
              </w:rPr>
            </w:pPr>
          </w:p>
        </w:tc>
        <w:tc>
          <w:tcPr>
            <w:tcW w:w="2835" w:type="dxa"/>
          </w:tcPr>
          <w:p w14:paraId="5FBF2129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b/>
                <w:bCs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b/>
                <w:bCs/>
                <w:kern w:val="0"/>
                <w:sz w:val="22"/>
              </w:rPr>
              <w:t>玩家</w:t>
            </w:r>
          </w:p>
        </w:tc>
        <w:tc>
          <w:tcPr>
            <w:tcW w:w="3452" w:type="dxa"/>
          </w:tcPr>
          <w:p w14:paraId="4268100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b/>
                <w:bCs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b/>
                <w:bCs/>
                <w:kern w:val="0"/>
                <w:sz w:val="22"/>
              </w:rPr>
              <w:t>事件</w:t>
            </w:r>
          </w:p>
        </w:tc>
      </w:tr>
      <w:tr w14:paraId="2E89C5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 w14:paraId="782117D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b/>
                <w:bCs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b/>
                <w:bCs/>
                <w:kern w:val="0"/>
                <w:sz w:val="22"/>
              </w:rPr>
              <w:t>允许操作移动</w:t>
            </w:r>
          </w:p>
        </w:tc>
        <w:tc>
          <w:tcPr>
            <w:tcW w:w="2835" w:type="dxa"/>
          </w:tcPr>
          <w:p w14:paraId="289CED39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开</w:t>
            </w:r>
          </w:p>
        </w:tc>
        <w:tc>
          <w:tcPr>
            <w:tcW w:w="3452" w:type="dxa"/>
          </w:tcPr>
          <w:p w14:paraId="2745744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关</w:t>
            </w:r>
          </w:p>
        </w:tc>
      </w:tr>
      <w:tr w14:paraId="2EAF23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 w14:paraId="5E17C8D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b/>
                <w:bCs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b/>
                <w:bCs/>
                <w:kern w:val="0"/>
                <w:sz w:val="22"/>
              </w:rPr>
              <w:t>功能插件</w:t>
            </w:r>
          </w:p>
        </w:tc>
        <w:tc>
          <w:tcPr>
            <w:tcW w:w="2835" w:type="dxa"/>
          </w:tcPr>
          <w:p w14:paraId="18B85203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互动</w:t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- 允许操作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玩家</w:t>
            </w:r>
            <w:r>
              <w:rPr>
                <w:rFonts w:ascii="Tahoma" w:hAnsi="Tahoma" w:eastAsia="微软雅黑"/>
                <w:kern w:val="0"/>
                <w:sz w:val="22"/>
              </w:rPr>
              <w:t>移动</w:t>
            </w:r>
          </w:p>
          <w:p w14:paraId="517FE572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（只绑定玩家）</w:t>
            </w:r>
          </w:p>
        </w:tc>
        <w:tc>
          <w:tcPr>
            <w:tcW w:w="3452" w:type="dxa"/>
          </w:tcPr>
          <w:p w14:paraId="7E0A930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互动</w:t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-</w:t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允许操作事件移动</w:t>
            </w:r>
          </w:p>
          <w:p w14:paraId="3292395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（可绑定多个事件）</w:t>
            </w:r>
          </w:p>
        </w:tc>
      </w:tr>
    </w:tbl>
    <w:p w14:paraId="1415D6B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控制台必须控制 玩家、事件 任意一个，</w:t>
      </w:r>
    </w:p>
    <w:p w14:paraId="169F43AC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所以需要先关闭玩家的 允许操作移动，再绑定事件的 允许操作移动。</w:t>
      </w:r>
    </w:p>
    <w:p w14:paraId="1DD83A86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另外注意，</w:t>
      </w:r>
    </w:p>
    <w:p w14:paraId="2C73B47F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>Drill_LayerCamera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地图</w:t>
      </w:r>
      <w:r>
        <w:rPr>
          <w:rFonts w:ascii="Tahoma" w:hAnsi="Tahoma" w:eastAsia="微软雅黑"/>
          <w:kern w:val="0"/>
          <w:sz w:val="22"/>
        </w:rPr>
        <w:t xml:space="preserve"> - 活动地图镜头</w:t>
      </w:r>
    </w:p>
    <w:p w14:paraId="270A2262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地图镜头插件始终看向玩家，</w:t>
      </w:r>
    </w:p>
    <w:p w14:paraId="0CCB9480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需要通过镜头插件指令，将镜头转为看向事件。</w:t>
      </w:r>
    </w:p>
    <w:p w14:paraId="107D09CD">
      <w:pPr>
        <w:widowControl/>
        <w:jc w:val="left"/>
        <w:rPr>
          <w:rFonts w:ascii="Tahoma" w:hAnsi="Tahoma" w:eastAsia="微软雅黑"/>
          <w:kern w:val="0"/>
          <w:sz w:val="22"/>
        </w:rPr>
      </w:pPr>
    </w:p>
    <w:p w14:paraId="7780B255">
      <w:pPr>
        <w:pStyle w:val="4"/>
        <w:snapToGrid w:val="0"/>
        <w:spacing w:before="12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 xml:space="preserve">3. </w:t>
      </w:r>
      <w:r>
        <w:rPr>
          <w:rFonts w:hint="eastAsia" w:ascii="微软雅黑" w:hAnsi="微软雅黑" w:eastAsia="微软雅黑"/>
          <w:sz w:val="22"/>
          <w:szCs w:val="22"/>
        </w:rPr>
        <w:t>放置事件</w:t>
      </w:r>
    </w:p>
    <w:p w14:paraId="4DB9C200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首先，放置一个被控制的事件，什么指令都不需要加。</w:t>
      </w:r>
    </w:p>
    <w:p w14:paraId="6ABFB4D8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926080" cy="2141855"/>
            <wp:effectExtent l="0" t="0" r="7620" b="0"/>
            <wp:docPr id="15778422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42207" name="图片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344" cy="215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8DB6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然后，放置一个控制器，如下图。</w:t>
      </w:r>
    </w:p>
    <w:p w14:paraId="442EB80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通过插件指令，关闭玩家移动权限，然后给事件绑定权限。</w:t>
      </w:r>
    </w:p>
    <w:p w14:paraId="4CF9DA1A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818890" cy="25507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289" cy="256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D704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然后执行事件即可控制事件了。</w:t>
      </w:r>
    </w:p>
    <w:p w14:paraId="63116B86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731135" cy="2072640"/>
            <wp:effectExtent l="0" t="0" r="0" b="3810"/>
            <wp:docPr id="17539317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31786" name="图片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4868" cy="207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7B51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47527DAA">
      <w:pPr>
        <w:pStyle w:val="4"/>
        <w:snapToGrid w:val="0"/>
        <w:spacing w:before="120" w:after="120" w:line="240" w:lineRule="auto"/>
        <w:rPr>
          <w:rFonts w:ascii="微软雅黑" w:hAnsi="微软雅黑" w:eastAsia="微软雅黑"/>
          <w:sz w:val="22"/>
          <w:szCs w:val="22"/>
        </w:rPr>
      </w:pPr>
      <w:r>
        <w:rPr>
          <w:rFonts w:ascii="微软雅黑" w:hAnsi="微软雅黑" w:eastAsia="微软雅黑"/>
          <w:sz w:val="22"/>
          <w:szCs w:val="22"/>
        </w:rPr>
        <w:t xml:space="preserve">4. </w:t>
      </w:r>
      <w:r>
        <w:rPr>
          <w:rFonts w:hint="eastAsia" w:ascii="微软雅黑" w:hAnsi="微软雅黑" w:eastAsia="微软雅黑"/>
          <w:sz w:val="22"/>
          <w:szCs w:val="22"/>
        </w:rPr>
        <w:t>细节说明</w:t>
      </w:r>
    </w:p>
    <w:p w14:paraId="3F735A0D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由于事件无法触发事件，所以这里使用了插件，重力开关来代替触发效果。</w:t>
      </w:r>
    </w:p>
    <w:p w14:paraId="35A2D984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>Drill_EventPressureSwitch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物体</w:t>
      </w:r>
      <w:r>
        <w:rPr>
          <w:rFonts w:ascii="Tahoma" w:hAnsi="Tahoma" w:eastAsia="微软雅黑"/>
          <w:kern w:val="0"/>
          <w:sz w:val="22"/>
        </w:rPr>
        <w:t xml:space="preserve"> - 重力开关</w:t>
      </w:r>
    </w:p>
    <w:p w14:paraId="46A8E846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063240" cy="1248410"/>
            <wp:effectExtent l="0" t="0" r="3810" b="8890"/>
            <wp:docPr id="16265704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70408" name="图片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9607" cy="125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AF6" w:themeFill="accent1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3C45A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EEAF6" w:themeFill="accent1" w:themeFillTint="3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AF6" w:themeFill="accent1" w:themeFillTint="33"/>
          </w:tcPr>
          <w:p w14:paraId="503C59ED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你也可以给事件加 操作触发 的功能，</w:t>
            </w:r>
          </w:p>
          <w:p w14:paraId="30E38725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详细可以看文档：</w:t>
            </w:r>
            <w:r>
              <w:rPr>
                <w:rFonts w:hint="eastAsia" w:ascii="Tahoma" w:hAnsi="Tahoma" w:eastAsia="微软雅黑"/>
                <w:color w:val="0070C0"/>
                <w:kern w:val="0"/>
                <w:sz w:val="22"/>
              </w:rPr>
              <w:t>1</w:t>
            </w:r>
            <w:r>
              <w:rPr>
                <w:rFonts w:ascii="Tahoma" w:hAnsi="Tahoma" w:eastAsia="微软雅黑"/>
                <w:color w:val="0070C0"/>
                <w:kern w:val="0"/>
                <w:sz w:val="22"/>
              </w:rPr>
              <w:t>0.</w:t>
            </w:r>
            <w:r>
              <w:rPr>
                <w:rFonts w:hint="eastAsia" w:ascii="Tahoma" w:hAnsi="Tahoma" w:eastAsia="微软雅黑"/>
                <w:color w:val="0070C0"/>
                <w:kern w:val="0"/>
                <w:sz w:val="22"/>
              </w:rPr>
              <w:t xml:space="preserve">互动 </w:t>
            </w:r>
            <w:r>
              <w:rPr>
                <w:rFonts w:ascii="Tahoma" w:hAnsi="Tahoma" w:eastAsia="微软雅黑"/>
                <w:color w:val="0070C0"/>
                <w:kern w:val="0"/>
                <w:sz w:val="22"/>
              </w:rPr>
              <w:t xml:space="preserve">&gt; </w:t>
            </w:r>
            <w:r>
              <w:rPr>
                <w:rFonts w:hint="eastAsia" w:ascii="Tahoma" w:hAnsi="Tahoma" w:eastAsia="微软雅黑"/>
                <w:color w:val="0070C0"/>
                <w:kern w:val="0"/>
                <w:sz w:val="22"/>
              </w:rPr>
              <w:t>关于允许操作触发.</w:t>
            </w:r>
            <w:r>
              <w:rPr>
                <w:rFonts w:ascii="Tahoma" w:hAnsi="Tahoma" w:eastAsia="微软雅黑"/>
                <w:color w:val="0070C0"/>
                <w:kern w:val="0"/>
                <w:sz w:val="22"/>
              </w:rPr>
              <w:t>docx</w:t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。</w:t>
            </w:r>
          </w:p>
        </w:tc>
      </w:tr>
    </w:tbl>
    <w:p w14:paraId="02A0D624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</w:p>
    <w:p w14:paraId="0F261D8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</w:p>
    <w:p w14:paraId="10550972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控制多个事件时，可以使用插件指令“多个事件的中心”来优化镜头位置。</w:t>
      </w:r>
    </w:p>
    <w:p w14:paraId="689780E3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495800" cy="651510"/>
            <wp:effectExtent l="0" t="0" r="0" b="0"/>
            <wp:docPr id="15543792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79214" name="图片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715" cy="65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60BC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619CFA">
    <w:pPr>
      <w:jc w:val="center"/>
      <w:rPr>
        <w:rFonts w:ascii="微软雅黑" w:hAnsi="微软雅黑" w:eastAsia="微软雅黑"/>
        <w:sz w:val="20"/>
      </w:rPr>
    </w:pPr>
    <w:r>
      <w:rPr>
        <w:rFonts w:ascii="微软雅黑" w:hAnsi="微软雅黑"/>
        <w:sz w:val="20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图片 27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hAnsi="微软雅黑" w:eastAsia="微软雅黑"/>
        <w:sz w:val="20"/>
      </w:rPr>
      <w:t xml:space="preserve">    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FDC"/>
    <w:rsid w:val="000011EB"/>
    <w:rsid w:val="00003E7F"/>
    <w:rsid w:val="0000469D"/>
    <w:rsid w:val="00014DEE"/>
    <w:rsid w:val="000151A2"/>
    <w:rsid w:val="00025CF9"/>
    <w:rsid w:val="00025D83"/>
    <w:rsid w:val="00033B2D"/>
    <w:rsid w:val="0003437D"/>
    <w:rsid w:val="00034A7A"/>
    <w:rsid w:val="000368BA"/>
    <w:rsid w:val="0004364B"/>
    <w:rsid w:val="00045640"/>
    <w:rsid w:val="00045967"/>
    <w:rsid w:val="00045C4C"/>
    <w:rsid w:val="000537C7"/>
    <w:rsid w:val="000568DF"/>
    <w:rsid w:val="00061B28"/>
    <w:rsid w:val="00070C61"/>
    <w:rsid w:val="000716AF"/>
    <w:rsid w:val="00077772"/>
    <w:rsid w:val="00080CB7"/>
    <w:rsid w:val="00080E6D"/>
    <w:rsid w:val="00083765"/>
    <w:rsid w:val="00085148"/>
    <w:rsid w:val="00091E13"/>
    <w:rsid w:val="000963A8"/>
    <w:rsid w:val="000A394A"/>
    <w:rsid w:val="000B10B0"/>
    <w:rsid w:val="000B7356"/>
    <w:rsid w:val="000C2DDE"/>
    <w:rsid w:val="000C3B10"/>
    <w:rsid w:val="000C4B03"/>
    <w:rsid w:val="000D132A"/>
    <w:rsid w:val="000D41C0"/>
    <w:rsid w:val="000D58B2"/>
    <w:rsid w:val="000D6BDF"/>
    <w:rsid w:val="000D7484"/>
    <w:rsid w:val="000D7CC4"/>
    <w:rsid w:val="000E0B74"/>
    <w:rsid w:val="000E40AA"/>
    <w:rsid w:val="000F2355"/>
    <w:rsid w:val="000F527C"/>
    <w:rsid w:val="000F7A02"/>
    <w:rsid w:val="0011192E"/>
    <w:rsid w:val="001134FF"/>
    <w:rsid w:val="00116A71"/>
    <w:rsid w:val="0012110B"/>
    <w:rsid w:val="0012177F"/>
    <w:rsid w:val="00121865"/>
    <w:rsid w:val="001228EE"/>
    <w:rsid w:val="00130A0B"/>
    <w:rsid w:val="0013417A"/>
    <w:rsid w:val="00142F25"/>
    <w:rsid w:val="0014312A"/>
    <w:rsid w:val="00146559"/>
    <w:rsid w:val="00153707"/>
    <w:rsid w:val="00154C45"/>
    <w:rsid w:val="00156566"/>
    <w:rsid w:val="0016279A"/>
    <w:rsid w:val="001647B5"/>
    <w:rsid w:val="00164F21"/>
    <w:rsid w:val="00170B39"/>
    <w:rsid w:val="001725D3"/>
    <w:rsid w:val="00176A4A"/>
    <w:rsid w:val="00176DBC"/>
    <w:rsid w:val="00185EC6"/>
    <w:rsid w:val="00185F5A"/>
    <w:rsid w:val="00190206"/>
    <w:rsid w:val="0019289E"/>
    <w:rsid w:val="001A3F5E"/>
    <w:rsid w:val="001A7822"/>
    <w:rsid w:val="001B16E5"/>
    <w:rsid w:val="001B36DC"/>
    <w:rsid w:val="001C0FD8"/>
    <w:rsid w:val="001C1747"/>
    <w:rsid w:val="001C1E74"/>
    <w:rsid w:val="001C34A3"/>
    <w:rsid w:val="001C6748"/>
    <w:rsid w:val="001E160D"/>
    <w:rsid w:val="001E2E2C"/>
    <w:rsid w:val="001F0A5A"/>
    <w:rsid w:val="001F2582"/>
    <w:rsid w:val="00201064"/>
    <w:rsid w:val="00211D2A"/>
    <w:rsid w:val="00215803"/>
    <w:rsid w:val="0022270B"/>
    <w:rsid w:val="002257B6"/>
    <w:rsid w:val="002268C4"/>
    <w:rsid w:val="00227062"/>
    <w:rsid w:val="00227B22"/>
    <w:rsid w:val="0023282A"/>
    <w:rsid w:val="00232FC1"/>
    <w:rsid w:val="00234BC9"/>
    <w:rsid w:val="00235B6D"/>
    <w:rsid w:val="00237543"/>
    <w:rsid w:val="00241F34"/>
    <w:rsid w:val="002451A4"/>
    <w:rsid w:val="0025384E"/>
    <w:rsid w:val="00256311"/>
    <w:rsid w:val="00256BB5"/>
    <w:rsid w:val="00260075"/>
    <w:rsid w:val="00262ABC"/>
    <w:rsid w:val="00263661"/>
    <w:rsid w:val="00270AA0"/>
    <w:rsid w:val="00271659"/>
    <w:rsid w:val="00272159"/>
    <w:rsid w:val="00274165"/>
    <w:rsid w:val="002750C5"/>
    <w:rsid w:val="002756E4"/>
    <w:rsid w:val="00275E1F"/>
    <w:rsid w:val="00285013"/>
    <w:rsid w:val="0028708E"/>
    <w:rsid w:val="00292204"/>
    <w:rsid w:val="002A198F"/>
    <w:rsid w:val="002B02BF"/>
    <w:rsid w:val="002B1523"/>
    <w:rsid w:val="002B6ABF"/>
    <w:rsid w:val="002C065A"/>
    <w:rsid w:val="002C0AC2"/>
    <w:rsid w:val="002C1AD8"/>
    <w:rsid w:val="002C79BF"/>
    <w:rsid w:val="002D0BB7"/>
    <w:rsid w:val="002D4DD5"/>
    <w:rsid w:val="002D7F64"/>
    <w:rsid w:val="002E5E7C"/>
    <w:rsid w:val="002E6DBC"/>
    <w:rsid w:val="002F1F42"/>
    <w:rsid w:val="002F731D"/>
    <w:rsid w:val="00302EBD"/>
    <w:rsid w:val="00314228"/>
    <w:rsid w:val="0031564B"/>
    <w:rsid w:val="003172CC"/>
    <w:rsid w:val="003203E4"/>
    <w:rsid w:val="00320B30"/>
    <w:rsid w:val="00332A31"/>
    <w:rsid w:val="00334EBF"/>
    <w:rsid w:val="00341822"/>
    <w:rsid w:val="00341F75"/>
    <w:rsid w:val="00342950"/>
    <w:rsid w:val="0034479C"/>
    <w:rsid w:val="00347B03"/>
    <w:rsid w:val="0035233D"/>
    <w:rsid w:val="00352925"/>
    <w:rsid w:val="00353EB5"/>
    <w:rsid w:val="00354309"/>
    <w:rsid w:val="00363F11"/>
    <w:rsid w:val="00367AB3"/>
    <w:rsid w:val="003702DB"/>
    <w:rsid w:val="003750BC"/>
    <w:rsid w:val="003767CA"/>
    <w:rsid w:val="00381AD8"/>
    <w:rsid w:val="00385138"/>
    <w:rsid w:val="003A074D"/>
    <w:rsid w:val="003B5E80"/>
    <w:rsid w:val="003C6D61"/>
    <w:rsid w:val="003D0279"/>
    <w:rsid w:val="003D1CB9"/>
    <w:rsid w:val="00400373"/>
    <w:rsid w:val="0040075D"/>
    <w:rsid w:val="00403701"/>
    <w:rsid w:val="00406513"/>
    <w:rsid w:val="004118E6"/>
    <w:rsid w:val="004145F7"/>
    <w:rsid w:val="00414867"/>
    <w:rsid w:val="00416802"/>
    <w:rsid w:val="0042575C"/>
    <w:rsid w:val="00427DCF"/>
    <w:rsid w:val="00431532"/>
    <w:rsid w:val="00443617"/>
    <w:rsid w:val="00445A8C"/>
    <w:rsid w:val="00447176"/>
    <w:rsid w:val="00465C5E"/>
    <w:rsid w:val="00466490"/>
    <w:rsid w:val="00471739"/>
    <w:rsid w:val="004724BF"/>
    <w:rsid w:val="004737E7"/>
    <w:rsid w:val="00474D19"/>
    <w:rsid w:val="00481744"/>
    <w:rsid w:val="0048660E"/>
    <w:rsid w:val="004900FA"/>
    <w:rsid w:val="0049046B"/>
    <w:rsid w:val="0049091F"/>
    <w:rsid w:val="0049528D"/>
    <w:rsid w:val="004A58B0"/>
    <w:rsid w:val="004B3E03"/>
    <w:rsid w:val="004B700E"/>
    <w:rsid w:val="004B790C"/>
    <w:rsid w:val="004B7D67"/>
    <w:rsid w:val="004C26E6"/>
    <w:rsid w:val="004C29ED"/>
    <w:rsid w:val="004C303D"/>
    <w:rsid w:val="004C6B8D"/>
    <w:rsid w:val="004D005E"/>
    <w:rsid w:val="004D1A8F"/>
    <w:rsid w:val="004D209D"/>
    <w:rsid w:val="004E1C95"/>
    <w:rsid w:val="004E50FE"/>
    <w:rsid w:val="004E6EC4"/>
    <w:rsid w:val="004F3C10"/>
    <w:rsid w:val="00500B21"/>
    <w:rsid w:val="00504214"/>
    <w:rsid w:val="0051087B"/>
    <w:rsid w:val="00512A4B"/>
    <w:rsid w:val="00514B7D"/>
    <w:rsid w:val="00514F38"/>
    <w:rsid w:val="005157C3"/>
    <w:rsid w:val="005160FE"/>
    <w:rsid w:val="005176A4"/>
    <w:rsid w:val="00520F4F"/>
    <w:rsid w:val="005211A4"/>
    <w:rsid w:val="0053010D"/>
    <w:rsid w:val="005304EF"/>
    <w:rsid w:val="005367DE"/>
    <w:rsid w:val="0053737F"/>
    <w:rsid w:val="005411DD"/>
    <w:rsid w:val="005436E3"/>
    <w:rsid w:val="005517C7"/>
    <w:rsid w:val="00553CCB"/>
    <w:rsid w:val="00554CB9"/>
    <w:rsid w:val="005550AA"/>
    <w:rsid w:val="00557431"/>
    <w:rsid w:val="005624F1"/>
    <w:rsid w:val="005669B9"/>
    <w:rsid w:val="00577928"/>
    <w:rsid w:val="00593C1B"/>
    <w:rsid w:val="005A2B75"/>
    <w:rsid w:val="005A3DEB"/>
    <w:rsid w:val="005A4049"/>
    <w:rsid w:val="005A75DC"/>
    <w:rsid w:val="005B5678"/>
    <w:rsid w:val="005C2F57"/>
    <w:rsid w:val="005C4CF5"/>
    <w:rsid w:val="005C67AC"/>
    <w:rsid w:val="005C686D"/>
    <w:rsid w:val="005C68FA"/>
    <w:rsid w:val="005D2626"/>
    <w:rsid w:val="005E0297"/>
    <w:rsid w:val="005E0626"/>
    <w:rsid w:val="005E08C0"/>
    <w:rsid w:val="005E13BA"/>
    <w:rsid w:val="005E363D"/>
    <w:rsid w:val="005F236A"/>
    <w:rsid w:val="00601098"/>
    <w:rsid w:val="00601DAC"/>
    <w:rsid w:val="00603165"/>
    <w:rsid w:val="00603C72"/>
    <w:rsid w:val="00607120"/>
    <w:rsid w:val="00613FAB"/>
    <w:rsid w:val="00615591"/>
    <w:rsid w:val="00615AF6"/>
    <w:rsid w:val="00616FB0"/>
    <w:rsid w:val="00620248"/>
    <w:rsid w:val="00623C0D"/>
    <w:rsid w:val="00626200"/>
    <w:rsid w:val="006348B2"/>
    <w:rsid w:val="00635B8B"/>
    <w:rsid w:val="00635E34"/>
    <w:rsid w:val="00635FC6"/>
    <w:rsid w:val="00641DEA"/>
    <w:rsid w:val="00650D25"/>
    <w:rsid w:val="00672400"/>
    <w:rsid w:val="00673BF7"/>
    <w:rsid w:val="0068418D"/>
    <w:rsid w:val="00684452"/>
    <w:rsid w:val="00687EAD"/>
    <w:rsid w:val="006913BA"/>
    <w:rsid w:val="006919FD"/>
    <w:rsid w:val="00695025"/>
    <w:rsid w:val="00695198"/>
    <w:rsid w:val="006A015C"/>
    <w:rsid w:val="006A05EA"/>
    <w:rsid w:val="006A4C72"/>
    <w:rsid w:val="006B07F0"/>
    <w:rsid w:val="006C2998"/>
    <w:rsid w:val="006C35E5"/>
    <w:rsid w:val="006D31D0"/>
    <w:rsid w:val="006D3895"/>
    <w:rsid w:val="006D5013"/>
    <w:rsid w:val="006D5E8F"/>
    <w:rsid w:val="006D6AF7"/>
    <w:rsid w:val="006D7EC7"/>
    <w:rsid w:val="00700356"/>
    <w:rsid w:val="00701D6C"/>
    <w:rsid w:val="00703BC6"/>
    <w:rsid w:val="007072B0"/>
    <w:rsid w:val="007116BF"/>
    <w:rsid w:val="00733193"/>
    <w:rsid w:val="00736A4A"/>
    <w:rsid w:val="00736C19"/>
    <w:rsid w:val="00737149"/>
    <w:rsid w:val="00742F8F"/>
    <w:rsid w:val="00752D2E"/>
    <w:rsid w:val="00752F60"/>
    <w:rsid w:val="00760387"/>
    <w:rsid w:val="0076314D"/>
    <w:rsid w:val="0076597D"/>
    <w:rsid w:val="00771135"/>
    <w:rsid w:val="007717F2"/>
    <w:rsid w:val="007729A1"/>
    <w:rsid w:val="00774E6E"/>
    <w:rsid w:val="00776259"/>
    <w:rsid w:val="00780E96"/>
    <w:rsid w:val="007912F6"/>
    <w:rsid w:val="0079763E"/>
    <w:rsid w:val="007978D3"/>
    <w:rsid w:val="007A211C"/>
    <w:rsid w:val="007A55D0"/>
    <w:rsid w:val="007A572F"/>
    <w:rsid w:val="007A60C4"/>
    <w:rsid w:val="007B3713"/>
    <w:rsid w:val="007C150F"/>
    <w:rsid w:val="007C5F0E"/>
    <w:rsid w:val="007D2572"/>
    <w:rsid w:val="007D2FE7"/>
    <w:rsid w:val="007D49AC"/>
    <w:rsid w:val="007D6165"/>
    <w:rsid w:val="007D7ED1"/>
    <w:rsid w:val="007E27E2"/>
    <w:rsid w:val="007E2D0E"/>
    <w:rsid w:val="007E2D8E"/>
    <w:rsid w:val="007E5F8B"/>
    <w:rsid w:val="007F1EBC"/>
    <w:rsid w:val="007F3D6A"/>
    <w:rsid w:val="007F5272"/>
    <w:rsid w:val="007F5E1D"/>
    <w:rsid w:val="00800843"/>
    <w:rsid w:val="00805ED3"/>
    <w:rsid w:val="00813C04"/>
    <w:rsid w:val="008174EC"/>
    <w:rsid w:val="00817877"/>
    <w:rsid w:val="008211B1"/>
    <w:rsid w:val="008232DC"/>
    <w:rsid w:val="00827627"/>
    <w:rsid w:val="00831C94"/>
    <w:rsid w:val="0084059D"/>
    <w:rsid w:val="008405CE"/>
    <w:rsid w:val="00844E9A"/>
    <w:rsid w:val="0085529B"/>
    <w:rsid w:val="00860FDC"/>
    <w:rsid w:val="008613DE"/>
    <w:rsid w:val="00866B53"/>
    <w:rsid w:val="00866BDF"/>
    <w:rsid w:val="00870F5E"/>
    <w:rsid w:val="00871052"/>
    <w:rsid w:val="008776AE"/>
    <w:rsid w:val="00884E0E"/>
    <w:rsid w:val="00886B2F"/>
    <w:rsid w:val="008878BB"/>
    <w:rsid w:val="008934D0"/>
    <w:rsid w:val="0089487F"/>
    <w:rsid w:val="008B474A"/>
    <w:rsid w:val="008B72C0"/>
    <w:rsid w:val="008C309A"/>
    <w:rsid w:val="008C447F"/>
    <w:rsid w:val="008C5CAA"/>
    <w:rsid w:val="008D0E16"/>
    <w:rsid w:val="008D2980"/>
    <w:rsid w:val="008E58AA"/>
    <w:rsid w:val="008F06FF"/>
    <w:rsid w:val="008F2DB1"/>
    <w:rsid w:val="00907E0B"/>
    <w:rsid w:val="009106BF"/>
    <w:rsid w:val="0091263F"/>
    <w:rsid w:val="0091432D"/>
    <w:rsid w:val="00914CCB"/>
    <w:rsid w:val="009161D7"/>
    <w:rsid w:val="00924D53"/>
    <w:rsid w:val="00926943"/>
    <w:rsid w:val="00933FD1"/>
    <w:rsid w:val="00937073"/>
    <w:rsid w:val="009415CF"/>
    <w:rsid w:val="00941F4E"/>
    <w:rsid w:val="00952C13"/>
    <w:rsid w:val="009678F8"/>
    <w:rsid w:val="00971E8B"/>
    <w:rsid w:val="00971F79"/>
    <w:rsid w:val="00973BC9"/>
    <w:rsid w:val="009779C1"/>
    <w:rsid w:val="009901C3"/>
    <w:rsid w:val="00993016"/>
    <w:rsid w:val="0099499A"/>
    <w:rsid w:val="00996196"/>
    <w:rsid w:val="009A1337"/>
    <w:rsid w:val="009A618D"/>
    <w:rsid w:val="009A7FB3"/>
    <w:rsid w:val="009B061F"/>
    <w:rsid w:val="009B3C5C"/>
    <w:rsid w:val="009B7B1A"/>
    <w:rsid w:val="009C0EE1"/>
    <w:rsid w:val="009C1C14"/>
    <w:rsid w:val="009C4AF0"/>
    <w:rsid w:val="009C7A32"/>
    <w:rsid w:val="009D3638"/>
    <w:rsid w:val="009D639D"/>
    <w:rsid w:val="009D77A8"/>
    <w:rsid w:val="009E20E7"/>
    <w:rsid w:val="009E2C9E"/>
    <w:rsid w:val="009E407E"/>
    <w:rsid w:val="009E41B2"/>
    <w:rsid w:val="009E5087"/>
    <w:rsid w:val="009F213C"/>
    <w:rsid w:val="009F3F4C"/>
    <w:rsid w:val="009F4314"/>
    <w:rsid w:val="009F7278"/>
    <w:rsid w:val="00A00706"/>
    <w:rsid w:val="00A06C87"/>
    <w:rsid w:val="00A122D9"/>
    <w:rsid w:val="00A21D51"/>
    <w:rsid w:val="00A23A8B"/>
    <w:rsid w:val="00A26972"/>
    <w:rsid w:val="00A26C1C"/>
    <w:rsid w:val="00A32045"/>
    <w:rsid w:val="00A354AD"/>
    <w:rsid w:val="00A36C37"/>
    <w:rsid w:val="00A404F0"/>
    <w:rsid w:val="00A407EC"/>
    <w:rsid w:val="00A41A87"/>
    <w:rsid w:val="00A427B3"/>
    <w:rsid w:val="00A61768"/>
    <w:rsid w:val="00A6743C"/>
    <w:rsid w:val="00A734FD"/>
    <w:rsid w:val="00A7523E"/>
    <w:rsid w:val="00A8341D"/>
    <w:rsid w:val="00A84F22"/>
    <w:rsid w:val="00A879DC"/>
    <w:rsid w:val="00A87F15"/>
    <w:rsid w:val="00A91014"/>
    <w:rsid w:val="00A93631"/>
    <w:rsid w:val="00A96832"/>
    <w:rsid w:val="00AA5286"/>
    <w:rsid w:val="00AB0ABC"/>
    <w:rsid w:val="00AB3897"/>
    <w:rsid w:val="00AB665E"/>
    <w:rsid w:val="00AB73C2"/>
    <w:rsid w:val="00AC13D5"/>
    <w:rsid w:val="00AC3ABD"/>
    <w:rsid w:val="00AC4C58"/>
    <w:rsid w:val="00AC50B4"/>
    <w:rsid w:val="00AC518F"/>
    <w:rsid w:val="00AC55FA"/>
    <w:rsid w:val="00AD0FFA"/>
    <w:rsid w:val="00AD6519"/>
    <w:rsid w:val="00AE065C"/>
    <w:rsid w:val="00AF22D9"/>
    <w:rsid w:val="00AF2C61"/>
    <w:rsid w:val="00B06D74"/>
    <w:rsid w:val="00B10BB3"/>
    <w:rsid w:val="00B203F1"/>
    <w:rsid w:val="00B30324"/>
    <w:rsid w:val="00B33D45"/>
    <w:rsid w:val="00B34326"/>
    <w:rsid w:val="00B34FC9"/>
    <w:rsid w:val="00B363B5"/>
    <w:rsid w:val="00B44CA2"/>
    <w:rsid w:val="00B4602C"/>
    <w:rsid w:val="00B51974"/>
    <w:rsid w:val="00B52C47"/>
    <w:rsid w:val="00B5733D"/>
    <w:rsid w:val="00B64233"/>
    <w:rsid w:val="00B724EF"/>
    <w:rsid w:val="00B7335D"/>
    <w:rsid w:val="00B74258"/>
    <w:rsid w:val="00B747F7"/>
    <w:rsid w:val="00B80EC1"/>
    <w:rsid w:val="00B84347"/>
    <w:rsid w:val="00B85D08"/>
    <w:rsid w:val="00B863A1"/>
    <w:rsid w:val="00B86992"/>
    <w:rsid w:val="00B878B2"/>
    <w:rsid w:val="00B9201B"/>
    <w:rsid w:val="00B95215"/>
    <w:rsid w:val="00BA0C25"/>
    <w:rsid w:val="00BA1590"/>
    <w:rsid w:val="00BA2495"/>
    <w:rsid w:val="00BA5355"/>
    <w:rsid w:val="00BA5A48"/>
    <w:rsid w:val="00BA6717"/>
    <w:rsid w:val="00BA71B5"/>
    <w:rsid w:val="00BB081E"/>
    <w:rsid w:val="00BC2A62"/>
    <w:rsid w:val="00BC580F"/>
    <w:rsid w:val="00BC5A8F"/>
    <w:rsid w:val="00BC7230"/>
    <w:rsid w:val="00BD08E3"/>
    <w:rsid w:val="00BF1036"/>
    <w:rsid w:val="00C00283"/>
    <w:rsid w:val="00C01A63"/>
    <w:rsid w:val="00C02B94"/>
    <w:rsid w:val="00C04C12"/>
    <w:rsid w:val="00C11BBC"/>
    <w:rsid w:val="00C12A6F"/>
    <w:rsid w:val="00C14D95"/>
    <w:rsid w:val="00C16058"/>
    <w:rsid w:val="00C161BD"/>
    <w:rsid w:val="00C30B6A"/>
    <w:rsid w:val="00C3212C"/>
    <w:rsid w:val="00C337F4"/>
    <w:rsid w:val="00C3383D"/>
    <w:rsid w:val="00C34FA0"/>
    <w:rsid w:val="00C35138"/>
    <w:rsid w:val="00C37058"/>
    <w:rsid w:val="00C47AC0"/>
    <w:rsid w:val="00C51A33"/>
    <w:rsid w:val="00C525A8"/>
    <w:rsid w:val="00C54300"/>
    <w:rsid w:val="00C55E1F"/>
    <w:rsid w:val="00C830E4"/>
    <w:rsid w:val="00C83596"/>
    <w:rsid w:val="00C8410D"/>
    <w:rsid w:val="00C84F7F"/>
    <w:rsid w:val="00C85744"/>
    <w:rsid w:val="00C85C80"/>
    <w:rsid w:val="00C91888"/>
    <w:rsid w:val="00C930C0"/>
    <w:rsid w:val="00CA0567"/>
    <w:rsid w:val="00CA10C7"/>
    <w:rsid w:val="00CA2FB3"/>
    <w:rsid w:val="00CA50E8"/>
    <w:rsid w:val="00CA55A3"/>
    <w:rsid w:val="00CB4DE2"/>
    <w:rsid w:val="00CB55B9"/>
    <w:rsid w:val="00CC1960"/>
    <w:rsid w:val="00CC7BAE"/>
    <w:rsid w:val="00CD2DF7"/>
    <w:rsid w:val="00CD2FBC"/>
    <w:rsid w:val="00CD535A"/>
    <w:rsid w:val="00CD54AE"/>
    <w:rsid w:val="00CD5629"/>
    <w:rsid w:val="00CD6413"/>
    <w:rsid w:val="00CE2C62"/>
    <w:rsid w:val="00CF0240"/>
    <w:rsid w:val="00CF12DA"/>
    <w:rsid w:val="00CF4F94"/>
    <w:rsid w:val="00D03469"/>
    <w:rsid w:val="00D04939"/>
    <w:rsid w:val="00D106D5"/>
    <w:rsid w:val="00D10A59"/>
    <w:rsid w:val="00D146C8"/>
    <w:rsid w:val="00D15092"/>
    <w:rsid w:val="00D1676A"/>
    <w:rsid w:val="00D261EE"/>
    <w:rsid w:val="00D26D1C"/>
    <w:rsid w:val="00D277A2"/>
    <w:rsid w:val="00D27D76"/>
    <w:rsid w:val="00D3468E"/>
    <w:rsid w:val="00D34ADF"/>
    <w:rsid w:val="00D464DA"/>
    <w:rsid w:val="00D5491C"/>
    <w:rsid w:val="00D564DC"/>
    <w:rsid w:val="00D57ED4"/>
    <w:rsid w:val="00D64D53"/>
    <w:rsid w:val="00D65E88"/>
    <w:rsid w:val="00D66A6E"/>
    <w:rsid w:val="00D70D81"/>
    <w:rsid w:val="00D72CAC"/>
    <w:rsid w:val="00D72CF7"/>
    <w:rsid w:val="00D77157"/>
    <w:rsid w:val="00D80954"/>
    <w:rsid w:val="00D83D8C"/>
    <w:rsid w:val="00D83DAA"/>
    <w:rsid w:val="00D85E61"/>
    <w:rsid w:val="00D87681"/>
    <w:rsid w:val="00D87CB0"/>
    <w:rsid w:val="00D92694"/>
    <w:rsid w:val="00D95B7F"/>
    <w:rsid w:val="00D971A2"/>
    <w:rsid w:val="00DB2D9C"/>
    <w:rsid w:val="00DB3AF1"/>
    <w:rsid w:val="00DB510C"/>
    <w:rsid w:val="00DD0576"/>
    <w:rsid w:val="00DD3023"/>
    <w:rsid w:val="00DE1294"/>
    <w:rsid w:val="00DE523A"/>
    <w:rsid w:val="00DF3DFE"/>
    <w:rsid w:val="00DF4A54"/>
    <w:rsid w:val="00DF734A"/>
    <w:rsid w:val="00E01E1F"/>
    <w:rsid w:val="00E032C2"/>
    <w:rsid w:val="00E140A0"/>
    <w:rsid w:val="00E15989"/>
    <w:rsid w:val="00E25E8B"/>
    <w:rsid w:val="00E279E3"/>
    <w:rsid w:val="00E404A3"/>
    <w:rsid w:val="00E416E0"/>
    <w:rsid w:val="00E42584"/>
    <w:rsid w:val="00E449EB"/>
    <w:rsid w:val="00E44F8A"/>
    <w:rsid w:val="00E45AE8"/>
    <w:rsid w:val="00E468EB"/>
    <w:rsid w:val="00E50921"/>
    <w:rsid w:val="00E52F82"/>
    <w:rsid w:val="00E54CA7"/>
    <w:rsid w:val="00E5513E"/>
    <w:rsid w:val="00E569E8"/>
    <w:rsid w:val="00E61802"/>
    <w:rsid w:val="00E61EDA"/>
    <w:rsid w:val="00E63843"/>
    <w:rsid w:val="00E63A9D"/>
    <w:rsid w:val="00E75C66"/>
    <w:rsid w:val="00E76559"/>
    <w:rsid w:val="00E76D61"/>
    <w:rsid w:val="00E8179B"/>
    <w:rsid w:val="00E82E0F"/>
    <w:rsid w:val="00E83274"/>
    <w:rsid w:val="00E83B56"/>
    <w:rsid w:val="00E862AC"/>
    <w:rsid w:val="00E86B53"/>
    <w:rsid w:val="00E93B36"/>
    <w:rsid w:val="00E97266"/>
    <w:rsid w:val="00EA08FB"/>
    <w:rsid w:val="00EA0C1E"/>
    <w:rsid w:val="00EA2EC2"/>
    <w:rsid w:val="00EA55A8"/>
    <w:rsid w:val="00EB38B4"/>
    <w:rsid w:val="00EB59EA"/>
    <w:rsid w:val="00EB5EDC"/>
    <w:rsid w:val="00EC4CD1"/>
    <w:rsid w:val="00EC758B"/>
    <w:rsid w:val="00ED206C"/>
    <w:rsid w:val="00ED2346"/>
    <w:rsid w:val="00ED2B7A"/>
    <w:rsid w:val="00ED2E8D"/>
    <w:rsid w:val="00ED5C93"/>
    <w:rsid w:val="00ED6405"/>
    <w:rsid w:val="00EF05C6"/>
    <w:rsid w:val="00EF1808"/>
    <w:rsid w:val="00F00C4D"/>
    <w:rsid w:val="00F04F71"/>
    <w:rsid w:val="00F052C2"/>
    <w:rsid w:val="00F05EEB"/>
    <w:rsid w:val="00F134E1"/>
    <w:rsid w:val="00F164F3"/>
    <w:rsid w:val="00F173DF"/>
    <w:rsid w:val="00F17820"/>
    <w:rsid w:val="00F25782"/>
    <w:rsid w:val="00F264E4"/>
    <w:rsid w:val="00F268BE"/>
    <w:rsid w:val="00F31657"/>
    <w:rsid w:val="00F33B93"/>
    <w:rsid w:val="00F40128"/>
    <w:rsid w:val="00F4061F"/>
    <w:rsid w:val="00F47ECA"/>
    <w:rsid w:val="00F512DE"/>
    <w:rsid w:val="00F51717"/>
    <w:rsid w:val="00F60147"/>
    <w:rsid w:val="00F713C9"/>
    <w:rsid w:val="00F733B5"/>
    <w:rsid w:val="00F7513E"/>
    <w:rsid w:val="00F75BAD"/>
    <w:rsid w:val="00F75BE8"/>
    <w:rsid w:val="00F7768C"/>
    <w:rsid w:val="00F7778A"/>
    <w:rsid w:val="00F80812"/>
    <w:rsid w:val="00F82293"/>
    <w:rsid w:val="00F83576"/>
    <w:rsid w:val="00F84CCF"/>
    <w:rsid w:val="00F856B5"/>
    <w:rsid w:val="00F91196"/>
    <w:rsid w:val="00F940E9"/>
    <w:rsid w:val="00F94D81"/>
    <w:rsid w:val="00FA23BA"/>
    <w:rsid w:val="00FA4CFA"/>
    <w:rsid w:val="00FB1DE8"/>
    <w:rsid w:val="00FC03F5"/>
    <w:rsid w:val="00FC294C"/>
    <w:rsid w:val="00FC5D2F"/>
    <w:rsid w:val="00FD1A9D"/>
    <w:rsid w:val="59DF2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25"/>
    <w:unhideWhenUsed/>
    <w:qFormat/>
    <w:uiPriority w:val="9"/>
    <w:pPr>
      <w:keepNext/>
      <w:keepLines/>
      <w:spacing w:before="120" w:after="120" w:line="415" w:lineRule="auto"/>
      <w:outlineLvl w:val="2"/>
    </w:pPr>
    <w:rPr>
      <w:rFonts w:ascii="等线" w:hAnsi="等线" w:eastAsia="等线"/>
      <w:b/>
      <w:bCs/>
      <w:sz w:val="28"/>
      <w:szCs w:val="32"/>
    </w:rPr>
  </w:style>
  <w:style w:type="paragraph" w:styleId="4">
    <w:name w:val="heading 4"/>
    <w:basedOn w:val="1"/>
    <w:next w:val="1"/>
    <w:link w:val="2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3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footnote text"/>
    <w:basedOn w:val="1"/>
    <w:link w:val="24"/>
    <w:semiHidden/>
    <w:unhideWhenUsed/>
    <w:uiPriority w:val="99"/>
    <w:pPr>
      <w:snapToGrid w:val="0"/>
      <w:jc w:val="left"/>
    </w:pPr>
    <w:rPr>
      <w:sz w:val="18"/>
      <w:szCs w:val="18"/>
    </w:rPr>
  </w:style>
  <w:style w:type="paragraph" w:styleId="9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1">
    <w:name w:val="Table Grid"/>
    <w:basedOn w:val="10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FollowedHyperlink"/>
    <w:basedOn w:val="12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5">
    <w:name w:val="Emphasis"/>
    <w:basedOn w:val="12"/>
    <w:qFormat/>
    <w:uiPriority w:val="20"/>
    <w:rPr>
      <w:i/>
      <w:iCs/>
    </w:rPr>
  </w:style>
  <w:style w:type="character" w:styleId="16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footnote reference"/>
    <w:basedOn w:val="12"/>
    <w:semiHidden/>
    <w:unhideWhenUsed/>
    <w:uiPriority w:val="99"/>
    <w:rPr>
      <w:vertAlign w:val="superscript"/>
    </w:rPr>
  </w:style>
  <w:style w:type="character" w:customStyle="1" w:styleId="18">
    <w:name w:val="skimlinks-unlinked"/>
    <w:basedOn w:val="12"/>
    <w:uiPriority w:val="0"/>
  </w:style>
  <w:style w:type="character" w:customStyle="1" w:styleId="19">
    <w:name w:val="apple-converted-space"/>
    <w:basedOn w:val="12"/>
    <w:uiPriority w:val="0"/>
  </w:style>
  <w:style w:type="character" w:customStyle="1" w:styleId="20">
    <w:name w:val="标题 2 字符"/>
    <w:basedOn w:val="12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页眉 字符"/>
    <w:basedOn w:val="12"/>
    <w:link w:val="7"/>
    <w:uiPriority w:val="99"/>
    <w:rPr>
      <w:sz w:val="18"/>
      <w:szCs w:val="18"/>
    </w:rPr>
  </w:style>
  <w:style w:type="character" w:customStyle="1" w:styleId="22">
    <w:name w:val="页脚 字符"/>
    <w:basedOn w:val="12"/>
    <w:link w:val="6"/>
    <w:uiPriority w:val="99"/>
    <w:rPr>
      <w:sz w:val="18"/>
      <w:szCs w:val="18"/>
    </w:rPr>
  </w:style>
  <w:style w:type="character" w:customStyle="1" w:styleId="23">
    <w:name w:val="批注框文本 字符"/>
    <w:basedOn w:val="12"/>
    <w:link w:val="5"/>
    <w:semiHidden/>
    <w:uiPriority w:val="99"/>
    <w:rPr>
      <w:sz w:val="18"/>
      <w:szCs w:val="18"/>
    </w:rPr>
  </w:style>
  <w:style w:type="character" w:customStyle="1" w:styleId="24">
    <w:name w:val="脚注文本 字符"/>
    <w:basedOn w:val="12"/>
    <w:link w:val="8"/>
    <w:semiHidden/>
    <w:uiPriority w:val="99"/>
    <w:rPr>
      <w:sz w:val="18"/>
      <w:szCs w:val="18"/>
    </w:rPr>
  </w:style>
  <w:style w:type="character" w:customStyle="1" w:styleId="25">
    <w:name w:val="标题 3 字符"/>
    <w:basedOn w:val="12"/>
    <w:link w:val="3"/>
    <w:uiPriority w:val="9"/>
    <w:rPr>
      <w:rFonts w:ascii="等线" w:hAnsi="等线" w:eastAsia="等线"/>
      <w:b/>
      <w:bCs/>
      <w:sz w:val="28"/>
      <w:szCs w:val="32"/>
    </w:rPr>
  </w:style>
  <w:style w:type="character" w:customStyle="1" w:styleId="26">
    <w:name w:val="标题 4 字符"/>
    <w:basedOn w:val="12"/>
    <w:link w:val="4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character" w:customStyle="1" w:styleId="28">
    <w:name w:val="Unresolved Mention"/>
    <w:basedOn w:val="1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emf"/><Relationship Id="rId15" Type="http://schemas.openxmlformats.org/officeDocument/2006/relationships/package" Target="embeddings/Microsoft_Visio___2.vsdx"/><Relationship Id="rId14" Type="http://schemas.openxmlformats.org/officeDocument/2006/relationships/image" Target="media/image10.png"/><Relationship Id="rId13" Type="http://schemas.openxmlformats.org/officeDocument/2006/relationships/image" Target="media/image9.emf"/><Relationship Id="rId12" Type="http://schemas.openxmlformats.org/officeDocument/2006/relationships/package" Target="embeddings/Microsoft_Visio___1.vsdx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E6911E-76BF-4A1D-8701-1B51D5D752F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3404</Words>
  <Characters>3747</Characters>
  <Lines>33</Lines>
  <Paragraphs>9</Paragraphs>
  <TotalTime>2763</TotalTime>
  <ScaleCrop>false</ScaleCrop>
  <LinksUpToDate>false</LinksUpToDate>
  <CharactersWithSpaces>4044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2018-10-01T08:22:00Z</dcterms:created>
  <dc:creator>drill_up</dc:creator>
  <cp:lastModifiedBy>ruan-cat</cp:lastModifiedBy>
  <dcterms:modified xsi:type="dcterms:W3CDTF">2025-04-11T16:31:57Z</dcterms:modified>
  <cp:revision>528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eyJoZGlkIjoiM2Y0NzZmMDQ3NjgyYTRhOGE1MzJlZjc3YWQ3MDE1MGMiLCJ1c2VySWQiOiIzMjc1NDk1NjUifQ==</vt:lpwstr>
  </property>
  <property fmtid="{D5CDD505-2E9C-101B-9397-08002B2CF9AE}" pid="3" name="KSOProductBuildVer">
    <vt:lpwstr>2052-12.1.0.20784</vt:lpwstr>
  </property>
  <property fmtid="{D5CDD505-2E9C-101B-9397-08002B2CF9AE}" pid="4" name="ICV">
    <vt:lpwstr>46BBB9554BC849FC9B73F690802D5AE5_12</vt:lpwstr>
  </property>
</Properties>
</file>