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Microsoft_Visio___1.vsdx" ContentType="application/vnd.ms-visio.drawing"/>
  <Override PartName="/word/embeddings/Microsoft_Visio___2.vsdx" ContentType="application/vnd.ms-visio.drawing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AC8E5F">
      <w:pPr>
        <w:pStyle w:val="2"/>
      </w:pPr>
      <w:r>
        <w:rPr>
          <w:rFonts w:hint="eastAsia"/>
        </w:rPr>
        <w:t>概述</w:t>
      </w:r>
    </w:p>
    <w:p w14:paraId="14DEA2B0">
      <w:pPr>
        <w:pStyle w:val="3"/>
      </w:pPr>
      <w:r>
        <w:rPr>
          <w:rFonts w:hint="eastAsia"/>
        </w:rPr>
        <w:t>相关插件（菜单）</w:t>
      </w:r>
    </w:p>
    <w:p w14:paraId="3363FC01">
      <w:pPr>
        <w:widowControl/>
        <w:adjustRightIn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相关插件：</w:t>
      </w:r>
    </w:p>
    <w:p w14:paraId="1DC78DDA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Drill_MenuBackground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主菜单</w:t>
      </w:r>
      <w:r>
        <w:rPr>
          <w:rFonts w:ascii="Tahoma" w:hAnsi="Tahoma" w:eastAsia="微软雅黑"/>
          <w:kern w:val="0"/>
          <w:sz w:val="22"/>
        </w:rPr>
        <w:t xml:space="preserve"> - </w:t>
      </w:r>
      <w:r>
        <w:rPr>
          <w:rFonts w:hint="eastAsia" w:ascii="Tahoma" w:hAnsi="Tahoma" w:eastAsia="微软雅黑"/>
          <w:kern w:val="0"/>
          <w:sz w:val="22"/>
        </w:rPr>
        <w:t>多层菜单背景</w:t>
      </w:r>
    </w:p>
    <w:p w14:paraId="0B99B5B9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Drill_MenuParticle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主菜单</w:t>
      </w:r>
      <w:r>
        <w:rPr>
          <w:rFonts w:ascii="Tahoma" w:hAnsi="Tahoma" w:eastAsia="微软雅黑"/>
          <w:kern w:val="0"/>
          <w:sz w:val="22"/>
        </w:rPr>
        <w:t xml:space="preserve"> - </w:t>
      </w:r>
      <w:r>
        <w:rPr>
          <w:rFonts w:hint="eastAsia" w:ascii="Tahoma" w:hAnsi="Tahoma" w:eastAsia="微软雅黑"/>
          <w:kern w:val="0"/>
          <w:sz w:val="22"/>
        </w:rPr>
        <w:t>多层菜单粒子</w:t>
      </w:r>
    </w:p>
    <w:p w14:paraId="22DD1F4C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Drill_MenuCircle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主菜单</w:t>
      </w:r>
      <w:r>
        <w:rPr>
          <w:rFonts w:ascii="Tahoma" w:hAnsi="Tahoma" w:eastAsia="微软雅黑"/>
          <w:kern w:val="0"/>
          <w:sz w:val="22"/>
        </w:rPr>
        <w:t xml:space="preserve"> - </w:t>
      </w:r>
      <w:r>
        <w:rPr>
          <w:rFonts w:hint="eastAsia" w:ascii="Tahoma" w:hAnsi="Tahoma" w:eastAsia="微软雅黑"/>
          <w:kern w:val="0"/>
          <w:sz w:val="22"/>
        </w:rPr>
        <w:t>多层菜单魔法圈</w:t>
      </w:r>
    </w:p>
    <w:p w14:paraId="18067D14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Drill_MenuGif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主菜单</w:t>
      </w:r>
      <w:r>
        <w:rPr>
          <w:rFonts w:ascii="Tahoma" w:hAnsi="Tahoma" w:eastAsia="微软雅黑"/>
          <w:kern w:val="0"/>
          <w:sz w:val="22"/>
        </w:rPr>
        <w:t xml:space="preserve"> - </w:t>
      </w:r>
      <w:r>
        <w:rPr>
          <w:rFonts w:hint="eastAsia" w:ascii="Tahoma" w:hAnsi="Tahoma" w:eastAsia="微软雅黑"/>
          <w:kern w:val="0"/>
          <w:sz w:val="22"/>
        </w:rPr>
        <w:t>多层菜单G</w:t>
      </w:r>
      <w:r>
        <w:rPr>
          <w:rFonts w:ascii="Tahoma" w:hAnsi="Tahoma" w:eastAsia="微软雅黑"/>
          <w:kern w:val="0"/>
          <w:sz w:val="22"/>
        </w:rPr>
        <w:t>IF</w:t>
      </w:r>
    </w:p>
    <w:p w14:paraId="78D07A3D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Drill_MenuTiledGif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主菜单</w:t>
      </w:r>
      <w:r>
        <w:rPr>
          <w:rFonts w:ascii="Tahoma" w:hAnsi="Tahoma" w:eastAsia="微软雅黑"/>
          <w:kern w:val="0"/>
          <w:sz w:val="22"/>
        </w:rPr>
        <w:t xml:space="preserve"> - </w:t>
      </w:r>
      <w:r>
        <w:rPr>
          <w:rFonts w:hint="eastAsia" w:ascii="Tahoma" w:hAnsi="Tahoma" w:eastAsia="微软雅黑"/>
          <w:kern w:val="0"/>
          <w:sz w:val="22"/>
        </w:rPr>
        <w:t>多层菜单平铺</w:t>
      </w:r>
      <w:r>
        <w:rPr>
          <w:rFonts w:ascii="Tahoma" w:hAnsi="Tahoma" w:eastAsia="微软雅黑"/>
          <w:kern w:val="0"/>
          <w:sz w:val="22"/>
        </w:rPr>
        <w:t>GIF</w:t>
      </w:r>
    </w:p>
    <w:p w14:paraId="4BF93345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Drill_MenuVideo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主菜单</w:t>
      </w:r>
      <w:r>
        <w:rPr>
          <w:rFonts w:ascii="Tahoma" w:hAnsi="Tahoma" w:eastAsia="微软雅黑"/>
          <w:kern w:val="0"/>
          <w:sz w:val="22"/>
        </w:rPr>
        <w:t xml:space="preserve"> - </w:t>
      </w:r>
      <w:r>
        <w:rPr>
          <w:rFonts w:hint="eastAsia" w:ascii="Tahoma" w:hAnsi="Tahoma" w:eastAsia="微软雅黑"/>
          <w:kern w:val="0"/>
          <w:sz w:val="22"/>
        </w:rPr>
        <w:t>多层菜单视频</w:t>
      </w:r>
    </w:p>
    <w:p w14:paraId="3230B117">
      <w:pPr>
        <w:widowControl/>
        <w:adjustRightIn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特殊插件：</w:t>
      </w:r>
    </w:p>
    <w:p w14:paraId="11067CBA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Drill_MenuBackButton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主菜单</w:t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-</w:t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返回按钮</w:t>
      </w:r>
    </w:p>
    <w:p w14:paraId="27423E7D">
      <w:pPr>
        <w:widowControl/>
        <w:adjustRightIn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上述插件可以配置多层贴图，并装饰一个具体的菜单界面。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9B271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0892C4A">
            <w:pPr>
              <w:snapToGrid w:val="0"/>
              <w:rPr>
                <w:sz w:val="22"/>
                <w:szCs w:val="24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以一个菜单界面的装饰为例，如</w:t>
            </w:r>
            <w:r>
              <w:rPr>
                <w:rFonts w:hint="eastAsia" w:ascii="Tahoma" w:hAnsi="Tahoma" w:eastAsia="微软雅黑"/>
                <w:kern w:val="0"/>
                <w:sz w:val="22"/>
                <w:szCs w:val="24"/>
              </w:rPr>
              <w:t>下图，红色为菜单魔法圈，紫色为菜单粒子，黄色为菜单背景（扫描线背景和箭头背景），还包括背后的网格菜单背景。</w:t>
            </w:r>
          </w:p>
          <w:p w14:paraId="5EC5EA18">
            <w:pPr>
              <w:jc w:val="center"/>
              <w:rPr>
                <w:rFonts w:ascii="Tahoma" w:hAnsi="Tahoma" w:eastAsia="微软雅黑"/>
                <w:kern w:val="0"/>
                <w:sz w:val="22"/>
              </w:rPr>
            </w:pPr>
            <w:r>
              <w:drawing>
                <wp:inline distT="0" distB="0" distL="0" distR="0">
                  <wp:extent cx="4237990" cy="3231515"/>
                  <wp:effectExtent l="0" t="0" r="0" b="698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0319" cy="3233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14C017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</w:p>
    <w:p w14:paraId="3C848EB3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br w:type="page"/>
      </w:r>
    </w:p>
    <w:p w14:paraId="06EB843A">
      <w:pPr>
        <w:pStyle w:val="3"/>
      </w:pPr>
      <w:r>
        <w:rPr>
          <w:rFonts w:hint="eastAsia"/>
        </w:rPr>
        <w:t>相关插件（标题）</w:t>
      </w:r>
    </w:p>
    <w:p w14:paraId="763992E0">
      <w:pPr>
        <w:widowControl/>
        <w:adjustRightIn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相关插件：</w:t>
      </w:r>
    </w:p>
    <w:p w14:paraId="19C496EF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</w:t>
      </w:r>
      <w:r>
        <w:rPr>
          <w:rFonts w:hint="eastAsia" w:ascii="Tahoma" w:hAnsi="Tahoma" w:eastAsia="微软雅黑"/>
          <w:kern w:val="0"/>
          <w:sz w:val="22"/>
        </w:rPr>
        <w:t>Title</w:t>
      </w:r>
      <w:r>
        <w:rPr>
          <w:rFonts w:ascii="Tahoma" w:hAnsi="Tahoma" w:eastAsia="微软雅黑"/>
          <w:kern w:val="0"/>
          <w:sz w:val="22"/>
        </w:rPr>
        <w:t>Background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标题</w:t>
      </w:r>
      <w:r>
        <w:rPr>
          <w:rFonts w:ascii="Tahoma" w:hAnsi="Tahoma" w:eastAsia="微软雅黑"/>
          <w:kern w:val="0"/>
          <w:sz w:val="22"/>
        </w:rPr>
        <w:t xml:space="preserve"> - </w:t>
      </w:r>
      <w:r>
        <w:rPr>
          <w:rFonts w:hint="eastAsia" w:ascii="Tahoma" w:hAnsi="Tahoma" w:eastAsia="微软雅黑"/>
          <w:kern w:val="0"/>
          <w:sz w:val="22"/>
        </w:rPr>
        <w:t>多层标题背景</w:t>
      </w:r>
    </w:p>
    <w:p w14:paraId="25DF1688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</w:t>
      </w:r>
      <w:r>
        <w:rPr>
          <w:rFonts w:hint="eastAsia" w:ascii="Tahoma" w:hAnsi="Tahoma" w:eastAsia="微软雅黑"/>
          <w:kern w:val="0"/>
          <w:sz w:val="22"/>
        </w:rPr>
        <w:t>Title</w:t>
      </w:r>
      <w:r>
        <w:rPr>
          <w:rFonts w:ascii="Tahoma" w:hAnsi="Tahoma" w:eastAsia="微软雅黑"/>
          <w:kern w:val="0"/>
          <w:sz w:val="22"/>
        </w:rPr>
        <w:t>Particle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标题</w:t>
      </w:r>
      <w:r>
        <w:rPr>
          <w:rFonts w:ascii="Tahoma" w:hAnsi="Tahoma" w:eastAsia="微软雅黑"/>
          <w:kern w:val="0"/>
          <w:sz w:val="22"/>
        </w:rPr>
        <w:t xml:space="preserve"> - </w:t>
      </w:r>
      <w:r>
        <w:rPr>
          <w:rFonts w:hint="eastAsia" w:ascii="Tahoma" w:hAnsi="Tahoma" w:eastAsia="微软雅黑"/>
          <w:kern w:val="0"/>
          <w:sz w:val="22"/>
        </w:rPr>
        <w:t>多层标题粒子</w:t>
      </w:r>
    </w:p>
    <w:p w14:paraId="7A7032B9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</w:t>
      </w:r>
      <w:r>
        <w:rPr>
          <w:rFonts w:hint="eastAsia" w:ascii="Tahoma" w:hAnsi="Tahoma" w:eastAsia="微软雅黑"/>
          <w:kern w:val="0"/>
          <w:sz w:val="22"/>
        </w:rPr>
        <w:t>Title</w:t>
      </w:r>
      <w:r>
        <w:rPr>
          <w:rFonts w:ascii="Tahoma" w:hAnsi="Tahoma" w:eastAsia="微软雅黑"/>
          <w:kern w:val="0"/>
          <w:sz w:val="22"/>
        </w:rPr>
        <w:t>Circle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标题</w:t>
      </w:r>
      <w:r>
        <w:rPr>
          <w:rFonts w:ascii="Tahoma" w:hAnsi="Tahoma" w:eastAsia="微软雅黑"/>
          <w:kern w:val="0"/>
          <w:sz w:val="22"/>
        </w:rPr>
        <w:t xml:space="preserve"> - </w:t>
      </w:r>
      <w:r>
        <w:rPr>
          <w:rFonts w:hint="eastAsia" w:ascii="Tahoma" w:hAnsi="Tahoma" w:eastAsia="微软雅黑"/>
          <w:kern w:val="0"/>
          <w:sz w:val="22"/>
        </w:rPr>
        <w:t>多层标题魔法圈</w:t>
      </w:r>
    </w:p>
    <w:p w14:paraId="3D56E2CF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</w:t>
      </w:r>
      <w:r>
        <w:rPr>
          <w:rFonts w:hint="eastAsia" w:ascii="Tahoma" w:hAnsi="Tahoma" w:eastAsia="微软雅黑"/>
          <w:kern w:val="0"/>
          <w:sz w:val="22"/>
        </w:rPr>
        <w:t>Title</w:t>
      </w:r>
      <w:r>
        <w:rPr>
          <w:rFonts w:ascii="Tahoma" w:hAnsi="Tahoma" w:eastAsia="微软雅黑"/>
          <w:kern w:val="0"/>
          <w:sz w:val="22"/>
        </w:rPr>
        <w:t>Gif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标题</w:t>
      </w:r>
      <w:r>
        <w:rPr>
          <w:rFonts w:ascii="Tahoma" w:hAnsi="Tahoma" w:eastAsia="微软雅黑"/>
          <w:kern w:val="0"/>
          <w:sz w:val="22"/>
        </w:rPr>
        <w:t xml:space="preserve"> - </w:t>
      </w:r>
      <w:r>
        <w:rPr>
          <w:rFonts w:hint="eastAsia" w:ascii="Tahoma" w:hAnsi="Tahoma" w:eastAsia="微软雅黑"/>
          <w:kern w:val="0"/>
          <w:sz w:val="22"/>
        </w:rPr>
        <w:t>多层标题G</w:t>
      </w:r>
      <w:r>
        <w:rPr>
          <w:rFonts w:ascii="Tahoma" w:hAnsi="Tahoma" w:eastAsia="微软雅黑"/>
          <w:kern w:val="0"/>
          <w:sz w:val="22"/>
        </w:rPr>
        <w:t>IF</w:t>
      </w:r>
    </w:p>
    <w:p w14:paraId="494805ED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</w:t>
      </w:r>
      <w:r>
        <w:rPr>
          <w:rFonts w:hint="eastAsia" w:ascii="Tahoma" w:hAnsi="Tahoma" w:eastAsia="微软雅黑"/>
          <w:kern w:val="0"/>
          <w:sz w:val="22"/>
        </w:rPr>
        <w:t>Title</w:t>
      </w:r>
      <w:r>
        <w:rPr>
          <w:rFonts w:ascii="Tahoma" w:hAnsi="Tahoma" w:eastAsia="微软雅黑"/>
          <w:kern w:val="0"/>
          <w:sz w:val="22"/>
        </w:rPr>
        <w:t>TiledGif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标题</w:t>
      </w:r>
      <w:r>
        <w:rPr>
          <w:rFonts w:ascii="Tahoma" w:hAnsi="Tahoma" w:eastAsia="微软雅黑"/>
          <w:kern w:val="0"/>
          <w:sz w:val="22"/>
        </w:rPr>
        <w:t xml:space="preserve"> - </w:t>
      </w:r>
      <w:r>
        <w:rPr>
          <w:rFonts w:hint="eastAsia" w:ascii="Tahoma" w:hAnsi="Tahoma" w:eastAsia="微软雅黑"/>
          <w:kern w:val="0"/>
          <w:sz w:val="22"/>
        </w:rPr>
        <w:t>多层标题平铺</w:t>
      </w:r>
      <w:r>
        <w:rPr>
          <w:rFonts w:ascii="Tahoma" w:hAnsi="Tahoma" w:eastAsia="微软雅黑"/>
          <w:kern w:val="0"/>
          <w:sz w:val="22"/>
        </w:rPr>
        <w:t>GIF</w:t>
      </w:r>
    </w:p>
    <w:p w14:paraId="6B18300F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</w:t>
      </w:r>
      <w:r>
        <w:rPr>
          <w:rFonts w:hint="eastAsia" w:ascii="Tahoma" w:hAnsi="Tahoma" w:eastAsia="微软雅黑"/>
          <w:kern w:val="0"/>
          <w:sz w:val="22"/>
        </w:rPr>
        <w:t>Title</w:t>
      </w:r>
      <w:r>
        <w:rPr>
          <w:rFonts w:ascii="Tahoma" w:hAnsi="Tahoma" w:eastAsia="微软雅黑"/>
          <w:kern w:val="0"/>
          <w:sz w:val="22"/>
        </w:rPr>
        <w:t>Video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标题</w:t>
      </w:r>
      <w:r>
        <w:rPr>
          <w:rFonts w:ascii="Tahoma" w:hAnsi="Tahoma" w:eastAsia="微软雅黑"/>
          <w:kern w:val="0"/>
          <w:sz w:val="22"/>
        </w:rPr>
        <w:t xml:space="preserve"> - </w:t>
      </w:r>
      <w:r>
        <w:rPr>
          <w:rFonts w:hint="eastAsia" w:ascii="Tahoma" w:hAnsi="Tahoma" w:eastAsia="微软雅黑"/>
          <w:kern w:val="0"/>
          <w:sz w:val="22"/>
        </w:rPr>
        <w:t>多层标题视频</w:t>
      </w:r>
    </w:p>
    <w:p w14:paraId="34A05BB8">
      <w:pPr>
        <w:widowControl/>
        <w:adjustRightIn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上述插件可以配置多层贴图，并装饰一个具体的标题界面。</w:t>
      </w:r>
    </w:p>
    <w:p w14:paraId="1BE4D8AB">
      <w:pPr>
        <w:snapToGrid w:val="0"/>
        <w:rPr>
          <w:rFonts w:ascii="Tahoma" w:hAnsi="Tahoma" w:eastAsia="微软雅黑"/>
          <w:kern w:val="0"/>
          <w:sz w:val="22"/>
          <w:szCs w:val="24"/>
        </w:rPr>
      </w:pPr>
      <w:r>
        <w:rPr>
          <w:rFonts w:hint="eastAsia" w:ascii="Tahoma" w:hAnsi="Tahoma" w:eastAsia="微软雅黑"/>
          <w:kern w:val="0"/>
          <w:sz w:val="22"/>
          <w:szCs w:val="24"/>
        </w:rPr>
        <w:t>如下图中，包含标题粒子、标题背景，标题魔法圈、以及套着网页链接按钮的标题GIF。（网页链接和标题GIF是两个插件）标题是玩家对游戏的第一印象，一个精致的主题面板就足够了，如果是多结局，可以使用多种主题。</w:t>
      </w:r>
    </w:p>
    <w:p w14:paraId="3558C946">
      <w:pPr>
        <w:jc w:val="center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drawing>
          <wp:inline distT="0" distB="0" distL="0" distR="0">
            <wp:extent cx="4450080" cy="3467100"/>
            <wp:effectExtent l="0" t="0" r="7620" b="0"/>
            <wp:docPr id="212768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8839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A6098">
      <w:pPr>
        <w:widowControl/>
        <w:jc w:val="left"/>
      </w:pPr>
      <w:r>
        <w:br w:type="page"/>
      </w:r>
    </w:p>
    <w:p w14:paraId="48089C55">
      <w:pPr>
        <w:pStyle w:val="2"/>
      </w:pPr>
      <w:r>
        <w:rPr>
          <w:rFonts w:hint="eastAsia"/>
        </w:rPr>
        <w:t>菜单界面设计</w:t>
      </w:r>
    </w:p>
    <w:p w14:paraId="2D744BA4">
      <w:pPr>
        <w:pStyle w:val="3"/>
      </w:pPr>
      <w:bookmarkStart w:id="0" w:name="_配置方法"/>
      <w:bookmarkEnd w:id="0"/>
      <w:r>
        <w:rPr>
          <w:rFonts w:hint="eastAsia"/>
        </w:rPr>
        <w:t>配置方法</w:t>
      </w:r>
    </w:p>
    <w:p w14:paraId="546A6D63">
      <w:pPr>
        <w:pStyle w:val="4"/>
      </w:pPr>
      <w:r>
        <w:rPr>
          <w:rFonts w:hint="eastAsia"/>
        </w:rPr>
        <w:t>1）插件参数配置</w:t>
      </w:r>
    </w:p>
    <w:p w14:paraId="58AC764A">
      <w:pPr>
        <w:snapToGrid w:val="0"/>
        <w:rPr>
          <w:rFonts w:ascii="Tahoma" w:hAnsi="Tahoma" w:eastAsia="微软雅黑"/>
          <w:kern w:val="0"/>
          <w:sz w:val="22"/>
          <w:szCs w:val="24"/>
        </w:rPr>
      </w:pPr>
      <w:r>
        <w:rPr>
          <w:rFonts w:hint="eastAsia" w:ascii="Tahoma" w:hAnsi="Tahoma" w:eastAsia="微软雅黑"/>
          <w:kern w:val="0"/>
          <w:sz w:val="22"/>
          <w:szCs w:val="24"/>
        </w:rPr>
        <w:t>菜单的装饰插件，打开参数配置即可配置。</w:t>
      </w:r>
    </w:p>
    <w:p w14:paraId="24DA9B38">
      <w:pPr>
        <w:snapToGrid w:val="0"/>
        <w:rPr>
          <w:rFonts w:ascii="Tahoma" w:hAnsi="Tahoma" w:eastAsia="微软雅黑"/>
          <w:kern w:val="0"/>
          <w:sz w:val="22"/>
          <w:szCs w:val="24"/>
        </w:rPr>
      </w:pPr>
      <w:r>
        <w:rPr>
          <w:rFonts w:hint="eastAsia" w:ascii="Tahoma" w:hAnsi="Tahoma" w:eastAsia="微软雅黑"/>
          <w:kern w:val="0"/>
          <w:sz w:val="22"/>
          <w:szCs w:val="24"/>
        </w:rPr>
        <w:t>配置时，需要绑定所属菜单，如果是自定义菜单，需要填写关键字。</w:t>
      </w:r>
    </w:p>
    <w:p w14:paraId="10D32546">
      <w:pPr>
        <w:snapToGrid w:val="0"/>
        <w:rPr>
          <w:rFonts w:ascii="Tahoma" w:hAnsi="Tahoma" w:eastAsia="微软雅黑"/>
          <w:kern w:val="0"/>
          <w:sz w:val="22"/>
          <w:szCs w:val="24"/>
        </w:rPr>
      </w:pPr>
      <w:r>
        <w:rPr>
          <w:rFonts w:hint="eastAsia" w:ascii="Tahoma" w:hAnsi="Tahoma" w:eastAsia="微软雅黑"/>
          <w:kern w:val="0"/>
          <w:sz w:val="22"/>
          <w:szCs w:val="24"/>
        </w:rPr>
        <w:t>详细关键字的绑定方法，去看看：</w:t>
      </w:r>
      <w:r>
        <w:rPr>
          <w:rFonts w:ascii="Tahoma" w:hAnsi="Tahoma" w:eastAsia="微软雅黑"/>
          <w:color w:val="0070C0"/>
          <w:kern w:val="0"/>
          <w:sz w:val="22"/>
          <w:szCs w:val="24"/>
        </w:rPr>
        <w:t>17.主菜单</w:t>
      </w:r>
      <w:r>
        <w:rPr>
          <w:rFonts w:hint="eastAsia" w:ascii="Tahoma" w:hAnsi="Tahoma" w:eastAsia="微软雅黑"/>
          <w:color w:val="0070C0"/>
          <w:kern w:val="0"/>
          <w:sz w:val="22"/>
          <w:szCs w:val="24"/>
        </w:rPr>
        <w:t xml:space="preserve"> &gt;</w:t>
      </w:r>
      <w:r>
        <w:rPr>
          <w:rFonts w:ascii="Tahoma" w:hAnsi="Tahoma" w:eastAsia="微软雅黑"/>
          <w:color w:val="0070C0"/>
          <w:kern w:val="0"/>
          <w:sz w:val="22"/>
          <w:szCs w:val="24"/>
        </w:rPr>
        <w:t xml:space="preserve"> </w:t>
      </w:r>
      <w:r>
        <w:rPr>
          <w:rFonts w:hint="eastAsia" w:ascii="Tahoma" w:hAnsi="Tahoma" w:eastAsia="微软雅黑"/>
          <w:color w:val="0070C0"/>
          <w:kern w:val="0"/>
          <w:sz w:val="22"/>
          <w:szCs w:val="24"/>
        </w:rPr>
        <w:t>菜单关键字</w:t>
      </w:r>
      <w:r>
        <w:rPr>
          <w:rFonts w:ascii="Tahoma" w:hAnsi="Tahoma" w:eastAsia="微软雅黑"/>
          <w:color w:val="0070C0"/>
          <w:kern w:val="0"/>
          <w:sz w:val="22"/>
          <w:szCs w:val="24"/>
        </w:rPr>
        <w:t>.docx</w:t>
      </w:r>
      <w:r>
        <w:rPr>
          <w:rFonts w:ascii="Tahoma" w:hAnsi="Tahoma" w:eastAsia="微软雅黑"/>
          <w:kern w:val="0"/>
          <w:sz w:val="22"/>
          <w:szCs w:val="24"/>
        </w:rPr>
        <w:t xml:space="preserve"> </w:t>
      </w:r>
      <w:r>
        <w:rPr>
          <w:rFonts w:hint="eastAsia" w:ascii="Tahoma" w:hAnsi="Tahoma" w:eastAsia="微软雅黑"/>
          <w:kern w:val="0"/>
          <w:sz w:val="22"/>
          <w:szCs w:val="24"/>
        </w:rPr>
        <w:t>。</w:t>
      </w:r>
    </w:p>
    <w:p w14:paraId="2F44DAB1">
      <w:pPr>
        <w:snapToGrid w:val="0"/>
        <w:rPr>
          <w:rFonts w:ascii="Tahoma" w:hAnsi="Tahoma" w:eastAsia="微软雅黑"/>
          <w:kern w:val="0"/>
          <w:sz w:val="22"/>
          <w:szCs w:val="24"/>
        </w:rPr>
      </w:pPr>
      <w:r>
        <w:rPr>
          <w:rFonts w:ascii="Tahoma" w:hAnsi="Tahoma" w:eastAsia="微软雅黑"/>
          <w:kern w:val="0"/>
          <w:sz w:val="22"/>
          <w:szCs w:val="24"/>
        </w:rPr>
        <w:drawing>
          <wp:inline distT="0" distB="0" distL="0" distR="0">
            <wp:extent cx="5274310" cy="2497455"/>
            <wp:effectExtent l="0" t="0" r="2540" b="0"/>
            <wp:docPr id="365376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76166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A4EE8">
      <w:pPr>
        <w:snapToGrid w:val="0"/>
        <w:rPr>
          <w:rFonts w:ascii="Tahoma" w:hAnsi="Tahoma" w:eastAsia="微软雅黑"/>
          <w:kern w:val="0"/>
          <w:sz w:val="22"/>
          <w:szCs w:val="24"/>
        </w:rPr>
      </w:pPr>
      <w:r>
        <w:rPr>
          <w:rFonts w:hint="eastAsia" w:ascii="Tahoma" w:hAnsi="Tahoma" w:eastAsia="微软雅黑"/>
          <w:kern w:val="0"/>
          <w:sz w:val="22"/>
          <w:szCs w:val="24"/>
        </w:rPr>
        <w:t>背景1、</w:t>
      </w:r>
      <w:r>
        <w:rPr>
          <w:rFonts w:ascii="Tahoma" w:hAnsi="Tahoma" w:eastAsia="微软雅黑"/>
          <w:kern w:val="0"/>
          <w:sz w:val="22"/>
          <w:szCs w:val="24"/>
        </w:rPr>
        <w:t>2</w:t>
      </w:r>
      <w:r>
        <w:rPr>
          <w:rFonts w:hint="eastAsia" w:ascii="Tahoma" w:hAnsi="Tahoma" w:eastAsia="微软雅黑"/>
          <w:kern w:val="0"/>
          <w:sz w:val="22"/>
          <w:szCs w:val="24"/>
        </w:rPr>
        <w:t>、</w:t>
      </w:r>
      <w:r>
        <w:rPr>
          <w:rFonts w:ascii="Tahoma" w:hAnsi="Tahoma" w:eastAsia="微软雅黑"/>
          <w:kern w:val="0"/>
          <w:sz w:val="22"/>
          <w:szCs w:val="24"/>
        </w:rPr>
        <w:t>3</w:t>
      </w:r>
      <w:r>
        <w:rPr>
          <w:rFonts w:hint="eastAsia" w:ascii="Tahoma" w:hAnsi="Tahoma" w:eastAsia="微软雅黑"/>
          <w:kern w:val="0"/>
          <w:sz w:val="22"/>
          <w:szCs w:val="24"/>
        </w:rPr>
        <w:t>之间相互独立，只在图片层级相同时，才会影响装饰的先后顺序，</w:t>
      </w:r>
    </w:p>
    <w:p w14:paraId="5D0499DA">
      <w:pPr>
        <w:snapToGrid w:val="0"/>
        <w:spacing w:after="200"/>
        <w:rPr>
          <w:rFonts w:ascii="Tahoma" w:hAnsi="Tahoma" w:eastAsia="微软雅黑"/>
          <w:kern w:val="0"/>
          <w:sz w:val="22"/>
          <w:szCs w:val="24"/>
        </w:rPr>
      </w:pPr>
      <w:r>
        <w:rPr>
          <w:rFonts w:hint="eastAsia" w:ascii="Tahoma" w:hAnsi="Tahoma" w:eastAsia="微软雅黑"/>
          <w:kern w:val="0"/>
          <w:sz w:val="22"/>
          <w:szCs w:val="24"/>
        </w:rPr>
        <w:t xml:space="preserve">但你可以直接修改 </w:t>
      </w:r>
      <w:r>
        <w:fldChar w:fldCharType="begin"/>
      </w:r>
      <w:r>
        <w:instrText xml:space="preserve"> HYPERLINK \l "_图片层级" </w:instrText>
      </w:r>
      <w:r>
        <w:fldChar w:fldCharType="separate"/>
      </w:r>
      <w:r>
        <w:rPr>
          <w:rStyle w:val="16"/>
          <w:rFonts w:hint="eastAsia" w:ascii="Tahoma" w:hAnsi="Tahoma" w:eastAsia="微软雅黑"/>
          <w:kern w:val="0"/>
          <w:sz w:val="22"/>
          <w:szCs w:val="24"/>
        </w:rPr>
        <w:t>图片层级</w:t>
      </w:r>
      <w:r>
        <w:rPr>
          <w:rStyle w:val="16"/>
          <w:rFonts w:hint="eastAsia" w:ascii="Tahoma" w:hAnsi="Tahoma" w:eastAsia="微软雅黑"/>
          <w:kern w:val="0"/>
          <w:sz w:val="22"/>
          <w:szCs w:val="24"/>
        </w:rPr>
        <w:fldChar w:fldCharType="end"/>
      </w:r>
      <w:r>
        <w:rPr>
          <w:rFonts w:hint="eastAsia" w:ascii="Tahoma" w:hAnsi="Tahoma" w:eastAsia="微软雅黑"/>
          <w:kern w:val="0"/>
          <w:sz w:val="22"/>
          <w:szCs w:val="24"/>
        </w:rPr>
        <w:t xml:space="preserve"> 来控制先后顺序。</w:t>
      </w:r>
    </w:p>
    <w:p w14:paraId="24A53A3D">
      <w:pPr>
        <w:snapToGrid w:val="0"/>
        <w:rPr>
          <w:rFonts w:ascii="Tahoma" w:hAnsi="Tahoma" w:eastAsia="微软雅黑"/>
          <w:kern w:val="0"/>
          <w:sz w:val="22"/>
          <w:szCs w:val="24"/>
        </w:rPr>
      </w:pPr>
      <w:r>
        <w:rPr>
          <w:rFonts w:hint="eastAsia" w:ascii="Tahoma" w:hAnsi="Tahoma" w:eastAsia="微软雅黑"/>
          <w:kern w:val="0"/>
          <w:sz w:val="22"/>
          <w:szCs w:val="24"/>
        </w:rPr>
        <w:t>插件参数可以直接复制，如果你的配置挤在一起要分开，</w:t>
      </w:r>
    </w:p>
    <w:p w14:paraId="2F3D334B">
      <w:pPr>
        <w:snapToGrid w:val="0"/>
        <w:rPr>
          <w:rFonts w:ascii="Tahoma" w:hAnsi="Tahoma" w:eastAsia="微软雅黑"/>
          <w:kern w:val="0"/>
          <w:sz w:val="22"/>
          <w:szCs w:val="24"/>
        </w:rPr>
      </w:pPr>
      <w:r>
        <w:rPr>
          <w:rFonts w:hint="eastAsia" w:ascii="Tahoma" w:hAnsi="Tahoma" w:eastAsia="微软雅黑"/>
          <w:kern w:val="0"/>
          <w:sz w:val="22"/>
          <w:szCs w:val="24"/>
        </w:rPr>
        <w:t>可以复制，然后粘贴到其他的地方。</w:t>
      </w:r>
    </w:p>
    <w:p w14:paraId="2D7FAA19">
      <w:pPr>
        <w:snapToGrid w:val="0"/>
        <w:jc w:val="center"/>
        <w:rPr>
          <w:rFonts w:ascii="Tahoma" w:hAnsi="Tahoma" w:eastAsia="微软雅黑"/>
          <w:kern w:val="0"/>
          <w:sz w:val="22"/>
          <w:szCs w:val="24"/>
        </w:rPr>
      </w:pPr>
      <w:r>
        <w:rPr>
          <w:rFonts w:ascii="Tahoma" w:hAnsi="Tahoma" w:eastAsia="微软雅黑"/>
          <w:kern w:val="0"/>
          <w:sz w:val="22"/>
          <w:szCs w:val="24"/>
        </w:rPr>
        <w:drawing>
          <wp:inline distT="0" distB="0" distL="0" distR="0">
            <wp:extent cx="3802380" cy="1427480"/>
            <wp:effectExtent l="0" t="0" r="7620" b="1270"/>
            <wp:docPr id="16309049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04936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1005" cy="143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4BBCC">
      <w:pPr>
        <w:widowControl/>
        <w:jc w:val="left"/>
        <w:rPr>
          <w:rFonts w:ascii="Tahoma" w:hAnsi="Tahoma" w:eastAsia="微软雅黑"/>
          <w:kern w:val="0"/>
          <w:sz w:val="22"/>
          <w:szCs w:val="24"/>
        </w:rPr>
      </w:pPr>
      <w:r>
        <w:rPr>
          <w:rFonts w:ascii="Tahoma" w:hAnsi="Tahoma" w:eastAsia="微软雅黑"/>
          <w:kern w:val="0"/>
          <w:sz w:val="22"/>
          <w:szCs w:val="24"/>
        </w:rPr>
        <w:br w:type="page"/>
      </w:r>
    </w:p>
    <w:p w14:paraId="0EC4EDA0">
      <w:pPr>
        <w:pStyle w:val="4"/>
      </w:pPr>
      <w:r>
        <w:rPr>
          <w:rFonts w:hint="eastAsia"/>
        </w:rPr>
        <w:t>2）标签说明</w:t>
      </w:r>
    </w:p>
    <w:p w14:paraId="33DCD117">
      <w:pPr>
        <w:widowControl/>
        <w:adjustRightInd w:val="0"/>
        <w:snapToGrid w:val="0"/>
        <w:spacing w:after="20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由于你需要配置大量背景内容到相应的插件中，你不能一次性看见全部内容，这里用标签来进行区分。</w:t>
      </w:r>
      <w:r>
        <w:rPr>
          <w:rFonts w:hint="eastAsia" w:ascii="Tahoma" w:hAnsi="Tahoma" w:eastAsia="微软雅黑"/>
          <w:b/>
          <w:kern w:val="0"/>
          <w:sz w:val="22"/>
        </w:rPr>
        <w:t>标签不作用在插件中，只是在配置的时候方便查看</w:t>
      </w:r>
      <w:r>
        <w:rPr>
          <w:rFonts w:hint="eastAsia" w:ascii="Tahoma" w:hAnsi="Tahoma" w:eastAsia="微软雅黑"/>
          <w:kern w:val="0"/>
          <w:sz w:val="22"/>
        </w:rPr>
        <w:t>。</w:t>
      </w:r>
    </w:p>
    <w:p w14:paraId="394E4183">
      <w:pPr>
        <w:widowControl/>
        <w:adjustRightInd w:val="0"/>
        <w:snapToGrid w:val="0"/>
        <w:spacing w:after="120"/>
        <w:jc w:val="center"/>
        <w:rPr>
          <w:rFonts w:ascii="Tahoma" w:hAnsi="Tahoma" w:eastAsia="微软雅黑"/>
          <w:kern w:val="0"/>
          <w:sz w:val="22"/>
        </w:rPr>
      </w:pPr>
      <w:r>
        <w:drawing>
          <wp:inline distT="0" distB="0" distL="0" distR="0">
            <wp:extent cx="3360420" cy="23336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124" cy="234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167C">
      <w:pPr>
        <w:widowControl/>
        <w:adjustRightInd w:val="0"/>
        <w:snapToGrid w:val="0"/>
        <w:spacing w:after="12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如果标签名长了，你可以拖拽下面两个竖线，把值拉开查看。</w:t>
      </w:r>
    </w:p>
    <w:p w14:paraId="0B4F4900">
      <w:pPr>
        <w:widowControl/>
        <w:adjustRightInd w:val="0"/>
        <w:snapToGrid w:val="0"/>
        <w:spacing w:after="120"/>
        <w:jc w:val="center"/>
        <w:rPr>
          <w:rFonts w:ascii="Tahoma" w:hAnsi="Tahoma" w:eastAsia="微软雅黑"/>
          <w:kern w:val="0"/>
          <w:sz w:val="22"/>
        </w:rPr>
      </w:pPr>
      <w:r>
        <w:drawing>
          <wp:inline distT="0" distB="0" distL="0" distR="0">
            <wp:extent cx="3345180" cy="932815"/>
            <wp:effectExtent l="0" t="0" r="762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415" cy="94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2E01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br w:type="page"/>
      </w:r>
    </w:p>
    <w:p w14:paraId="2D03D8CE">
      <w:pPr>
        <w:pStyle w:val="3"/>
      </w:pPr>
      <w:r>
        <w:rPr>
          <w:rFonts w:hint="eastAsia"/>
        </w:rPr>
        <w:t>菜单结构说明</w:t>
      </w:r>
    </w:p>
    <w:p w14:paraId="07A11E52">
      <w:pPr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菜单界面的结构如下：</w:t>
      </w:r>
    </w:p>
    <w:p w14:paraId="4B14EE34">
      <w:pPr>
        <w:jc w:val="center"/>
      </w:pPr>
      <w:r>
        <w:object>
          <v:shape id="_x0000_i1025" o:spt="75" type="#_x0000_t75" style="height:114pt;width:407.4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11">
            <o:LockedField>false</o:LockedField>
          </o:OLEObject>
        </w:object>
      </w:r>
    </w:p>
    <w:p w14:paraId="7D03267D">
      <w:pPr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一个没有任何功能部件的</w:t>
      </w:r>
      <w:r>
        <w:rPr>
          <w:rFonts w:hint="eastAsia" w:ascii="Tahoma" w:hAnsi="Tahoma" w:eastAsia="微软雅黑"/>
          <w:b/>
          <w:bCs/>
          <w:kern w:val="0"/>
          <w:sz w:val="22"/>
        </w:rPr>
        <w:t>空菜单</w:t>
      </w:r>
      <w:r>
        <w:rPr>
          <w:rFonts w:hint="eastAsia" w:ascii="Tahoma" w:hAnsi="Tahoma" w:eastAsia="微软雅黑"/>
          <w:kern w:val="0"/>
          <w:sz w:val="22"/>
        </w:rPr>
        <w:t>界面，也可以被上述的菜单插件装饰：</w:t>
      </w:r>
    </w:p>
    <w:p w14:paraId="7CE8954C">
      <w:pPr>
        <w:jc w:val="center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object>
          <v:shape id="_x0000_i1026" o:spt="75" type="#_x0000_t75" style="height:113.4pt;width:406.2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13">
            <o:LockedField>false</o:LockedField>
          </o:OLEObject>
        </w:object>
      </w:r>
    </w:p>
    <w:p w14:paraId="01B4899C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装饰方法需要对应到相关的菜单界面关键字，</w:t>
      </w:r>
    </w:p>
    <w:p w14:paraId="060FE909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 xml:space="preserve">具体内容去看看 </w:t>
      </w:r>
      <w:r>
        <w:rPr>
          <w:rFonts w:ascii="Tahoma" w:hAnsi="Tahoma" w:eastAsia="微软雅黑"/>
          <w:kern w:val="0"/>
          <w:sz w:val="22"/>
        </w:rPr>
        <w:t>”</w:t>
      </w:r>
      <w:r>
        <w:rPr>
          <w:rFonts w:ascii="Tahoma" w:hAnsi="Tahoma" w:eastAsia="微软雅黑"/>
          <w:color w:val="0070C0"/>
          <w:kern w:val="0"/>
          <w:sz w:val="22"/>
        </w:rPr>
        <w:t>17.主菜单</w:t>
      </w:r>
      <w:r>
        <w:rPr>
          <w:rFonts w:hint="eastAsia" w:ascii="Tahoma" w:hAnsi="Tahoma" w:eastAsia="微软雅黑"/>
          <w:color w:val="0070C0"/>
          <w:kern w:val="0"/>
          <w:sz w:val="22"/>
        </w:rPr>
        <w:t xml:space="preserve"> </w:t>
      </w:r>
      <w:r>
        <w:rPr>
          <w:rFonts w:ascii="Tahoma" w:hAnsi="Tahoma" w:eastAsia="微软雅黑"/>
          <w:color w:val="0070C0"/>
          <w:kern w:val="0"/>
          <w:sz w:val="22"/>
        </w:rPr>
        <w:t xml:space="preserve">&gt; </w:t>
      </w:r>
      <w:r>
        <w:rPr>
          <w:rFonts w:hint="eastAsia" w:ascii="Tahoma" w:hAnsi="Tahoma" w:eastAsia="微软雅黑"/>
          <w:color w:val="0070C0"/>
          <w:kern w:val="0"/>
          <w:sz w:val="22"/>
        </w:rPr>
        <w:t>菜单关键字</w:t>
      </w:r>
      <w:r>
        <w:rPr>
          <w:rFonts w:ascii="Tahoma" w:hAnsi="Tahoma" w:eastAsia="微软雅黑"/>
          <w:color w:val="0070C0"/>
          <w:kern w:val="0"/>
          <w:sz w:val="22"/>
        </w:rPr>
        <w:t>.docx</w:t>
      </w:r>
      <w:r>
        <w:rPr>
          <w:rFonts w:ascii="Tahoma" w:hAnsi="Tahoma" w:eastAsia="微软雅黑"/>
          <w:kern w:val="0"/>
          <w:sz w:val="22"/>
        </w:rPr>
        <w:t>”</w:t>
      </w:r>
      <w:r>
        <w:rPr>
          <w:rFonts w:hint="eastAsia" w:ascii="Tahoma" w:hAnsi="Tahoma" w:eastAsia="微软雅黑"/>
          <w:kern w:val="0"/>
          <w:sz w:val="22"/>
        </w:rPr>
        <w:t>。</w:t>
      </w:r>
    </w:p>
    <w:p w14:paraId="2B6BBD10">
      <w:pPr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br w:type="page"/>
      </w:r>
    </w:p>
    <w:p w14:paraId="38D01275">
      <w:pPr>
        <w:pStyle w:val="3"/>
      </w:pPr>
      <w:r>
        <w:rPr>
          <w:rFonts w:hint="eastAsia"/>
        </w:rPr>
        <w:t>菜单</w:t>
      </w:r>
      <w:r>
        <w:t>/</w:t>
      </w:r>
      <w:r>
        <w:rPr>
          <w:rFonts w:hint="eastAsia"/>
        </w:rPr>
        <w:t>标题层级</w:t>
      </w:r>
    </w:p>
    <w:p w14:paraId="0E2A7F84">
      <w:pPr>
        <w:pStyle w:val="4"/>
      </w:pPr>
      <w:r>
        <w:rPr>
          <w:rFonts w:hint="eastAsia"/>
        </w:rPr>
        <w:t>1）层级介绍</w:t>
      </w:r>
    </w:p>
    <w:p w14:paraId="2EAEA639">
      <w:pPr>
        <w:widowControl/>
        <w:adjustRightInd w:val="0"/>
        <w:snapToGrid w:val="0"/>
        <w:spacing w:after="200"/>
        <w:jc w:val="left"/>
        <w:rPr>
          <w:rFonts w:ascii="Tahoma" w:hAnsi="Tahoma" w:eastAsia="微软雅黑"/>
          <w:bCs/>
          <w:kern w:val="0"/>
          <w:sz w:val="22"/>
        </w:rPr>
      </w:pPr>
      <w:bookmarkStart w:id="1" w:name="_菜单/标题层级"/>
      <w:bookmarkEnd w:id="1"/>
      <w:r>
        <w:rPr>
          <w:rFonts w:hint="eastAsia" w:ascii="Tahoma" w:hAnsi="Tahoma" w:eastAsia="微软雅黑"/>
          <w:b/>
          <w:kern w:val="0"/>
          <w:sz w:val="22"/>
        </w:rPr>
        <w:t>菜单界面/标题界面分为两层，菜单前面层 和 菜单后面层。</w:t>
      </w:r>
    </w:p>
    <w:p w14:paraId="1105CFAE">
      <w:pPr>
        <w:widowControl/>
        <w:adjustRightInd w:val="0"/>
        <w:snapToGrid w:val="0"/>
        <w:spacing w:after="200"/>
        <w:jc w:val="center"/>
        <w:rPr>
          <w:rFonts w:ascii="Tahoma" w:hAnsi="Tahoma" w:eastAsia="微软雅黑"/>
          <w:kern w:val="0"/>
          <w:sz w:val="22"/>
        </w:rPr>
      </w:pPr>
      <w:r>
        <w:drawing>
          <wp:inline distT="0" distB="0" distL="0" distR="0">
            <wp:extent cx="5274310" cy="21856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9B778">
      <w:pPr>
        <w:widowControl/>
        <w:adjustRightInd w:val="0"/>
        <w:snapToGrid w:val="0"/>
        <w:spacing w:after="200"/>
        <w:jc w:val="left"/>
        <w:rPr>
          <w:rFonts w:ascii="Tahoma" w:hAnsi="Tahoma" w:eastAsia="微软雅黑"/>
          <w:bCs/>
          <w:kern w:val="0"/>
          <w:sz w:val="22"/>
        </w:rPr>
      </w:pPr>
      <w:r>
        <w:rPr>
          <w:rFonts w:hint="eastAsia" w:ascii="Tahoma" w:hAnsi="Tahoma" w:eastAsia="微软雅黑"/>
          <w:bCs/>
          <w:kern w:val="0"/>
          <w:sz w:val="22"/>
        </w:rPr>
        <w:t>&gt;</w:t>
      </w:r>
      <w:r>
        <w:rPr>
          <w:rFonts w:ascii="Tahoma" w:hAnsi="Tahoma" w:eastAsia="微软雅黑"/>
          <w:bCs/>
          <w:kern w:val="0"/>
          <w:sz w:val="22"/>
        </w:rPr>
        <w:t xml:space="preserve"> </w:t>
      </w:r>
      <w:r>
        <w:rPr>
          <w:rFonts w:hint="eastAsia" w:ascii="Tahoma" w:hAnsi="Tahoma" w:eastAsia="微软雅黑"/>
          <w:bCs/>
          <w:kern w:val="0"/>
          <w:sz w:val="22"/>
        </w:rPr>
        <w:t>标题只是菜单的一个分支，属于菜单界面。</w:t>
      </w:r>
    </w:p>
    <w:p w14:paraId="26FD0514">
      <w:pPr>
        <w:widowControl/>
        <w:adjustRightInd w:val="0"/>
        <w:snapToGrid w:val="0"/>
        <w:spacing w:after="20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b/>
          <w:kern w:val="0"/>
          <w:sz w:val="22"/>
        </w:rPr>
        <w:t>底图</w:t>
      </w:r>
      <w:r>
        <w:rPr>
          <w:rFonts w:hint="eastAsia" w:ascii="Tahoma" w:hAnsi="Tahoma" w:eastAsia="微软雅黑"/>
          <w:kern w:val="0"/>
          <w:sz w:val="22"/>
        </w:rPr>
        <w:t>：游戏默认的底图，就是进入菜单前的地图。你也可以设置层全黑。</w:t>
      </w:r>
    </w:p>
    <w:p w14:paraId="53B892F3">
      <w:pPr>
        <w:widowControl/>
        <w:adjustRightInd w:val="0"/>
        <w:snapToGrid w:val="0"/>
        <w:spacing w:after="20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b/>
          <w:kern w:val="0"/>
          <w:sz w:val="22"/>
        </w:rPr>
        <w:t>菜单功能部件</w:t>
      </w:r>
      <w:r>
        <w:rPr>
          <w:rFonts w:hint="eastAsia" w:ascii="Tahoma" w:hAnsi="Tahoma" w:eastAsia="微软雅黑"/>
          <w:kern w:val="0"/>
          <w:sz w:val="22"/>
        </w:rPr>
        <w:t>：菜单的窗口等所有内容信息的层，如果你使用的菜单插件没有修改底图，那么菜单插件所有的内容都属于这个层，不会越界。（比如全自定义主菜单自带的一个魔法圈，是属于菜单功能部件的。）</w:t>
      </w:r>
    </w:p>
    <w:p w14:paraId="367382C6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b/>
          <w:kern w:val="0"/>
          <w:sz w:val="22"/>
        </w:rPr>
        <w:t>图片层级：</w:t>
      </w:r>
      <w:r>
        <w:rPr>
          <w:rFonts w:hint="eastAsia" w:ascii="Tahoma" w:hAnsi="Tahoma" w:eastAsia="微软雅黑"/>
          <w:kern w:val="0"/>
          <w:sz w:val="22"/>
        </w:rPr>
        <w:t>如果你配置了许多背景、魔法圈在 菜单前面层，图片层级就用来给这些背景、魔法圈分配显示的先后顺序。</w:t>
      </w:r>
    </w:p>
    <w:p w14:paraId="6AEA6771">
      <w:pPr>
        <w:widowControl/>
        <w:adjustRightInd w:val="0"/>
        <w:snapToGrid w:val="0"/>
        <w:spacing w:after="20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（图片层级也称</w:t>
      </w:r>
      <w:r>
        <w:rPr>
          <w:rFonts w:ascii="Tahoma" w:hAnsi="Tahoma" w:eastAsia="微软雅黑"/>
          <w:kern w:val="0"/>
          <w:sz w:val="22"/>
        </w:rPr>
        <w:t>”</w:t>
      </w:r>
      <w:r>
        <w:rPr>
          <w:rFonts w:hint="eastAsia" w:ascii="Tahoma" w:hAnsi="Tahoma" w:eastAsia="微软雅黑"/>
          <w:kern w:val="0"/>
          <w:sz w:val="22"/>
        </w:rPr>
        <w:t>堆叠级</w:t>
      </w:r>
      <w:r>
        <w:rPr>
          <w:rFonts w:ascii="Tahoma" w:hAnsi="Tahoma" w:eastAsia="微软雅黑"/>
          <w:kern w:val="0"/>
          <w:sz w:val="22"/>
        </w:rPr>
        <w:t>”</w:t>
      </w:r>
      <w:r>
        <w:rPr>
          <w:rFonts w:hint="eastAsia" w:ascii="Tahoma" w:hAnsi="Tahoma" w:eastAsia="微软雅黑"/>
          <w:kern w:val="0"/>
          <w:sz w:val="22"/>
        </w:rPr>
        <w:t>，可以去看</w:t>
      </w:r>
      <w:r>
        <w:rPr>
          <w:rFonts w:ascii="Tahoma" w:hAnsi="Tahoma" w:eastAsia="微软雅黑"/>
          <w:kern w:val="0"/>
          <w:sz w:val="22"/>
        </w:rPr>
        <w:t>”</w:t>
      </w:r>
      <w:r>
        <w:rPr>
          <w:rFonts w:ascii="Tahoma" w:hAnsi="Tahoma" w:eastAsia="微软雅黑"/>
          <w:color w:val="0070C0"/>
          <w:kern w:val="0"/>
          <w:sz w:val="22"/>
        </w:rPr>
        <w:t>0.基本定义</w:t>
      </w:r>
      <w:r>
        <w:rPr>
          <w:rFonts w:hint="eastAsia" w:ascii="Tahoma" w:hAnsi="Tahoma" w:eastAsia="微软雅黑"/>
          <w:color w:val="0070C0"/>
          <w:kern w:val="0"/>
          <w:sz w:val="22"/>
        </w:rPr>
        <w:t xml:space="preserve"> &gt; 界面</w:t>
      </w:r>
      <w:r>
        <w:rPr>
          <w:rFonts w:ascii="Tahoma" w:hAnsi="Tahoma" w:eastAsia="微软雅黑"/>
          <w:color w:val="0070C0"/>
          <w:kern w:val="0"/>
          <w:sz w:val="22"/>
        </w:rPr>
        <w:t>.docx</w:t>
      </w:r>
      <w:r>
        <w:rPr>
          <w:rFonts w:ascii="Tahoma" w:hAnsi="Tahoma" w:eastAsia="微软雅黑"/>
          <w:kern w:val="0"/>
          <w:sz w:val="22"/>
        </w:rPr>
        <w:t>”</w:t>
      </w:r>
      <w:r>
        <w:rPr>
          <w:rFonts w:hint="eastAsia" w:ascii="Tahoma" w:hAnsi="Tahoma" w:eastAsia="微软雅黑"/>
          <w:kern w:val="0"/>
          <w:sz w:val="22"/>
        </w:rPr>
        <w:t>的</w:t>
      </w:r>
      <w:r>
        <w:rPr>
          <w:rFonts w:hint="eastAsia" w:ascii="Tahoma" w:hAnsi="Tahoma" w:eastAsia="微软雅黑"/>
          <w:color w:val="0070C0"/>
          <w:kern w:val="0"/>
          <w:sz w:val="22"/>
        </w:rPr>
        <w:t>层级与堆叠级</w:t>
      </w:r>
      <w:r>
        <w:rPr>
          <w:rFonts w:hint="eastAsia" w:ascii="Tahoma" w:hAnsi="Tahoma" w:eastAsia="微软雅黑"/>
          <w:kern w:val="0"/>
          <w:sz w:val="22"/>
        </w:rPr>
        <w:t>章节）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EEAF6" w:themeFill="accent1" w:themeFillTint="33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9F9F8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EEAF6" w:themeFill="accent1" w:themeFillTint="33"/>
          </w:tcPr>
          <w:p w14:paraId="16CE5468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游戏中还存在一个特殊的层级：天窗层。</w:t>
            </w:r>
          </w:p>
          <w:p w14:paraId="0488D49B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此层级比菜单前面层还高，在该层级中能够使用 动态屏幕快照 。</w:t>
            </w:r>
          </w:p>
          <w:p w14:paraId="1050E1FA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详细可以去了解下文档：“</w:t>
            </w:r>
            <w:r>
              <w:rPr>
                <w:rFonts w:hint="eastAsia" w:ascii="Tahoma" w:hAnsi="Tahoma" w:eastAsia="微软雅黑"/>
                <w:color w:val="0070C0"/>
                <w:kern w:val="0"/>
                <w:sz w:val="22"/>
              </w:rPr>
              <w:t>1</w:t>
            </w:r>
            <w:r>
              <w:rPr>
                <w:rFonts w:ascii="Tahoma" w:hAnsi="Tahoma" w:eastAsia="微软雅黑"/>
                <w:color w:val="0070C0"/>
                <w:kern w:val="0"/>
                <w:sz w:val="22"/>
              </w:rPr>
              <w:t>.</w:t>
            </w:r>
            <w:r>
              <w:rPr>
                <w:rFonts w:hint="eastAsia" w:ascii="Tahoma" w:hAnsi="Tahoma" w:eastAsia="微软雅黑"/>
                <w:color w:val="0070C0"/>
                <w:kern w:val="0"/>
                <w:sz w:val="22"/>
              </w:rPr>
              <w:t xml:space="preserve">系统 </w:t>
            </w:r>
            <w:r>
              <w:rPr>
                <w:rFonts w:ascii="Tahoma" w:hAnsi="Tahoma" w:eastAsia="微软雅黑"/>
                <w:color w:val="0070C0"/>
                <w:kern w:val="0"/>
                <w:sz w:val="22"/>
              </w:rPr>
              <w:t xml:space="preserve">&gt; </w:t>
            </w:r>
            <w:r>
              <w:rPr>
                <w:rFonts w:hint="eastAsia" w:ascii="Tahoma" w:hAnsi="Tahoma" w:eastAsia="微软雅黑"/>
                <w:color w:val="0070C0"/>
                <w:kern w:val="0"/>
                <w:sz w:val="22"/>
              </w:rPr>
              <w:t>大家族-屏幕快照.</w:t>
            </w:r>
            <w:r>
              <w:rPr>
                <w:rFonts w:ascii="Tahoma" w:hAnsi="Tahoma" w:eastAsia="微软雅黑"/>
                <w:color w:val="0070C0"/>
                <w:kern w:val="0"/>
                <w:sz w:val="22"/>
              </w:rPr>
              <w:t>docx</w:t>
            </w:r>
            <w:r>
              <w:rPr>
                <w:rFonts w:hint="eastAsia" w:ascii="Tahoma" w:hAnsi="Tahoma" w:eastAsia="微软雅黑"/>
                <w:kern w:val="0"/>
                <w:sz w:val="22"/>
              </w:rPr>
              <w:t>”</w:t>
            </w:r>
          </w:p>
        </w:tc>
      </w:tr>
    </w:tbl>
    <w:p w14:paraId="6E79BE7A">
      <w:pPr>
        <w:widowControl/>
        <w:adjustRightInd w:val="0"/>
        <w:snapToGrid w:val="0"/>
        <w:spacing w:after="200"/>
        <w:jc w:val="left"/>
        <w:rPr>
          <w:rFonts w:ascii="Tahoma" w:hAnsi="Tahoma" w:eastAsia="微软雅黑"/>
          <w:kern w:val="0"/>
          <w:sz w:val="22"/>
        </w:rPr>
      </w:pPr>
    </w:p>
    <w:p w14:paraId="3D8F3ADC">
      <w:r>
        <w:br w:type="page"/>
      </w:r>
    </w:p>
    <w:p w14:paraId="1D04260F">
      <w:pPr>
        <w:pStyle w:val="4"/>
      </w:pPr>
      <w:r>
        <w:t>2</w:t>
      </w:r>
      <w:r>
        <w:rPr>
          <w:rFonts w:hint="eastAsia"/>
        </w:rPr>
        <w:t>）底图说明</w:t>
      </w:r>
    </w:p>
    <w:p w14:paraId="24AF5D27">
      <w:pPr>
        <w:widowControl/>
        <w:adjustRightInd w:val="0"/>
        <w:snapToGrid w:val="0"/>
        <w:spacing w:after="20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底图是菜单层级的底层功能，用于显示 地图界面 的</w:t>
      </w:r>
      <w:r>
        <w:rPr>
          <w:rFonts w:hint="eastAsia" w:ascii="Tahoma" w:hAnsi="Tahoma" w:eastAsia="微软雅黑"/>
          <w:b/>
          <w:bCs/>
          <w:kern w:val="0"/>
          <w:sz w:val="22"/>
        </w:rPr>
        <w:t>模糊图像</w:t>
      </w:r>
      <w:r>
        <w:rPr>
          <w:rFonts w:hint="eastAsia" w:ascii="Tahoma" w:hAnsi="Tahoma" w:eastAsia="微软雅黑"/>
          <w:kern w:val="0"/>
          <w:sz w:val="22"/>
        </w:rPr>
        <w:t>。</w:t>
      </w:r>
    </w:p>
    <w:p w14:paraId="2D3B9EFF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这个图像的作用是让你感觉自己像在地图界面。</w:t>
      </w:r>
    </w:p>
    <w:p w14:paraId="47B921B7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而实际上你已经在菜单界面，你无法在菜单界面操作地图界面的任何内容和指令。</w:t>
      </w:r>
    </w:p>
    <w:p w14:paraId="6375DE34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 xml:space="preserve">（示例 </w:t>
      </w:r>
      <w:r>
        <w:rPr>
          <w:rFonts w:hint="eastAsia" w:ascii="Tahoma" w:hAnsi="Tahoma" w:eastAsia="微软雅黑"/>
          <w:color w:val="00B050"/>
          <w:kern w:val="0"/>
          <w:sz w:val="22"/>
        </w:rPr>
        <w:t>主菜单管理层</w:t>
      </w:r>
      <w:r>
        <w:rPr>
          <w:rFonts w:hint="eastAsia" w:ascii="Tahoma" w:hAnsi="Tahoma" w:eastAsia="微软雅黑"/>
          <w:kern w:val="0"/>
          <w:sz w:val="22"/>
        </w:rPr>
        <w:t xml:space="preserve"> 的空面板介绍）</w:t>
      </w:r>
    </w:p>
    <w:p w14:paraId="5ABD4586"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962400" cy="2932430"/>
            <wp:effectExtent l="0" t="0" r="0" b="1270"/>
            <wp:docPr id="1862972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7201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7482" cy="293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05189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如果你不想看到底图，你可以把它涂黑，通过插件修改：</w:t>
      </w:r>
    </w:p>
    <w:p w14:paraId="7197A44C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Drill_MenuBackground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主菜单</w:t>
      </w:r>
      <w:r>
        <w:rPr>
          <w:rFonts w:ascii="Tahoma" w:hAnsi="Tahoma" w:eastAsia="微软雅黑"/>
          <w:kern w:val="0"/>
          <w:sz w:val="22"/>
        </w:rPr>
        <w:t xml:space="preserve"> - </w:t>
      </w:r>
      <w:r>
        <w:rPr>
          <w:rFonts w:hint="eastAsia" w:ascii="Tahoma" w:hAnsi="Tahoma" w:eastAsia="微软雅黑"/>
          <w:kern w:val="0"/>
          <w:sz w:val="22"/>
        </w:rPr>
        <w:t>多层菜单背景</w:t>
      </w:r>
    </w:p>
    <w:p w14:paraId="6A2739E4"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147060" cy="1816100"/>
            <wp:effectExtent l="0" t="0" r="0" b="0"/>
            <wp:docPr id="3094365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36516" name="图片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075" cy="1819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10695">
      <w:pPr>
        <w:widowControl/>
        <w:adjustRightIn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另外，装饰贴图基于底图才能装饰。</w:t>
      </w:r>
    </w:p>
    <w:p w14:paraId="089EF3BA">
      <w:pPr>
        <w:widowControl/>
        <w:adjustRightInd w:val="0"/>
        <w:snapToGrid w:val="0"/>
        <w:spacing w:after="20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有些菜单插件拥有 自定义菜单自身的背景 功能，他们或多或少地会修改对底图的设置，这时候装饰插件就可能不支持装饰这个菜单面板了。</w:t>
      </w:r>
    </w:p>
    <w:p w14:paraId="13B457F4"/>
    <w:p w14:paraId="4C578126">
      <w:pPr>
        <w:widowControl/>
        <w:jc w:val="left"/>
      </w:pPr>
      <w:r>
        <w:br w:type="page"/>
      </w:r>
    </w:p>
    <w:p w14:paraId="5FC77B8E">
      <w:pPr>
        <w:pStyle w:val="2"/>
      </w:pPr>
      <w:bookmarkStart w:id="2" w:name="_图片层级"/>
      <w:bookmarkEnd w:id="2"/>
      <w:r>
        <w:rPr>
          <w:rFonts w:hint="eastAsia"/>
        </w:rPr>
        <w:t>扩展效果</w:t>
      </w:r>
    </w:p>
    <w:p w14:paraId="5ACD2B51">
      <w:pPr>
        <w:pStyle w:val="3"/>
      </w:pPr>
      <w:r>
        <w:rPr>
          <w:rFonts w:hint="eastAsia"/>
        </w:rPr>
        <w:t>静态遮罩</w:t>
      </w:r>
    </w:p>
    <w:p w14:paraId="3D9F12AE">
      <w:pPr>
        <w:rPr>
          <w:rFonts w:ascii="Tahoma" w:hAnsi="Tahoma" w:eastAsia="微软雅黑"/>
          <w:color w:val="0070C0"/>
          <w:kern w:val="0"/>
          <w:sz w:val="22"/>
        </w:rPr>
      </w:pPr>
      <w:r>
        <w:rPr>
          <w:rFonts w:hint="eastAsia" w:ascii="Tahoma" w:hAnsi="Tahoma" w:eastAsia="微软雅黑"/>
          <w:color w:val="0070C0"/>
          <w:kern w:val="0"/>
          <w:sz w:val="22"/>
        </w:rPr>
        <w:t>菜单界面和标题界面 能够配置静态遮罩。</w:t>
      </w:r>
    </w:p>
    <w:p w14:paraId="0C03B4EB">
      <w:pPr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静态遮罩通过配置单张黑白图片设置，能够使得图片具有一定的相减效果：</w:t>
      </w:r>
    </w:p>
    <w:p w14:paraId="054063D5">
      <w:pPr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（白色为显示部分，黑色为隐藏部分，灰色为对应透明度的半透明状态）</w:t>
      </w:r>
    </w:p>
    <w:p w14:paraId="1242884C">
      <w:pPr>
        <w:rPr>
          <w:rFonts w:ascii="Tahoma" w:hAnsi="Tahoma" w:eastAsia="微软雅黑"/>
          <w:kern w:val="0"/>
          <w:sz w:val="22"/>
        </w:rPr>
      </w:pPr>
      <w:r>
        <w:t xml:space="preserve"> </w:t>
      </w:r>
      <w:r>
        <w:drawing>
          <wp:inline distT="0" distB="0" distL="0" distR="0">
            <wp:extent cx="2419350" cy="1677035"/>
            <wp:effectExtent l="19050" t="19050" r="19050" b="184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1366" cy="169966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 distT="0" distB="0" distL="0" distR="0">
            <wp:extent cx="2404110" cy="1666875"/>
            <wp:effectExtent l="19050" t="19050" r="15240" b="285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8662" cy="168392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737BA4"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3345180" cy="2522220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243" cy="253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069C">
      <w:pPr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背景和遮罩组合后，可以变成切割后的背景，并且背景移动时，遮罩不会发生变化。</w:t>
      </w:r>
    </w:p>
    <w:p w14:paraId="29198C2E">
      <w:pPr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具体可以去</w:t>
      </w:r>
      <w:r>
        <w:rPr>
          <w:rFonts w:hint="eastAsia" w:ascii="Tahoma" w:hAnsi="Tahoma" w:eastAsia="微软雅黑"/>
          <w:color w:val="00B050"/>
          <w:kern w:val="0"/>
          <w:sz w:val="22"/>
        </w:rPr>
        <w:t>主菜单管理层</w:t>
      </w:r>
      <w:r>
        <w:rPr>
          <w:rFonts w:hint="eastAsia" w:ascii="Tahoma" w:hAnsi="Tahoma" w:eastAsia="微软雅黑"/>
          <w:kern w:val="0"/>
          <w:sz w:val="22"/>
        </w:rPr>
        <w:t>看看 空面板 的示例。</w:t>
      </w:r>
    </w:p>
    <w:p w14:paraId="54237DC7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br w:type="page"/>
      </w:r>
    </w:p>
    <w:p w14:paraId="499E4086">
      <w:pPr>
        <w:pStyle w:val="3"/>
      </w:pPr>
      <w:r>
        <w:rPr>
          <w:rFonts w:hint="eastAsia"/>
        </w:rPr>
        <w:t>数据更新与旧存档（标题界面）</w:t>
      </w:r>
    </w:p>
    <w:p w14:paraId="2EBB4564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标题界面的相关装饰配置，可以自定义存储到指定的全局文件中。</w:t>
      </w:r>
    </w:p>
    <w:p w14:paraId="07EC9211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如下图，配置的文件路径，对应到全局存储的文件id。</w:t>
      </w:r>
    </w:p>
    <w:p w14:paraId="6161C9B8">
      <w:pPr>
        <w:snapToGrid w:val="0"/>
        <w:jc w:val="center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drawing>
          <wp:inline distT="0" distB="0" distL="0" distR="0">
            <wp:extent cx="3009900" cy="80264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3320" cy="81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1CE8B"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086100" cy="1630045"/>
            <wp:effectExtent l="0" t="0" r="0" b="8255"/>
            <wp:docPr id="158561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166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4455" cy="164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4811D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具体去看看“</w:t>
      </w:r>
      <w:r>
        <w:rPr>
          <w:rFonts w:ascii="Tahoma" w:hAnsi="Tahoma" w:eastAsia="微软雅黑"/>
          <w:color w:val="0070C0"/>
          <w:kern w:val="0"/>
          <w:sz w:val="22"/>
        </w:rPr>
        <w:t>21.管理器</w:t>
      </w:r>
      <w:r>
        <w:rPr>
          <w:rFonts w:hint="eastAsia" w:ascii="Tahoma" w:hAnsi="Tahoma" w:eastAsia="微软雅黑"/>
          <w:color w:val="0070C0"/>
          <w:kern w:val="0"/>
          <w:sz w:val="22"/>
        </w:rPr>
        <w:t xml:space="preserve"> </w:t>
      </w:r>
      <w:r>
        <w:rPr>
          <w:rFonts w:ascii="Tahoma" w:hAnsi="Tahoma" w:eastAsia="微软雅黑"/>
          <w:color w:val="0070C0"/>
          <w:kern w:val="0"/>
          <w:sz w:val="22"/>
        </w:rPr>
        <w:t xml:space="preserve">&gt; </w:t>
      </w:r>
      <w:r>
        <w:rPr>
          <w:rFonts w:hint="eastAsia" w:ascii="Tahoma" w:hAnsi="Tahoma" w:eastAsia="微软雅黑"/>
          <w:color w:val="0070C0"/>
          <w:kern w:val="0"/>
          <w:sz w:val="22"/>
        </w:rPr>
        <w:t>关于全局存储.</w:t>
      </w:r>
      <w:r>
        <w:rPr>
          <w:rFonts w:ascii="Tahoma" w:hAnsi="Tahoma" w:eastAsia="微软雅黑"/>
          <w:color w:val="0070C0"/>
          <w:kern w:val="0"/>
          <w:sz w:val="22"/>
        </w:rPr>
        <w:t>docx</w:t>
      </w:r>
      <w:r>
        <w:rPr>
          <w:rFonts w:hint="eastAsia" w:ascii="Tahoma" w:hAnsi="Tahoma" w:eastAsia="微软雅黑"/>
          <w:kern w:val="0"/>
          <w:sz w:val="22"/>
        </w:rPr>
        <w:t>”。</w:t>
      </w:r>
    </w:p>
    <w:p w14:paraId="6D00F1EA">
      <w:pPr>
        <w:widowControl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也可以去了解一下“</w:t>
      </w:r>
      <w:r>
        <w:rPr>
          <w:rFonts w:ascii="Tahoma" w:hAnsi="Tahoma" w:eastAsia="微软雅黑"/>
          <w:color w:val="0070C0"/>
          <w:kern w:val="0"/>
          <w:sz w:val="22"/>
        </w:rPr>
        <w:t>21.管理器</w:t>
      </w:r>
      <w:r>
        <w:rPr>
          <w:rFonts w:hint="eastAsia" w:ascii="Tahoma" w:hAnsi="Tahoma" w:eastAsia="微软雅黑"/>
          <w:color w:val="0070C0"/>
          <w:kern w:val="0"/>
          <w:sz w:val="22"/>
        </w:rPr>
        <w:t xml:space="preserve"> </w:t>
      </w:r>
      <w:r>
        <w:rPr>
          <w:rFonts w:ascii="Tahoma" w:hAnsi="Tahoma" w:eastAsia="微软雅黑"/>
          <w:color w:val="0070C0"/>
          <w:kern w:val="0"/>
          <w:sz w:val="22"/>
        </w:rPr>
        <w:t xml:space="preserve">&gt; </w:t>
      </w:r>
      <w:r>
        <w:rPr>
          <w:rFonts w:hint="eastAsia" w:ascii="Tahoma" w:hAnsi="Tahoma" w:eastAsia="微软雅黑"/>
          <w:color w:val="0070C0"/>
          <w:kern w:val="0"/>
          <w:sz w:val="22"/>
        </w:rPr>
        <w:t>数据更新与旧存档.</w:t>
      </w:r>
      <w:r>
        <w:rPr>
          <w:rFonts w:ascii="Tahoma" w:hAnsi="Tahoma" w:eastAsia="微软雅黑"/>
          <w:color w:val="0070C0"/>
          <w:kern w:val="0"/>
          <w:sz w:val="22"/>
        </w:rPr>
        <w:t>docx</w:t>
      </w:r>
      <w:r>
        <w:rPr>
          <w:rFonts w:hint="eastAsia" w:ascii="Tahoma" w:hAnsi="Tahoma" w:eastAsia="微软雅黑"/>
          <w:kern w:val="0"/>
          <w:sz w:val="22"/>
        </w:rPr>
        <w:t>”。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5A3547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EEAF6" w:themeFill="accent1" w:themeFillTint="33"/>
          </w:tcPr>
          <w:p w14:paraId="584D8269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bCs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bCs/>
                <w:kern w:val="0"/>
                <w:sz w:val="22"/>
              </w:rPr>
              <w:t xml:space="preserve">注意，这里提及的是 </w:t>
            </w:r>
            <w:r>
              <w:rPr>
                <w:rFonts w:hint="eastAsia" w:ascii="Tahoma" w:hAnsi="Tahoma" w:eastAsia="微软雅黑"/>
                <w:b/>
                <w:kern w:val="0"/>
                <w:sz w:val="22"/>
              </w:rPr>
              <w:t>插件配置与旧存档</w:t>
            </w:r>
            <w:r>
              <w:rPr>
                <w:rFonts w:hint="eastAsia" w:ascii="Tahoma" w:hAnsi="Tahoma" w:eastAsia="微软雅黑"/>
                <w:bCs/>
                <w:kern w:val="0"/>
                <w:sz w:val="22"/>
              </w:rPr>
              <w:t xml:space="preserve"> 的关系。</w:t>
            </w:r>
          </w:p>
          <w:p w14:paraId="3090DF45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bCs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bCs/>
                <w:kern w:val="0"/>
                <w:sz w:val="22"/>
              </w:rPr>
              <w:t>如果你直接更新了插件，旧存档赶紧删了。</w:t>
            </w:r>
          </w:p>
          <w:p w14:paraId="40D22DD6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bCs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bCs/>
                <w:kern w:val="0"/>
                <w:sz w:val="22"/>
              </w:rPr>
              <w:t>更新插件相当于数据底层变动，而数据底层变动对旧存档影响是</w:t>
            </w:r>
            <w:r>
              <w:rPr>
                <w:rFonts w:hint="eastAsia" w:ascii="Tahoma" w:hAnsi="Tahoma" w:eastAsia="微软雅黑"/>
                <w:b/>
                <w:kern w:val="0"/>
                <w:sz w:val="22"/>
              </w:rPr>
              <w:t>无法预估无法控制</w:t>
            </w:r>
            <w:r>
              <w:rPr>
                <w:rFonts w:hint="eastAsia" w:ascii="Tahoma" w:hAnsi="Tahoma" w:eastAsia="微软雅黑"/>
                <w:bCs/>
                <w:kern w:val="0"/>
                <w:sz w:val="22"/>
              </w:rPr>
              <w:t>的。</w:t>
            </w:r>
          </w:p>
        </w:tc>
      </w:tr>
    </w:tbl>
    <w:p w14:paraId="500BBA8F">
      <w:pPr>
        <w:rPr>
          <w:rFonts w:ascii="Tahoma" w:hAnsi="Tahoma" w:eastAsia="微软雅黑"/>
          <w:kern w:val="0"/>
          <w:sz w:val="22"/>
        </w:rPr>
      </w:pPr>
    </w:p>
    <w:p w14:paraId="195A3D9C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br w:type="page"/>
      </w:r>
    </w:p>
    <w:p w14:paraId="7F3A871A">
      <w:pPr>
        <w:pStyle w:val="2"/>
      </w:pPr>
      <w:r>
        <w:rPr>
          <w:rFonts w:hint="eastAsia"/>
        </w:rPr>
        <w:t>特殊插件</w:t>
      </w:r>
    </w:p>
    <w:p w14:paraId="34A586B7">
      <w:pPr>
        <w:pStyle w:val="3"/>
      </w:pPr>
      <w:bookmarkStart w:id="3" w:name="_地图界面_-_位移比"/>
      <w:bookmarkEnd w:id="3"/>
      <w:r>
        <w:rPr>
          <w:rFonts w:hint="eastAsia"/>
        </w:rPr>
        <w:t>插件 -</w:t>
      </w:r>
      <w:r>
        <w:t xml:space="preserve"> </w:t>
      </w:r>
      <w:r>
        <w:rPr>
          <w:rFonts w:hint="eastAsia"/>
        </w:rPr>
        <w:t>返回按钮</w:t>
      </w:r>
    </w:p>
    <w:p w14:paraId="3CE39CEC">
      <w:pPr>
        <w:widowControl/>
        <w:adjustRightInd w:val="0"/>
        <w:snapToGrid w:val="0"/>
        <w:spacing w:after="20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返回按钮是只属于菜单插件的特殊功能插件。</w:t>
      </w:r>
    </w:p>
    <w:p w14:paraId="4D2DE94E">
      <w:pPr>
        <w:widowControl/>
        <w:adjustRightInd w:val="0"/>
        <w:snapToGrid w:val="0"/>
        <w:spacing w:after="20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Drill_MenuBackButton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主菜单</w:t>
      </w:r>
      <w:r>
        <w:rPr>
          <w:rFonts w:ascii="Tahoma" w:hAnsi="Tahoma" w:eastAsia="微软雅黑"/>
          <w:kern w:val="0"/>
          <w:sz w:val="22"/>
        </w:rPr>
        <w:t xml:space="preserve"> - </w:t>
      </w:r>
      <w:r>
        <w:rPr>
          <w:rFonts w:hint="eastAsia" w:ascii="Tahoma" w:hAnsi="Tahoma" w:eastAsia="微软雅黑"/>
          <w:kern w:val="0"/>
          <w:sz w:val="22"/>
        </w:rPr>
        <w:t>返回按钮</w:t>
      </w:r>
    </w:p>
    <w:p w14:paraId="4F870B99">
      <w:pPr>
        <w:pStyle w:val="4"/>
      </w:pPr>
      <w:r>
        <w:rPr>
          <w:rFonts w:hint="eastAsia"/>
        </w:rPr>
        <w:t>1）按钮状态</w:t>
      </w:r>
    </w:p>
    <w:p w14:paraId="6D091D54">
      <w:pPr>
        <w:widowControl/>
        <w:adjustRightInd w:val="0"/>
        <w:snapToGrid w:val="0"/>
        <w:spacing w:after="200"/>
        <w:jc w:val="left"/>
        <w:rPr>
          <w:rFonts w:ascii="Tahoma" w:hAnsi="Tahoma" w:eastAsia="微软雅黑"/>
          <w:bCs/>
          <w:kern w:val="0"/>
          <w:sz w:val="22"/>
        </w:rPr>
      </w:pPr>
      <w:r>
        <w:rPr>
          <w:rFonts w:hint="eastAsia" w:ascii="Tahoma" w:hAnsi="Tahoma" w:eastAsia="微软雅黑"/>
          <w:bCs/>
          <w:kern w:val="0"/>
          <w:sz w:val="22"/>
        </w:rPr>
        <w:t>返回按钮有三个状态：普通、高亮、按下。</w:t>
      </w:r>
    </w:p>
    <w:p w14:paraId="11B7038C">
      <w:pPr>
        <w:widowControl/>
        <w:adjustRightInd w:val="0"/>
        <w:snapToGrid w:val="0"/>
        <w:spacing w:after="200"/>
        <w:jc w:val="center"/>
      </w:pPr>
      <w:r>
        <w:drawing>
          <wp:inline distT="0" distB="0" distL="0" distR="0">
            <wp:extent cx="1531620" cy="60198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529080" cy="59245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010" cy="59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402080" cy="609600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202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A553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普通状态可以是一张图，也可以是多张图组合成的gif。</w:t>
      </w:r>
    </w:p>
    <w:p w14:paraId="6F849C73">
      <w:pPr>
        <w:widowControl/>
        <w:adjustRightInd w:val="0"/>
        <w:snapToGrid w:val="0"/>
        <w:spacing w:after="20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高亮与按下状态则是一张配置图片。</w:t>
      </w:r>
    </w:p>
    <w:p w14:paraId="042B3B27">
      <w:pPr>
        <w:pStyle w:val="4"/>
      </w:pPr>
      <w:r>
        <w:t>2</w:t>
      </w:r>
      <w:r>
        <w:rPr>
          <w:rFonts w:hint="eastAsia"/>
        </w:rPr>
        <w:t>）按钮与菜单</w:t>
      </w:r>
    </w:p>
    <w:p w14:paraId="14B5570C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所有菜单界面默认都会在固定位置显示返回按钮，如果你不希望在某些菜单中显示返回按钮，可以设置关闭。</w:t>
      </w:r>
    </w:p>
    <w:p w14:paraId="23155359">
      <w:pPr>
        <w:widowControl/>
        <w:snapToGrid w:val="0"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962275" cy="1457325"/>
            <wp:effectExtent l="0" t="0" r="9525" b="0"/>
            <wp:docPr id="115" name="图片 115" descr="C:\Users\Administrator\AppData\Roaming\Tencent\Users\1355126171\QQ\WinTemp\RichOle\$2$CF`YF{~ZAX3W0S5ED6`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C:\Users\Administrator\AppData\Roaming\Tencent\Users\1355126171\QQ\WinTemp\RichOle\$2$CF`YF{~ZAX3W0S5ED6`B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32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8448F">
      <w:pPr>
        <w:widowControl/>
        <w:adjustRightInd w:val="0"/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你也可以将按钮专门设置移动到其它的位置。</w:t>
      </w:r>
    </w:p>
    <w:p w14:paraId="1923FD30">
      <w:pPr>
        <w:widowControl/>
        <w:snapToGrid w:val="0"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924175" cy="1448435"/>
            <wp:effectExtent l="0" t="0" r="0" b="0"/>
            <wp:docPr id="116" name="图片 116" descr="C:\Users\Administrator\AppData\Roaming\Tencent\Users\1355126171\QQ\WinTemp\RichOle\0H(CZZCN1VO0JGTQ%{L{P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C:\Users\Administrator\AppData\Roaming\Tencent\Users\1355126171\QQ\WinTemp\RichOle\0H(CZZCN1VO0JGTQ%{L{PC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5276" cy="144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83961">
      <w:r>
        <w:br w:type="page"/>
      </w:r>
    </w:p>
    <w:p w14:paraId="48645BB6">
      <w:pPr>
        <w:pStyle w:val="2"/>
      </w:pPr>
      <w:r>
        <w:rPr>
          <w:rFonts w:hint="eastAsia"/>
        </w:rPr>
        <w:t>从零开始设计（DIY）</w:t>
      </w:r>
    </w:p>
    <w:p w14:paraId="4A191CE2">
      <w:pPr>
        <w:pStyle w:val="3"/>
      </w:pPr>
      <w:bookmarkStart w:id="4" w:name="_设计一个菜单面板的场景"/>
      <w:bookmarkEnd w:id="4"/>
      <w:bookmarkStart w:id="5" w:name="_快速上手配置一个菜单面板的场景"/>
      <w:bookmarkEnd w:id="5"/>
      <w:r>
        <w:rPr>
          <w:rFonts w:hint="eastAsia"/>
        </w:rPr>
        <w:t>快速上手配置一个菜单面板的场景</w:t>
      </w:r>
    </w:p>
    <w:p w14:paraId="4075DDB9">
      <w:pPr>
        <w:pStyle w:val="4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设置一个目标</w:t>
      </w:r>
    </w:p>
    <w:p w14:paraId="4CBA7968">
      <w:pPr>
        <w:widowControl/>
        <w:snapToGrid w:val="0"/>
        <w:rPr>
          <w:rFonts w:ascii="Tahoma" w:hAnsi="Tahoma" w:eastAsia="微软雅黑"/>
          <w:bCs/>
          <w:kern w:val="0"/>
          <w:sz w:val="22"/>
        </w:rPr>
      </w:pPr>
      <w:r>
        <w:rPr>
          <w:rFonts w:hint="eastAsia" w:ascii="Tahoma" w:hAnsi="Tahoma" w:eastAsia="微软雅黑"/>
          <w:bCs/>
          <w:kern w:val="0"/>
          <w:sz w:val="22"/>
        </w:rPr>
        <w:t>考虑到快速上手，这里作者我直接建立一个新工程，在新工程中配置插件。</w:t>
      </w:r>
    </w:p>
    <w:p w14:paraId="6C04ED99">
      <w:pPr>
        <w:widowControl/>
        <w:snapToGrid w:val="0"/>
        <w:rPr>
          <w:rFonts w:ascii="Tahoma" w:hAnsi="Tahoma" w:eastAsia="微软雅黑"/>
          <w:bCs/>
          <w:kern w:val="0"/>
          <w:sz w:val="22"/>
        </w:rPr>
      </w:pPr>
      <w:r>
        <w:rPr>
          <w:rFonts w:hint="eastAsia" w:ascii="Tahoma" w:hAnsi="Tahoma" w:eastAsia="微软雅黑"/>
          <w:bCs/>
          <w:kern w:val="0"/>
          <w:sz w:val="22"/>
        </w:rPr>
        <w:t>实现对菜单面板的 背景自定义。</w:t>
      </w:r>
    </w:p>
    <w:p w14:paraId="0E2D2ADD"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1874520" cy="1188720"/>
            <wp:effectExtent l="0" t="0" r="0" b="0"/>
            <wp:docPr id="2212731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73142" name="图片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2AF6D">
      <w:pPr>
        <w:widowControl/>
        <w:snapToGrid w:val="0"/>
        <w:rPr>
          <w:rFonts w:ascii="Tahoma" w:hAnsi="Tahoma" w:eastAsia="微软雅黑"/>
          <w:bCs/>
          <w:kern w:val="0"/>
          <w:sz w:val="22"/>
        </w:rPr>
      </w:pPr>
    </w:p>
    <w:p w14:paraId="501DCAEE">
      <w:pPr>
        <w:pStyle w:val="4"/>
      </w:pPr>
      <w:r>
        <w:t>2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结构规划/流程梳理</w:t>
      </w:r>
    </w:p>
    <w:p w14:paraId="39AE9F90">
      <w:pPr>
        <w:widowControl/>
        <w:snapToGrid w:val="0"/>
        <w:rPr>
          <w:rFonts w:ascii="Tahoma" w:hAnsi="Tahoma" w:eastAsia="微软雅黑"/>
          <w:bCs/>
          <w:kern w:val="0"/>
          <w:sz w:val="22"/>
        </w:rPr>
      </w:pPr>
      <w:r>
        <w:rPr>
          <w:rFonts w:hint="eastAsia" w:ascii="Tahoma" w:hAnsi="Tahoma" w:eastAsia="微软雅黑"/>
          <w:bCs/>
          <w:kern w:val="0"/>
          <w:sz w:val="22"/>
        </w:rPr>
        <w:t>该流程用到了下面的插件。</w:t>
      </w:r>
    </w:p>
    <w:p w14:paraId="0D2B2477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◆</w:t>
      </w:r>
      <w:r>
        <w:rPr>
          <w:rFonts w:ascii="Tahoma" w:hAnsi="Tahoma" w:eastAsia="微软雅黑"/>
          <w:kern w:val="0"/>
          <w:sz w:val="22"/>
        </w:rPr>
        <w:t>Drill_MenuBackground</w:t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ascii="Tahoma" w:hAnsi="Tahoma" w:eastAsia="微软雅黑"/>
          <w:kern w:val="0"/>
          <w:sz w:val="22"/>
        </w:rPr>
        <w:tab/>
      </w:r>
      <w:r>
        <w:rPr>
          <w:rFonts w:hint="eastAsia" w:ascii="Tahoma" w:hAnsi="Tahoma" w:eastAsia="微软雅黑"/>
          <w:kern w:val="0"/>
          <w:sz w:val="22"/>
        </w:rPr>
        <w:t>主菜单</w:t>
      </w:r>
      <w:r>
        <w:rPr>
          <w:rFonts w:ascii="Tahoma" w:hAnsi="Tahoma" w:eastAsia="微软雅黑"/>
          <w:kern w:val="0"/>
          <w:sz w:val="22"/>
        </w:rPr>
        <w:t xml:space="preserve"> - </w:t>
      </w:r>
      <w:r>
        <w:rPr>
          <w:rFonts w:hint="eastAsia" w:ascii="Tahoma" w:hAnsi="Tahoma" w:eastAsia="微软雅黑"/>
          <w:kern w:val="0"/>
          <w:sz w:val="22"/>
        </w:rPr>
        <w:t>多层菜单背景</w:t>
      </w:r>
    </w:p>
    <w:p w14:paraId="3B0F2C28">
      <w:pPr>
        <w:widowControl/>
        <w:snapToGrid w:val="0"/>
        <w:rPr>
          <w:rFonts w:ascii="Tahoma" w:hAnsi="Tahoma" w:eastAsia="微软雅黑"/>
          <w:bCs/>
          <w:kern w:val="0"/>
          <w:sz w:val="22"/>
        </w:rPr>
      </w:pPr>
      <w:r>
        <w:rPr>
          <w:rFonts w:hint="eastAsia" w:ascii="Tahoma" w:hAnsi="Tahoma" w:eastAsia="微软雅黑"/>
          <w:bCs/>
          <w:kern w:val="0"/>
          <w:sz w:val="22"/>
        </w:rPr>
        <w:t>只要这个插件，就能配置基本的自定义背景了。</w:t>
      </w:r>
    </w:p>
    <w:p w14:paraId="1959B80E">
      <w:pPr>
        <w:widowControl/>
        <w:snapToGrid w:val="0"/>
        <w:rPr>
          <w:rFonts w:ascii="Tahoma" w:hAnsi="Tahoma" w:eastAsia="微软雅黑"/>
          <w:bCs/>
          <w:kern w:val="0"/>
          <w:sz w:val="22"/>
        </w:rPr>
      </w:pPr>
    </w:p>
    <w:p w14:paraId="1DA97252">
      <w:pPr>
        <w:widowControl/>
        <w:jc w:val="left"/>
      </w:pPr>
      <w:r>
        <w:br w:type="page"/>
      </w:r>
    </w:p>
    <w:p w14:paraId="4F05395C">
      <w:pPr>
        <w:pStyle w:val="4"/>
      </w:pPr>
      <w:r>
        <w:t>3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准备空白工程并测试</w:t>
      </w:r>
    </w:p>
    <w:p w14:paraId="76864481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首先，新建一个工程。</w:t>
      </w:r>
    </w:p>
    <w:p w14:paraId="2EA9BBE3">
      <w:pPr>
        <w:widowControl/>
        <w:snapToGrid w:val="0"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815340" cy="748030"/>
            <wp:effectExtent l="19050" t="19050" r="2286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6931" cy="7589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A81D2D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复制插件文件到工程。</w:t>
      </w:r>
    </w:p>
    <w:p w14:paraId="705AC5D2">
      <w:pPr>
        <w:widowControl/>
        <w:snapToGrid w:val="0"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326890" cy="838200"/>
            <wp:effectExtent l="19050" t="19050" r="16510" b="190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6068" cy="8477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2AC1B3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复制插件资源文件夹。</w:t>
      </w:r>
    </w:p>
    <w:p w14:paraId="21C0A26E">
      <w:pPr>
        <w:widowControl/>
        <w:snapToGrid w:val="0"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377440" cy="705485"/>
            <wp:effectExtent l="19050" t="19050" r="2286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7573" cy="7177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06F05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复制后测试游戏，可以看到，所有菜单面板都被装上了默认的背景。</w:t>
      </w:r>
    </w:p>
    <w:p w14:paraId="4673179A">
      <w:pPr>
        <w:widowControl/>
        <w:snapToGrid w:val="0"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720465" cy="28498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4019" cy="286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5BECB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因为菜单背景会自动检查面板，如果面板没有配置的背景，则自动使用 默认背景 配置。</w:t>
      </w:r>
    </w:p>
    <w:p w14:paraId="633CBE6A"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307080" cy="1355725"/>
            <wp:effectExtent l="0" t="0" r="7620" b="0"/>
            <wp:docPr id="19935465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46519" name="图片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1544" cy="135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AB277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br w:type="page"/>
      </w:r>
    </w:p>
    <w:p w14:paraId="01AA17C1">
      <w:pPr>
        <w:pStyle w:val="4"/>
      </w:pPr>
      <w:r>
        <w:t>4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配置菜单背景</w:t>
      </w:r>
    </w:p>
    <w:p w14:paraId="3DCBFF46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配置菜单背景前，可以先了解下配置技巧：</w:t>
      </w:r>
      <w:r>
        <w:fldChar w:fldCharType="begin"/>
      </w:r>
      <w:r>
        <w:instrText xml:space="preserve"> HYPERLINK \l "_配置方法" </w:instrText>
      </w:r>
      <w:r>
        <w:fldChar w:fldCharType="separate"/>
      </w:r>
      <w:r>
        <w:rPr>
          <w:rStyle w:val="16"/>
          <w:rFonts w:hint="eastAsia" w:ascii="Tahoma" w:hAnsi="Tahoma" w:eastAsia="微软雅黑"/>
          <w:kern w:val="0"/>
          <w:sz w:val="22"/>
        </w:rPr>
        <w:t>配置方法</w:t>
      </w:r>
      <w:r>
        <w:rPr>
          <w:rStyle w:val="16"/>
          <w:rFonts w:hint="eastAsia" w:ascii="Tahoma" w:hAnsi="Tahoma" w:eastAsia="微软雅黑"/>
          <w:kern w:val="0"/>
          <w:sz w:val="22"/>
        </w:rPr>
        <w:fldChar w:fldCharType="end"/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。</w:t>
      </w:r>
    </w:p>
    <w:p w14:paraId="5794E2D3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选择一个背景，设置菜单为： 道具界面，</w:t>
      </w:r>
    </w:p>
    <w:p w14:paraId="0A9A5D84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配一个 黑白网格 图片资源，再加上 限量商店 的遮罩资源。</w:t>
      </w:r>
    </w:p>
    <w:p w14:paraId="39B22371">
      <w:pPr>
        <w:snapToGrid w:val="0"/>
        <w:jc w:val="center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drawing>
          <wp:inline distT="0" distB="0" distL="0" distR="0">
            <wp:extent cx="3482340" cy="1890395"/>
            <wp:effectExtent l="0" t="0" r="381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4317" cy="189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E0EA7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把底图设置开了。（默认底图是false，表示全黑）</w:t>
      </w:r>
    </w:p>
    <w:p w14:paraId="0A5CE83B">
      <w:pPr>
        <w:snapToGrid w:val="0"/>
        <w:jc w:val="center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drawing>
          <wp:inline distT="0" distB="0" distL="0" distR="0">
            <wp:extent cx="3619500" cy="1062990"/>
            <wp:effectExtent l="0" t="0" r="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1211" cy="107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F7B3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进入游戏，打开道具界面。</w:t>
      </w:r>
    </w:p>
    <w:p w14:paraId="02219783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可以看到，背景+遮罩 =</w:t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相减的图层。</w:t>
      </w:r>
    </w:p>
    <w:p w14:paraId="771129F1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另外，底图展现的是 经过模糊的地图截图 。</w:t>
      </w:r>
    </w:p>
    <w:p w14:paraId="70A785D7">
      <w:pPr>
        <w:snapToGrid w:val="0"/>
        <w:jc w:val="center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drawing>
          <wp:inline distT="0" distB="0" distL="0" distR="0">
            <wp:extent cx="3600450" cy="27051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1750" cy="274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C82D3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单个的背景配置就这些，你还可以添加多层其他的背景。</w:t>
      </w:r>
    </w:p>
    <w:p w14:paraId="09D6ABFC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br w:type="page"/>
      </w:r>
    </w:p>
    <w:p w14:paraId="44B2D788">
      <w:pPr>
        <w:pStyle w:val="4"/>
      </w:pPr>
      <w:r>
        <w:t>5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菜单组合装饰</w:t>
      </w:r>
    </w:p>
    <w:p w14:paraId="3CDFDB02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你可以通过调整参数、替换资源图片实现你自定义的菜单背景。</w:t>
      </w:r>
    </w:p>
    <w:p w14:paraId="59995E63">
      <w:pPr>
        <w:snapToGrid w:val="0"/>
        <w:spacing w:after="20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粒子、魔法圈、GIF、平铺GIF</w:t>
      </w:r>
      <w:r>
        <w:rPr>
          <w:rFonts w:ascii="Tahoma" w:hAnsi="Tahoma" w:eastAsia="微软雅黑"/>
          <w:kern w:val="0"/>
          <w:sz w:val="22"/>
        </w:rPr>
        <w:t xml:space="preserve"> </w:t>
      </w:r>
      <w:r>
        <w:rPr>
          <w:rFonts w:hint="eastAsia" w:ascii="Tahoma" w:hAnsi="Tahoma" w:eastAsia="微软雅黑"/>
          <w:kern w:val="0"/>
          <w:sz w:val="22"/>
        </w:rPr>
        <w:t>都是用同样的方式配置。</w:t>
      </w:r>
    </w:p>
    <w:p w14:paraId="3572605B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相关参数知识点：</w:t>
      </w:r>
    </w:p>
    <w:p w14:paraId="7552B0D7">
      <w:pPr>
        <w:snapToGrid w:val="0"/>
        <w:ind w:firstLine="420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 xml:space="preserve">- </w:t>
      </w:r>
      <w:r>
        <w:rPr>
          <w:rFonts w:hint="eastAsia" w:ascii="Tahoma" w:hAnsi="Tahoma" w:eastAsia="微软雅黑"/>
          <w:kern w:val="0"/>
          <w:sz w:val="22"/>
        </w:rPr>
        <w:t>菜单的图片层级可以去看看章节：</w:t>
      </w:r>
      <w:r>
        <w:fldChar w:fldCharType="begin"/>
      </w:r>
      <w:r>
        <w:instrText xml:space="preserve"> HYPERLINK \l "_菜单/标题层级" </w:instrText>
      </w:r>
      <w:r>
        <w:fldChar w:fldCharType="separate"/>
      </w:r>
      <w:r>
        <w:rPr>
          <w:rStyle w:val="16"/>
          <w:rFonts w:hint="eastAsia" w:ascii="Tahoma" w:hAnsi="Tahoma" w:eastAsia="微软雅黑"/>
          <w:kern w:val="0"/>
          <w:sz w:val="22"/>
        </w:rPr>
        <w:t>菜单/标题层级</w:t>
      </w:r>
      <w:r>
        <w:rPr>
          <w:rStyle w:val="16"/>
          <w:rFonts w:hint="eastAsia" w:ascii="Tahoma" w:hAnsi="Tahoma" w:eastAsia="微软雅黑"/>
          <w:kern w:val="0"/>
          <w:sz w:val="22"/>
        </w:rPr>
        <w:fldChar w:fldCharType="end"/>
      </w:r>
      <w:r>
        <w:rPr>
          <w:rFonts w:hint="eastAsia" w:ascii="Tahoma" w:hAnsi="Tahoma" w:eastAsia="微软雅黑"/>
          <w:kern w:val="0"/>
          <w:sz w:val="22"/>
        </w:rPr>
        <w:t xml:space="preserve"> 。</w:t>
      </w:r>
    </w:p>
    <w:p w14:paraId="5A3BB57D"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750945" cy="1280160"/>
            <wp:effectExtent l="0" t="0" r="190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737" cy="13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B693E">
      <w:pPr>
        <w:snapToGrid w:val="0"/>
        <w:ind w:firstLine="420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>- “</w:t>
      </w:r>
      <w:r>
        <w:rPr>
          <w:rFonts w:hint="eastAsia" w:ascii="Tahoma" w:hAnsi="Tahoma" w:eastAsia="微软雅黑"/>
          <w:kern w:val="0"/>
          <w:sz w:val="22"/>
        </w:rPr>
        <w:t>所属菜单</w:t>
      </w:r>
      <w:r>
        <w:rPr>
          <w:rFonts w:ascii="Tahoma" w:hAnsi="Tahoma" w:eastAsia="微软雅黑"/>
          <w:kern w:val="0"/>
          <w:sz w:val="22"/>
        </w:rPr>
        <w:t>” &gt; “</w:t>
      </w:r>
      <w:r>
        <w:rPr>
          <w:rFonts w:hint="eastAsia" w:ascii="Tahoma" w:hAnsi="Tahoma" w:eastAsia="微软雅黑"/>
          <w:kern w:val="0"/>
          <w:sz w:val="22"/>
        </w:rPr>
        <w:t>自定义关键字</w:t>
      </w:r>
      <w:r>
        <w:rPr>
          <w:rFonts w:ascii="Tahoma" w:hAnsi="Tahoma" w:eastAsia="微软雅黑"/>
          <w:kern w:val="0"/>
          <w:sz w:val="22"/>
        </w:rPr>
        <w:t xml:space="preserve">” </w:t>
      </w:r>
      <w:r>
        <w:rPr>
          <w:rFonts w:hint="eastAsia" w:ascii="Tahoma" w:hAnsi="Tahoma" w:eastAsia="微软雅黑"/>
          <w:kern w:val="0"/>
          <w:sz w:val="22"/>
        </w:rPr>
        <w:t>的配置可以去看看文档：</w:t>
      </w:r>
      <w:r>
        <w:rPr>
          <w:rFonts w:ascii="Tahoma" w:hAnsi="Tahoma" w:eastAsia="微软雅黑"/>
          <w:kern w:val="0"/>
          <w:sz w:val="22"/>
        </w:rPr>
        <w:t>”</w:t>
      </w:r>
      <w:r>
        <w:rPr>
          <w:rFonts w:hint="eastAsia" w:ascii="Tahoma" w:hAnsi="Tahoma" w:eastAsia="微软雅黑"/>
          <w:color w:val="0070C0"/>
          <w:kern w:val="0"/>
          <w:sz w:val="22"/>
          <w:lang w:eastAsia="zh-CN"/>
        </w:rPr>
        <w:t>17.主菜单 &gt; 菜单关键字.docx</w:t>
      </w:r>
      <w:r>
        <w:rPr>
          <w:rFonts w:ascii="Tahoma" w:hAnsi="Tahoma" w:eastAsia="微软雅黑"/>
          <w:kern w:val="0"/>
          <w:sz w:val="22"/>
        </w:rPr>
        <w:t>”</w:t>
      </w:r>
    </w:p>
    <w:p w14:paraId="7460EE70">
      <w:pPr>
        <w:jc w:val="center"/>
        <w:rPr>
          <w:rFonts w:ascii="Tahoma" w:hAnsi="Tahoma" w:eastAsia="微软雅黑"/>
          <w:kern w:val="0"/>
          <w:sz w:val="22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101340" cy="693420"/>
            <wp:effectExtent l="0" t="0" r="381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0248" cy="71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25614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br w:type="page"/>
      </w:r>
      <w:bookmarkStart w:id="6" w:name="_GoBack"/>
      <w:bookmarkEnd w:id="6"/>
    </w:p>
    <w:p w14:paraId="7BBC2C18">
      <w:pPr>
        <w:pStyle w:val="4"/>
      </w:pPr>
      <w:r>
        <w:t xml:space="preserve">6. </w:t>
      </w:r>
      <w:r>
        <w:rPr>
          <w:rFonts w:hint="eastAsia"/>
        </w:rPr>
        <w:t>示例中可参考对象</w:t>
      </w:r>
    </w:p>
    <w:p w14:paraId="1A641310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 xml:space="preserve">&gt; </w:t>
      </w:r>
      <w:r>
        <w:rPr>
          <w:rFonts w:hint="eastAsia" w:ascii="Tahoma" w:hAnsi="Tahoma" w:eastAsia="微软雅黑"/>
          <w:kern w:val="0"/>
          <w:sz w:val="22"/>
        </w:rPr>
        <w:t>所有菜单装饰相关插件可以直接装饰一个空面板，并且可以通过插件指令开关背景。</w:t>
      </w:r>
    </w:p>
    <w:p w14:paraId="6403F5EF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 xml:space="preserve">可以去看看示例中 </w:t>
      </w:r>
      <w:r>
        <w:rPr>
          <w:rFonts w:hint="eastAsia" w:ascii="Tahoma" w:hAnsi="Tahoma" w:eastAsia="微软雅黑"/>
          <w:color w:val="00B050"/>
          <w:kern w:val="0"/>
          <w:sz w:val="22"/>
        </w:rPr>
        <w:t>主菜单管理层</w:t>
      </w:r>
      <w:r>
        <w:rPr>
          <w:rFonts w:hint="eastAsia" w:ascii="Tahoma" w:hAnsi="Tahoma" w:eastAsia="微软雅黑"/>
          <w:kern w:val="0"/>
          <w:sz w:val="22"/>
        </w:rPr>
        <w:t xml:space="preserve"> 的 </w:t>
      </w:r>
      <w:r>
        <w:rPr>
          <w:rFonts w:ascii="Tahoma" w:hAnsi="Tahoma" w:eastAsia="微软雅黑"/>
          <w:kern w:val="0"/>
          <w:sz w:val="22"/>
        </w:rPr>
        <w:t>“</w:t>
      </w:r>
      <w:r>
        <w:rPr>
          <w:rFonts w:hint="eastAsia" w:ascii="Tahoma" w:hAnsi="Tahoma" w:eastAsia="微软雅黑"/>
          <w:kern w:val="0"/>
          <w:sz w:val="22"/>
        </w:rPr>
        <w:t>空面板</w:t>
      </w:r>
      <w:r>
        <w:rPr>
          <w:rFonts w:ascii="Tahoma" w:hAnsi="Tahoma" w:eastAsia="微软雅黑"/>
          <w:kern w:val="0"/>
          <w:sz w:val="22"/>
        </w:rPr>
        <w:t xml:space="preserve">” </w:t>
      </w:r>
      <w:r>
        <w:rPr>
          <w:rFonts w:hint="eastAsia" w:ascii="Tahoma" w:hAnsi="Tahoma" w:eastAsia="微软雅黑"/>
          <w:kern w:val="0"/>
          <w:sz w:val="22"/>
        </w:rPr>
        <w:t>和</w:t>
      </w:r>
      <w:r>
        <w:rPr>
          <w:rFonts w:ascii="Tahoma" w:hAnsi="Tahoma" w:eastAsia="微软雅黑"/>
          <w:kern w:val="0"/>
          <w:sz w:val="22"/>
        </w:rPr>
        <w:t xml:space="preserve"> “</w:t>
      </w:r>
      <w:r>
        <w:rPr>
          <w:rFonts w:hint="eastAsia" w:ascii="Tahoma" w:hAnsi="Tahoma" w:eastAsia="微软雅黑"/>
          <w:kern w:val="0"/>
          <w:sz w:val="22"/>
        </w:rPr>
        <w:t>菜单背景</w:t>
      </w:r>
      <w:r>
        <w:rPr>
          <w:rFonts w:ascii="Tahoma" w:hAnsi="Tahoma" w:eastAsia="微软雅黑"/>
          <w:kern w:val="0"/>
          <w:sz w:val="22"/>
        </w:rPr>
        <w:t xml:space="preserve">” </w:t>
      </w:r>
      <w:r>
        <w:rPr>
          <w:rFonts w:hint="eastAsia" w:ascii="Tahoma" w:hAnsi="Tahoma" w:eastAsia="微软雅黑"/>
          <w:kern w:val="0"/>
          <w:sz w:val="22"/>
        </w:rPr>
        <w:t>事件。</w:t>
      </w:r>
    </w:p>
    <w:p w14:paraId="5AF0CAD4"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758440" cy="1024890"/>
            <wp:effectExtent l="0" t="0" r="3810" b="38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3036" cy="103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eastAsia="微软雅黑"/>
          <w:kern w:val="0"/>
          <w:sz w:val="22"/>
        </w:rPr>
        <w:drawing>
          <wp:inline distT="0" distB="0" distL="0" distR="0">
            <wp:extent cx="2192020" cy="1310640"/>
            <wp:effectExtent l="0" t="0" r="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5312" cy="132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A1AE7">
      <w:pPr>
        <w:widowControl/>
        <w:rPr>
          <w:rFonts w:ascii="宋体" w:hAnsi="宋体" w:eastAsia="宋体" w:cs="宋体"/>
          <w:kern w:val="0"/>
          <w:sz w:val="24"/>
          <w:szCs w:val="24"/>
        </w:rPr>
      </w:pPr>
    </w:p>
    <w:p w14:paraId="43E55A5F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t xml:space="preserve">&gt; </w:t>
      </w:r>
      <w:r>
        <w:rPr>
          <w:rFonts w:hint="eastAsia" w:ascii="Tahoma" w:hAnsi="Tahoma" w:eastAsia="微软雅黑"/>
          <w:kern w:val="0"/>
          <w:sz w:val="22"/>
        </w:rPr>
        <w:t>菜单装饰插件只能进行辅助美化，并不能提供主要功能。</w:t>
      </w:r>
    </w:p>
    <w:p w14:paraId="19A3564E">
      <w:pPr>
        <w:snapToGrid w:val="0"/>
        <w:spacing w:after="20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所以设计面板和装饰插件时，应该以面板的功能为主，美化为辅。</w:t>
      </w:r>
    </w:p>
    <w:p w14:paraId="0ABF6D30">
      <w:pPr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你可以去看看文档</w:t>
      </w:r>
      <w:r>
        <w:rPr>
          <w:rFonts w:ascii="Tahoma" w:hAnsi="Tahoma" w:eastAsia="微软雅黑"/>
          <w:kern w:val="0"/>
          <w:sz w:val="22"/>
        </w:rPr>
        <w:t>”</w:t>
      </w:r>
      <w:r>
        <w:rPr>
          <w:rFonts w:ascii="Tahoma" w:hAnsi="Tahoma" w:eastAsia="微软雅黑"/>
          <w:color w:val="0070C0"/>
          <w:kern w:val="0"/>
          <w:sz w:val="22"/>
        </w:rPr>
        <w:t>18.</w:t>
      </w:r>
      <w:r>
        <w:rPr>
          <w:rFonts w:hint="eastAsia" w:ascii="Tahoma" w:hAnsi="Tahoma" w:eastAsia="微软雅黑"/>
          <w:color w:val="0070C0"/>
          <w:kern w:val="0"/>
          <w:sz w:val="22"/>
        </w:rPr>
        <w:t>面板 &gt; 关于全自定义信息面板</w:t>
      </w:r>
      <w:r>
        <w:rPr>
          <w:rFonts w:ascii="Tahoma" w:hAnsi="Tahoma" w:eastAsia="微软雅黑"/>
          <w:color w:val="0070C0"/>
          <w:kern w:val="0"/>
          <w:sz w:val="22"/>
        </w:rPr>
        <w:t>.docx</w:t>
      </w:r>
      <w:r>
        <w:rPr>
          <w:rFonts w:ascii="Tahoma" w:hAnsi="Tahoma" w:eastAsia="微软雅黑"/>
          <w:kern w:val="0"/>
          <w:sz w:val="22"/>
        </w:rPr>
        <w:t>”</w:t>
      </w:r>
      <w:r>
        <w:rPr>
          <w:rFonts w:hint="eastAsia" w:ascii="Tahoma" w:hAnsi="Tahoma" w:eastAsia="微软雅黑"/>
          <w:kern w:val="0"/>
          <w:sz w:val="22"/>
        </w:rPr>
        <w:t xml:space="preserve"> 的面板从零开始的教程。</w:t>
      </w:r>
    </w:p>
    <w:p w14:paraId="63D6079F"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399155" cy="521970"/>
            <wp:effectExtent l="19050" t="19050" r="10795" b="1143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7222" cy="5338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C9F627"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418840" cy="2236470"/>
            <wp:effectExtent l="19050" t="19050" r="10160" b="1143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8188" cy="2262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EEAF6" w:themeFill="accent1" w:themeFillTint="33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ABB5B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EEAF6" w:themeFill="accent1" w:themeFillTint="33"/>
          </w:tcPr>
          <w:p w14:paraId="08C2F846">
            <w:pPr>
              <w:widowControl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制作出一块自定义面板后，你就自然熟悉了背景、粒子等装饰插件与面板的具体关系了。</w:t>
            </w:r>
          </w:p>
        </w:tc>
      </w:tr>
    </w:tbl>
    <w:p w14:paraId="64F50DEA">
      <w:pPr>
        <w:widowControl/>
        <w:rPr>
          <w:rFonts w:ascii="宋体" w:hAnsi="宋体" w:eastAsia="宋体" w:cs="宋体"/>
          <w:kern w:val="0"/>
          <w:sz w:val="24"/>
          <w:szCs w:val="24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5EEFD9B">
    <w:pPr>
      <w:jc w:val="center"/>
      <w:rPr>
        <w:rFonts w:ascii="微软雅黑" w:hAnsi="微软雅黑" w:eastAsia="微软雅黑"/>
        <w:sz w:val="20"/>
      </w:rPr>
    </w:pPr>
    <w:r>
      <w:rPr>
        <w:rFonts w:ascii="微软雅黑" w:hAnsi="微软雅黑"/>
        <w:sz w:val="20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43" name="图片 43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图片 43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hAnsi="微软雅黑" w:eastAsia="微软雅黑"/>
        <w:sz w:val="20"/>
      </w:rPr>
      <w:t xml:space="preserve">    drill_up</w:t>
    </w:r>
  </w:p>
  <w:p w14:paraId="4C84181F">
    <w:pPr>
      <w:rPr>
        <w:rFonts w:ascii="微软雅黑" w:hAnsi="微软雅黑" w:eastAsia="微软雅黑"/>
        <w:sz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FDC"/>
    <w:rsid w:val="00001F5F"/>
    <w:rsid w:val="0000256D"/>
    <w:rsid w:val="0000391D"/>
    <w:rsid w:val="00005F1A"/>
    <w:rsid w:val="000201FD"/>
    <w:rsid w:val="00025646"/>
    <w:rsid w:val="00027C72"/>
    <w:rsid w:val="00033B2D"/>
    <w:rsid w:val="0003437D"/>
    <w:rsid w:val="000366A4"/>
    <w:rsid w:val="00040DBD"/>
    <w:rsid w:val="000411B9"/>
    <w:rsid w:val="000421CE"/>
    <w:rsid w:val="00050039"/>
    <w:rsid w:val="00050747"/>
    <w:rsid w:val="000537C7"/>
    <w:rsid w:val="00053C80"/>
    <w:rsid w:val="000552C7"/>
    <w:rsid w:val="00055DEF"/>
    <w:rsid w:val="00060BC9"/>
    <w:rsid w:val="00070C61"/>
    <w:rsid w:val="00073133"/>
    <w:rsid w:val="0007559D"/>
    <w:rsid w:val="00080E6D"/>
    <w:rsid w:val="000811F8"/>
    <w:rsid w:val="000842AD"/>
    <w:rsid w:val="0009420A"/>
    <w:rsid w:val="000A0B91"/>
    <w:rsid w:val="000A1E28"/>
    <w:rsid w:val="000A20C6"/>
    <w:rsid w:val="000A2D26"/>
    <w:rsid w:val="000A3595"/>
    <w:rsid w:val="000A632F"/>
    <w:rsid w:val="000B04B0"/>
    <w:rsid w:val="000B1D90"/>
    <w:rsid w:val="000B2CF6"/>
    <w:rsid w:val="000B41AA"/>
    <w:rsid w:val="000C4B03"/>
    <w:rsid w:val="000C5792"/>
    <w:rsid w:val="000C6F68"/>
    <w:rsid w:val="000D41C0"/>
    <w:rsid w:val="000D77F2"/>
    <w:rsid w:val="000D7895"/>
    <w:rsid w:val="000E0E41"/>
    <w:rsid w:val="000F527C"/>
    <w:rsid w:val="00100658"/>
    <w:rsid w:val="00105844"/>
    <w:rsid w:val="00106F82"/>
    <w:rsid w:val="00107D9B"/>
    <w:rsid w:val="001103DC"/>
    <w:rsid w:val="00110B47"/>
    <w:rsid w:val="00111231"/>
    <w:rsid w:val="00113510"/>
    <w:rsid w:val="00113A8B"/>
    <w:rsid w:val="00113EA1"/>
    <w:rsid w:val="001210CC"/>
    <w:rsid w:val="001218E1"/>
    <w:rsid w:val="001233A7"/>
    <w:rsid w:val="00131034"/>
    <w:rsid w:val="00135772"/>
    <w:rsid w:val="00136556"/>
    <w:rsid w:val="00140364"/>
    <w:rsid w:val="001419F8"/>
    <w:rsid w:val="001445C0"/>
    <w:rsid w:val="00145EBB"/>
    <w:rsid w:val="00146593"/>
    <w:rsid w:val="001521F8"/>
    <w:rsid w:val="00154988"/>
    <w:rsid w:val="00162587"/>
    <w:rsid w:val="001625E9"/>
    <w:rsid w:val="0016282B"/>
    <w:rsid w:val="0017553F"/>
    <w:rsid w:val="00177021"/>
    <w:rsid w:val="00185F5A"/>
    <w:rsid w:val="001905F9"/>
    <w:rsid w:val="001A3F5E"/>
    <w:rsid w:val="001A69FE"/>
    <w:rsid w:val="001B0278"/>
    <w:rsid w:val="001B4602"/>
    <w:rsid w:val="001C336F"/>
    <w:rsid w:val="001C438F"/>
    <w:rsid w:val="001C55B3"/>
    <w:rsid w:val="001C5BAC"/>
    <w:rsid w:val="001D26D2"/>
    <w:rsid w:val="001D36E8"/>
    <w:rsid w:val="001D651A"/>
    <w:rsid w:val="001E26E1"/>
    <w:rsid w:val="001E6818"/>
    <w:rsid w:val="001E6F8A"/>
    <w:rsid w:val="001F2FEC"/>
    <w:rsid w:val="001F6531"/>
    <w:rsid w:val="00206641"/>
    <w:rsid w:val="002115B3"/>
    <w:rsid w:val="0021408C"/>
    <w:rsid w:val="0022218D"/>
    <w:rsid w:val="00225648"/>
    <w:rsid w:val="00226496"/>
    <w:rsid w:val="00230B8D"/>
    <w:rsid w:val="00234502"/>
    <w:rsid w:val="00240A4A"/>
    <w:rsid w:val="002479B4"/>
    <w:rsid w:val="00256BB5"/>
    <w:rsid w:val="00260075"/>
    <w:rsid w:val="00262E66"/>
    <w:rsid w:val="002701CB"/>
    <w:rsid w:val="0027097B"/>
    <w:rsid w:val="00270AA0"/>
    <w:rsid w:val="00281220"/>
    <w:rsid w:val="00283CE2"/>
    <w:rsid w:val="00285013"/>
    <w:rsid w:val="00290109"/>
    <w:rsid w:val="002902A1"/>
    <w:rsid w:val="00291090"/>
    <w:rsid w:val="00295D93"/>
    <w:rsid w:val="002A3052"/>
    <w:rsid w:val="002A433C"/>
    <w:rsid w:val="002B2901"/>
    <w:rsid w:val="002C065A"/>
    <w:rsid w:val="002C0AC2"/>
    <w:rsid w:val="002C0C05"/>
    <w:rsid w:val="002C0CF7"/>
    <w:rsid w:val="002D21FE"/>
    <w:rsid w:val="002D378C"/>
    <w:rsid w:val="002D6926"/>
    <w:rsid w:val="002E07BE"/>
    <w:rsid w:val="002F7FDD"/>
    <w:rsid w:val="003031F5"/>
    <w:rsid w:val="00307504"/>
    <w:rsid w:val="003078E9"/>
    <w:rsid w:val="003118F8"/>
    <w:rsid w:val="003125F7"/>
    <w:rsid w:val="00327CFD"/>
    <w:rsid w:val="0033111A"/>
    <w:rsid w:val="003335B8"/>
    <w:rsid w:val="0034067B"/>
    <w:rsid w:val="00345E0C"/>
    <w:rsid w:val="00351B0D"/>
    <w:rsid w:val="0035233D"/>
    <w:rsid w:val="00354A41"/>
    <w:rsid w:val="0035615A"/>
    <w:rsid w:val="003578DF"/>
    <w:rsid w:val="00374335"/>
    <w:rsid w:val="003766FA"/>
    <w:rsid w:val="00382E4B"/>
    <w:rsid w:val="00391D83"/>
    <w:rsid w:val="00393CF1"/>
    <w:rsid w:val="0039465C"/>
    <w:rsid w:val="00397F86"/>
    <w:rsid w:val="003A32C0"/>
    <w:rsid w:val="003A7DA5"/>
    <w:rsid w:val="003B04AA"/>
    <w:rsid w:val="003B4E26"/>
    <w:rsid w:val="003B5E80"/>
    <w:rsid w:val="003B6606"/>
    <w:rsid w:val="003C2FEB"/>
    <w:rsid w:val="003C58C1"/>
    <w:rsid w:val="003C68F1"/>
    <w:rsid w:val="003D71B3"/>
    <w:rsid w:val="003E0FF2"/>
    <w:rsid w:val="003E1C8B"/>
    <w:rsid w:val="003E333D"/>
    <w:rsid w:val="003E4E2A"/>
    <w:rsid w:val="003E561F"/>
    <w:rsid w:val="003F3E05"/>
    <w:rsid w:val="003F540A"/>
    <w:rsid w:val="004022FC"/>
    <w:rsid w:val="0040550D"/>
    <w:rsid w:val="00405518"/>
    <w:rsid w:val="004118E6"/>
    <w:rsid w:val="004129D9"/>
    <w:rsid w:val="0042117C"/>
    <w:rsid w:val="00422834"/>
    <w:rsid w:val="00423756"/>
    <w:rsid w:val="004273BD"/>
    <w:rsid w:val="00427AC8"/>
    <w:rsid w:val="00427FE8"/>
    <w:rsid w:val="004316E2"/>
    <w:rsid w:val="00447088"/>
    <w:rsid w:val="004505C4"/>
    <w:rsid w:val="00452414"/>
    <w:rsid w:val="00454FFE"/>
    <w:rsid w:val="004623E4"/>
    <w:rsid w:val="004708CA"/>
    <w:rsid w:val="00471719"/>
    <w:rsid w:val="004728D3"/>
    <w:rsid w:val="004729EC"/>
    <w:rsid w:val="00475CAE"/>
    <w:rsid w:val="00476673"/>
    <w:rsid w:val="00476F7D"/>
    <w:rsid w:val="00480E39"/>
    <w:rsid w:val="0048323C"/>
    <w:rsid w:val="0048365E"/>
    <w:rsid w:val="00491805"/>
    <w:rsid w:val="004A0316"/>
    <w:rsid w:val="004A4123"/>
    <w:rsid w:val="004A575E"/>
    <w:rsid w:val="004B2233"/>
    <w:rsid w:val="004B4052"/>
    <w:rsid w:val="004B4E42"/>
    <w:rsid w:val="004C387C"/>
    <w:rsid w:val="004C5F8A"/>
    <w:rsid w:val="004D005E"/>
    <w:rsid w:val="004D1E4F"/>
    <w:rsid w:val="004D209D"/>
    <w:rsid w:val="004E1AAB"/>
    <w:rsid w:val="004E6990"/>
    <w:rsid w:val="004E77F4"/>
    <w:rsid w:val="004F3C10"/>
    <w:rsid w:val="004F6C76"/>
    <w:rsid w:val="00501428"/>
    <w:rsid w:val="00502259"/>
    <w:rsid w:val="00504145"/>
    <w:rsid w:val="0050546F"/>
    <w:rsid w:val="00506EAF"/>
    <w:rsid w:val="00507C8F"/>
    <w:rsid w:val="0051087B"/>
    <w:rsid w:val="00510E21"/>
    <w:rsid w:val="00511234"/>
    <w:rsid w:val="00513C63"/>
    <w:rsid w:val="00513FDC"/>
    <w:rsid w:val="005216A2"/>
    <w:rsid w:val="0052798A"/>
    <w:rsid w:val="0053581A"/>
    <w:rsid w:val="00536876"/>
    <w:rsid w:val="0053719D"/>
    <w:rsid w:val="005377A5"/>
    <w:rsid w:val="00543E40"/>
    <w:rsid w:val="0055287F"/>
    <w:rsid w:val="0055512F"/>
    <w:rsid w:val="0056041E"/>
    <w:rsid w:val="00562910"/>
    <w:rsid w:val="0056354F"/>
    <w:rsid w:val="00563BE4"/>
    <w:rsid w:val="00564E7E"/>
    <w:rsid w:val="00566569"/>
    <w:rsid w:val="00566DE1"/>
    <w:rsid w:val="00574AE6"/>
    <w:rsid w:val="00581FC8"/>
    <w:rsid w:val="00583397"/>
    <w:rsid w:val="00583767"/>
    <w:rsid w:val="005936F1"/>
    <w:rsid w:val="00594374"/>
    <w:rsid w:val="00595CCA"/>
    <w:rsid w:val="00596B1F"/>
    <w:rsid w:val="005A04B0"/>
    <w:rsid w:val="005A120A"/>
    <w:rsid w:val="005A2F1A"/>
    <w:rsid w:val="005A3C18"/>
    <w:rsid w:val="005A4FFD"/>
    <w:rsid w:val="005C0CFA"/>
    <w:rsid w:val="005C4DE6"/>
    <w:rsid w:val="005C57E2"/>
    <w:rsid w:val="005D2E97"/>
    <w:rsid w:val="005D6850"/>
    <w:rsid w:val="005E1014"/>
    <w:rsid w:val="005E18F4"/>
    <w:rsid w:val="005E504F"/>
    <w:rsid w:val="005F0435"/>
    <w:rsid w:val="005F0F28"/>
    <w:rsid w:val="005F1651"/>
    <w:rsid w:val="005F6ADF"/>
    <w:rsid w:val="00600A55"/>
    <w:rsid w:val="006034A1"/>
    <w:rsid w:val="00603C72"/>
    <w:rsid w:val="00607705"/>
    <w:rsid w:val="00612B3C"/>
    <w:rsid w:val="0061456E"/>
    <w:rsid w:val="00616FB0"/>
    <w:rsid w:val="006173FF"/>
    <w:rsid w:val="00620436"/>
    <w:rsid w:val="00626A19"/>
    <w:rsid w:val="00630A28"/>
    <w:rsid w:val="00630FE1"/>
    <w:rsid w:val="00633A0B"/>
    <w:rsid w:val="00635017"/>
    <w:rsid w:val="00635222"/>
    <w:rsid w:val="00635E34"/>
    <w:rsid w:val="00640143"/>
    <w:rsid w:val="006403DE"/>
    <w:rsid w:val="00641DEA"/>
    <w:rsid w:val="00646614"/>
    <w:rsid w:val="00647813"/>
    <w:rsid w:val="00651F4F"/>
    <w:rsid w:val="0066004F"/>
    <w:rsid w:val="00660EE6"/>
    <w:rsid w:val="006676EC"/>
    <w:rsid w:val="006723D1"/>
    <w:rsid w:val="00673A93"/>
    <w:rsid w:val="006757F7"/>
    <w:rsid w:val="0067779C"/>
    <w:rsid w:val="00677F9C"/>
    <w:rsid w:val="00690D3E"/>
    <w:rsid w:val="0069168A"/>
    <w:rsid w:val="00691A03"/>
    <w:rsid w:val="00693F3E"/>
    <w:rsid w:val="006A4293"/>
    <w:rsid w:val="006A62A9"/>
    <w:rsid w:val="006A6851"/>
    <w:rsid w:val="006B2E4F"/>
    <w:rsid w:val="006B2F54"/>
    <w:rsid w:val="006B5B14"/>
    <w:rsid w:val="006B6738"/>
    <w:rsid w:val="006B6B87"/>
    <w:rsid w:val="006B7363"/>
    <w:rsid w:val="006C0D06"/>
    <w:rsid w:val="006C1033"/>
    <w:rsid w:val="006C71AA"/>
    <w:rsid w:val="006D31D0"/>
    <w:rsid w:val="006E448D"/>
    <w:rsid w:val="006E6EC2"/>
    <w:rsid w:val="006F52C6"/>
    <w:rsid w:val="006F7FC6"/>
    <w:rsid w:val="0070062B"/>
    <w:rsid w:val="00700FCB"/>
    <w:rsid w:val="007044E5"/>
    <w:rsid w:val="00710A1B"/>
    <w:rsid w:val="00712E8B"/>
    <w:rsid w:val="0072038B"/>
    <w:rsid w:val="00726582"/>
    <w:rsid w:val="007315C2"/>
    <w:rsid w:val="00737B11"/>
    <w:rsid w:val="00744A11"/>
    <w:rsid w:val="007474E7"/>
    <w:rsid w:val="00751E8B"/>
    <w:rsid w:val="00755DC1"/>
    <w:rsid w:val="0075625A"/>
    <w:rsid w:val="00757A85"/>
    <w:rsid w:val="00760AEB"/>
    <w:rsid w:val="0076274C"/>
    <w:rsid w:val="007729A1"/>
    <w:rsid w:val="00775AD2"/>
    <w:rsid w:val="007804C6"/>
    <w:rsid w:val="00783058"/>
    <w:rsid w:val="007A2930"/>
    <w:rsid w:val="007A2E29"/>
    <w:rsid w:val="007A4BBA"/>
    <w:rsid w:val="007A5E6A"/>
    <w:rsid w:val="007A6A36"/>
    <w:rsid w:val="007B04CB"/>
    <w:rsid w:val="007B2EA5"/>
    <w:rsid w:val="007B670F"/>
    <w:rsid w:val="007C189B"/>
    <w:rsid w:val="007C44AE"/>
    <w:rsid w:val="007D1785"/>
    <w:rsid w:val="007D2305"/>
    <w:rsid w:val="007D3BE9"/>
    <w:rsid w:val="007D6165"/>
    <w:rsid w:val="007E473F"/>
    <w:rsid w:val="007F5FB6"/>
    <w:rsid w:val="008001B9"/>
    <w:rsid w:val="00800C95"/>
    <w:rsid w:val="00810DC8"/>
    <w:rsid w:val="00811E43"/>
    <w:rsid w:val="008174EC"/>
    <w:rsid w:val="00825D4F"/>
    <w:rsid w:val="00827AA6"/>
    <w:rsid w:val="00832416"/>
    <w:rsid w:val="00832A38"/>
    <w:rsid w:val="00833D8F"/>
    <w:rsid w:val="008405CE"/>
    <w:rsid w:val="008416A0"/>
    <w:rsid w:val="00843ADC"/>
    <w:rsid w:val="00846504"/>
    <w:rsid w:val="0085363E"/>
    <w:rsid w:val="00854062"/>
    <w:rsid w:val="00854196"/>
    <w:rsid w:val="0085529B"/>
    <w:rsid w:val="008604B7"/>
    <w:rsid w:val="00860EA4"/>
    <w:rsid w:val="00860FDC"/>
    <w:rsid w:val="008661B3"/>
    <w:rsid w:val="008669C6"/>
    <w:rsid w:val="008673C9"/>
    <w:rsid w:val="00870098"/>
    <w:rsid w:val="0087032E"/>
    <w:rsid w:val="00870658"/>
    <w:rsid w:val="00870C1D"/>
    <w:rsid w:val="008744FA"/>
    <w:rsid w:val="008776AE"/>
    <w:rsid w:val="00880EF6"/>
    <w:rsid w:val="00881C53"/>
    <w:rsid w:val="008837F9"/>
    <w:rsid w:val="00892241"/>
    <w:rsid w:val="008925D5"/>
    <w:rsid w:val="00896028"/>
    <w:rsid w:val="008A1D28"/>
    <w:rsid w:val="008A48AE"/>
    <w:rsid w:val="008A6661"/>
    <w:rsid w:val="008B392D"/>
    <w:rsid w:val="008E3061"/>
    <w:rsid w:val="008E3B75"/>
    <w:rsid w:val="008E5AB0"/>
    <w:rsid w:val="008F4682"/>
    <w:rsid w:val="00900A23"/>
    <w:rsid w:val="00905C77"/>
    <w:rsid w:val="009103D9"/>
    <w:rsid w:val="00915DF5"/>
    <w:rsid w:val="00922A9E"/>
    <w:rsid w:val="00925F5C"/>
    <w:rsid w:val="00934C22"/>
    <w:rsid w:val="00936AC2"/>
    <w:rsid w:val="00936F36"/>
    <w:rsid w:val="00944C75"/>
    <w:rsid w:val="009469D9"/>
    <w:rsid w:val="00950B21"/>
    <w:rsid w:val="0095355F"/>
    <w:rsid w:val="0095681C"/>
    <w:rsid w:val="00962D0B"/>
    <w:rsid w:val="00966A1C"/>
    <w:rsid w:val="009678F8"/>
    <w:rsid w:val="00980E3D"/>
    <w:rsid w:val="00987349"/>
    <w:rsid w:val="00987BC7"/>
    <w:rsid w:val="0099138E"/>
    <w:rsid w:val="0099606C"/>
    <w:rsid w:val="009A11C1"/>
    <w:rsid w:val="009A3F2E"/>
    <w:rsid w:val="009A6831"/>
    <w:rsid w:val="009B0C75"/>
    <w:rsid w:val="009B6245"/>
    <w:rsid w:val="009C0A22"/>
    <w:rsid w:val="009C18A6"/>
    <w:rsid w:val="009C2917"/>
    <w:rsid w:val="009C4CB3"/>
    <w:rsid w:val="009D22AB"/>
    <w:rsid w:val="009D35E7"/>
    <w:rsid w:val="009D46E2"/>
    <w:rsid w:val="009D48D9"/>
    <w:rsid w:val="009D4BB1"/>
    <w:rsid w:val="009E0688"/>
    <w:rsid w:val="009E2C9E"/>
    <w:rsid w:val="009E3433"/>
    <w:rsid w:val="009E5B58"/>
    <w:rsid w:val="009F147C"/>
    <w:rsid w:val="009F2CBD"/>
    <w:rsid w:val="00A02DFD"/>
    <w:rsid w:val="00A043B9"/>
    <w:rsid w:val="00A05481"/>
    <w:rsid w:val="00A0751B"/>
    <w:rsid w:val="00A10AD6"/>
    <w:rsid w:val="00A12370"/>
    <w:rsid w:val="00A12AC2"/>
    <w:rsid w:val="00A12CD8"/>
    <w:rsid w:val="00A14FC3"/>
    <w:rsid w:val="00A20B05"/>
    <w:rsid w:val="00A23D9D"/>
    <w:rsid w:val="00A23DD1"/>
    <w:rsid w:val="00A24636"/>
    <w:rsid w:val="00A25DE1"/>
    <w:rsid w:val="00A26332"/>
    <w:rsid w:val="00A3296D"/>
    <w:rsid w:val="00A4001F"/>
    <w:rsid w:val="00A44C24"/>
    <w:rsid w:val="00A4543F"/>
    <w:rsid w:val="00A52B86"/>
    <w:rsid w:val="00A52BB8"/>
    <w:rsid w:val="00A560C6"/>
    <w:rsid w:val="00A57FB9"/>
    <w:rsid w:val="00A6045E"/>
    <w:rsid w:val="00A63959"/>
    <w:rsid w:val="00A66A1E"/>
    <w:rsid w:val="00A75EF6"/>
    <w:rsid w:val="00A7710E"/>
    <w:rsid w:val="00A823C7"/>
    <w:rsid w:val="00A917E6"/>
    <w:rsid w:val="00A94C2E"/>
    <w:rsid w:val="00AA0A14"/>
    <w:rsid w:val="00AA430A"/>
    <w:rsid w:val="00AA47A3"/>
    <w:rsid w:val="00AA61DA"/>
    <w:rsid w:val="00AA6F9A"/>
    <w:rsid w:val="00AB2DA0"/>
    <w:rsid w:val="00AB7765"/>
    <w:rsid w:val="00AC1A08"/>
    <w:rsid w:val="00AC4C58"/>
    <w:rsid w:val="00AD4013"/>
    <w:rsid w:val="00AD5D88"/>
    <w:rsid w:val="00AD65A6"/>
    <w:rsid w:val="00AE31EA"/>
    <w:rsid w:val="00AE3401"/>
    <w:rsid w:val="00AE6AEE"/>
    <w:rsid w:val="00AE6F03"/>
    <w:rsid w:val="00AF356C"/>
    <w:rsid w:val="00AF399A"/>
    <w:rsid w:val="00AF4A5B"/>
    <w:rsid w:val="00B079CC"/>
    <w:rsid w:val="00B111ED"/>
    <w:rsid w:val="00B14F6A"/>
    <w:rsid w:val="00B15371"/>
    <w:rsid w:val="00B251C7"/>
    <w:rsid w:val="00B252EB"/>
    <w:rsid w:val="00B33D45"/>
    <w:rsid w:val="00B34B33"/>
    <w:rsid w:val="00B363E1"/>
    <w:rsid w:val="00B4011A"/>
    <w:rsid w:val="00B40DAF"/>
    <w:rsid w:val="00B51414"/>
    <w:rsid w:val="00B64233"/>
    <w:rsid w:val="00B67888"/>
    <w:rsid w:val="00B70D78"/>
    <w:rsid w:val="00B71F33"/>
    <w:rsid w:val="00B73986"/>
    <w:rsid w:val="00B74258"/>
    <w:rsid w:val="00B77602"/>
    <w:rsid w:val="00B800DF"/>
    <w:rsid w:val="00B8461D"/>
    <w:rsid w:val="00B857C1"/>
    <w:rsid w:val="00B875C9"/>
    <w:rsid w:val="00BA178C"/>
    <w:rsid w:val="00BA5355"/>
    <w:rsid w:val="00BA732F"/>
    <w:rsid w:val="00BB11F2"/>
    <w:rsid w:val="00BB4F55"/>
    <w:rsid w:val="00BC36CD"/>
    <w:rsid w:val="00BC7230"/>
    <w:rsid w:val="00BD0952"/>
    <w:rsid w:val="00BD4663"/>
    <w:rsid w:val="00BD6054"/>
    <w:rsid w:val="00C07081"/>
    <w:rsid w:val="00C12C9F"/>
    <w:rsid w:val="00C13369"/>
    <w:rsid w:val="00C1388B"/>
    <w:rsid w:val="00C23D09"/>
    <w:rsid w:val="00C26309"/>
    <w:rsid w:val="00C422C9"/>
    <w:rsid w:val="00C4374E"/>
    <w:rsid w:val="00C54300"/>
    <w:rsid w:val="00C55D82"/>
    <w:rsid w:val="00C6234C"/>
    <w:rsid w:val="00C63955"/>
    <w:rsid w:val="00C64ECE"/>
    <w:rsid w:val="00C656AE"/>
    <w:rsid w:val="00C7486C"/>
    <w:rsid w:val="00C831D1"/>
    <w:rsid w:val="00C85402"/>
    <w:rsid w:val="00C85744"/>
    <w:rsid w:val="00C90020"/>
    <w:rsid w:val="00C9187C"/>
    <w:rsid w:val="00C91888"/>
    <w:rsid w:val="00C948AB"/>
    <w:rsid w:val="00C9505F"/>
    <w:rsid w:val="00C97EAF"/>
    <w:rsid w:val="00CA0374"/>
    <w:rsid w:val="00CA0920"/>
    <w:rsid w:val="00CA2FB3"/>
    <w:rsid w:val="00CB7EF8"/>
    <w:rsid w:val="00CC2F90"/>
    <w:rsid w:val="00CC634C"/>
    <w:rsid w:val="00CD3F26"/>
    <w:rsid w:val="00CD535A"/>
    <w:rsid w:val="00CE3FF5"/>
    <w:rsid w:val="00CE43E9"/>
    <w:rsid w:val="00CF4F94"/>
    <w:rsid w:val="00CF5822"/>
    <w:rsid w:val="00CF60EB"/>
    <w:rsid w:val="00D02393"/>
    <w:rsid w:val="00D071C6"/>
    <w:rsid w:val="00D10A00"/>
    <w:rsid w:val="00D12A4E"/>
    <w:rsid w:val="00D12B12"/>
    <w:rsid w:val="00D20DF3"/>
    <w:rsid w:val="00D23013"/>
    <w:rsid w:val="00D2505D"/>
    <w:rsid w:val="00D33544"/>
    <w:rsid w:val="00D34263"/>
    <w:rsid w:val="00D345DD"/>
    <w:rsid w:val="00D3468E"/>
    <w:rsid w:val="00D367E4"/>
    <w:rsid w:val="00D40DCF"/>
    <w:rsid w:val="00D4373C"/>
    <w:rsid w:val="00D45862"/>
    <w:rsid w:val="00D50D79"/>
    <w:rsid w:val="00D52E27"/>
    <w:rsid w:val="00D56382"/>
    <w:rsid w:val="00D5756A"/>
    <w:rsid w:val="00D57B4F"/>
    <w:rsid w:val="00D633DC"/>
    <w:rsid w:val="00D64B23"/>
    <w:rsid w:val="00D65D3B"/>
    <w:rsid w:val="00D73A66"/>
    <w:rsid w:val="00D75B5A"/>
    <w:rsid w:val="00D81127"/>
    <w:rsid w:val="00D87237"/>
    <w:rsid w:val="00D921AC"/>
    <w:rsid w:val="00D92694"/>
    <w:rsid w:val="00D94FF0"/>
    <w:rsid w:val="00D95B7F"/>
    <w:rsid w:val="00D95CE8"/>
    <w:rsid w:val="00D96863"/>
    <w:rsid w:val="00DA5ECA"/>
    <w:rsid w:val="00DB4213"/>
    <w:rsid w:val="00DB5D0F"/>
    <w:rsid w:val="00DC0E80"/>
    <w:rsid w:val="00DC0FCC"/>
    <w:rsid w:val="00DC2521"/>
    <w:rsid w:val="00DC3E93"/>
    <w:rsid w:val="00DC3F23"/>
    <w:rsid w:val="00DD36D4"/>
    <w:rsid w:val="00DE3E57"/>
    <w:rsid w:val="00DE6DB8"/>
    <w:rsid w:val="00DF03D9"/>
    <w:rsid w:val="00DF27CF"/>
    <w:rsid w:val="00DF423C"/>
    <w:rsid w:val="00DF5054"/>
    <w:rsid w:val="00DF587D"/>
    <w:rsid w:val="00E002C6"/>
    <w:rsid w:val="00E01E1F"/>
    <w:rsid w:val="00E0231B"/>
    <w:rsid w:val="00E03283"/>
    <w:rsid w:val="00E0614D"/>
    <w:rsid w:val="00E10ED4"/>
    <w:rsid w:val="00E15110"/>
    <w:rsid w:val="00E25E8B"/>
    <w:rsid w:val="00E264B4"/>
    <w:rsid w:val="00E264D1"/>
    <w:rsid w:val="00E42584"/>
    <w:rsid w:val="00E460E2"/>
    <w:rsid w:val="00E504A0"/>
    <w:rsid w:val="00E50789"/>
    <w:rsid w:val="00E50921"/>
    <w:rsid w:val="00E53A3B"/>
    <w:rsid w:val="00E55A13"/>
    <w:rsid w:val="00E57921"/>
    <w:rsid w:val="00E602F9"/>
    <w:rsid w:val="00E63A9D"/>
    <w:rsid w:val="00E6448E"/>
    <w:rsid w:val="00E65218"/>
    <w:rsid w:val="00E66031"/>
    <w:rsid w:val="00E66F60"/>
    <w:rsid w:val="00E71738"/>
    <w:rsid w:val="00E76559"/>
    <w:rsid w:val="00E81874"/>
    <w:rsid w:val="00E918C6"/>
    <w:rsid w:val="00E92ACE"/>
    <w:rsid w:val="00E932AE"/>
    <w:rsid w:val="00EA12A6"/>
    <w:rsid w:val="00EA1A5F"/>
    <w:rsid w:val="00EA1CE9"/>
    <w:rsid w:val="00EA3A69"/>
    <w:rsid w:val="00EB18E2"/>
    <w:rsid w:val="00EB4612"/>
    <w:rsid w:val="00EC4871"/>
    <w:rsid w:val="00ED4148"/>
    <w:rsid w:val="00ED473F"/>
    <w:rsid w:val="00ED58A6"/>
    <w:rsid w:val="00EE220D"/>
    <w:rsid w:val="00EF77E1"/>
    <w:rsid w:val="00F0125B"/>
    <w:rsid w:val="00F028F2"/>
    <w:rsid w:val="00F0334E"/>
    <w:rsid w:val="00F059A0"/>
    <w:rsid w:val="00F07640"/>
    <w:rsid w:val="00F14199"/>
    <w:rsid w:val="00F255C4"/>
    <w:rsid w:val="00F25782"/>
    <w:rsid w:val="00F25AFF"/>
    <w:rsid w:val="00F264E4"/>
    <w:rsid w:val="00F26743"/>
    <w:rsid w:val="00F268BE"/>
    <w:rsid w:val="00F26F90"/>
    <w:rsid w:val="00F2714B"/>
    <w:rsid w:val="00F30C1A"/>
    <w:rsid w:val="00F30F60"/>
    <w:rsid w:val="00F34FC9"/>
    <w:rsid w:val="00F4061F"/>
    <w:rsid w:val="00F52D07"/>
    <w:rsid w:val="00F53577"/>
    <w:rsid w:val="00F53B7A"/>
    <w:rsid w:val="00F60A8E"/>
    <w:rsid w:val="00F6389C"/>
    <w:rsid w:val="00F70D1A"/>
    <w:rsid w:val="00F713C9"/>
    <w:rsid w:val="00F721D8"/>
    <w:rsid w:val="00F73842"/>
    <w:rsid w:val="00F7513E"/>
    <w:rsid w:val="00F7595E"/>
    <w:rsid w:val="00F7596E"/>
    <w:rsid w:val="00F7768C"/>
    <w:rsid w:val="00F77F1E"/>
    <w:rsid w:val="00F80812"/>
    <w:rsid w:val="00F811FF"/>
    <w:rsid w:val="00F84199"/>
    <w:rsid w:val="00F919BF"/>
    <w:rsid w:val="00F961E6"/>
    <w:rsid w:val="00FA0074"/>
    <w:rsid w:val="00FA1F03"/>
    <w:rsid w:val="00FA2D82"/>
    <w:rsid w:val="00FA6261"/>
    <w:rsid w:val="00FB1803"/>
    <w:rsid w:val="00FB1DE8"/>
    <w:rsid w:val="00FB463E"/>
    <w:rsid w:val="00FB63B1"/>
    <w:rsid w:val="00FB648A"/>
    <w:rsid w:val="00FC0ECA"/>
    <w:rsid w:val="00FC27C4"/>
    <w:rsid w:val="00FD36BA"/>
    <w:rsid w:val="00FD441B"/>
    <w:rsid w:val="00FD49A0"/>
    <w:rsid w:val="00FE10A4"/>
    <w:rsid w:val="00FE2D44"/>
    <w:rsid w:val="00FE4586"/>
    <w:rsid w:val="00FE74ED"/>
    <w:rsid w:val="00FF24EC"/>
    <w:rsid w:val="00FF60C9"/>
    <w:rsid w:val="67617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25"/>
    <w:unhideWhenUsed/>
    <w:qFormat/>
    <w:uiPriority w:val="9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paragraph" w:styleId="4">
    <w:name w:val="heading 4"/>
    <w:basedOn w:val="1"/>
    <w:next w:val="1"/>
    <w:link w:val="26"/>
    <w:unhideWhenUsed/>
    <w:qFormat/>
    <w:uiPriority w:val="9"/>
    <w:pPr>
      <w:keepNext/>
      <w:keepLines/>
      <w:snapToGrid w:val="0"/>
      <w:spacing w:before="240" w:after="240"/>
      <w:outlineLvl w:val="3"/>
    </w:pPr>
    <w:rPr>
      <w:rFonts w:ascii="微软雅黑" w:hAnsi="微软雅黑" w:eastAsia="微软雅黑" w:cstheme="majorBidi"/>
      <w:b/>
      <w:sz w:val="2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3"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footnote text"/>
    <w:basedOn w:val="1"/>
    <w:link w:val="24"/>
    <w:semiHidden/>
    <w:unhideWhenUsed/>
    <w:qFormat/>
    <w:uiPriority w:val="99"/>
    <w:pPr>
      <w:snapToGrid w:val="0"/>
      <w:jc w:val="left"/>
    </w:pPr>
    <w:rPr>
      <w:sz w:val="18"/>
      <w:szCs w:val="18"/>
    </w:rPr>
  </w:style>
  <w:style w:type="paragraph" w:styleId="9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1">
    <w:name w:val="Table Grid"/>
    <w:basedOn w:val="1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Strong"/>
    <w:basedOn w:val="12"/>
    <w:qFormat/>
    <w:uiPriority w:val="22"/>
    <w:rPr>
      <w:b/>
      <w:bCs/>
    </w:rPr>
  </w:style>
  <w:style w:type="character" w:styleId="14">
    <w:name w:val="FollowedHyperlink"/>
    <w:basedOn w:val="12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5">
    <w:name w:val="Emphasis"/>
    <w:basedOn w:val="12"/>
    <w:qFormat/>
    <w:uiPriority w:val="20"/>
    <w:rPr>
      <w:i/>
      <w:iCs/>
    </w:rPr>
  </w:style>
  <w:style w:type="character" w:styleId="16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7">
    <w:name w:val="footnote reference"/>
    <w:basedOn w:val="12"/>
    <w:semiHidden/>
    <w:unhideWhenUsed/>
    <w:qFormat/>
    <w:uiPriority w:val="99"/>
    <w:rPr>
      <w:vertAlign w:val="superscript"/>
    </w:rPr>
  </w:style>
  <w:style w:type="character" w:customStyle="1" w:styleId="18">
    <w:name w:val="skimlinks-unlinked"/>
    <w:basedOn w:val="12"/>
    <w:qFormat/>
    <w:uiPriority w:val="0"/>
  </w:style>
  <w:style w:type="character" w:customStyle="1" w:styleId="19">
    <w:name w:val="apple-converted-space"/>
    <w:basedOn w:val="12"/>
    <w:qFormat/>
    <w:uiPriority w:val="0"/>
  </w:style>
  <w:style w:type="character" w:customStyle="1" w:styleId="20">
    <w:name w:val="标题 2 字符"/>
    <w:basedOn w:val="12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1">
    <w:name w:val="页眉 字符"/>
    <w:basedOn w:val="12"/>
    <w:link w:val="7"/>
    <w:qFormat/>
    <w:uiPriority w:val="99"/>
    <w:rPr>
      <w:sz w:val="18"/>
      <w:szCs w:val="18"/>
    </w:rPr>
  </w:style>
  <w:style w:type="character" w:customStyle="1" w:styleId="22">
    <w:name w:val="页脚 字符"/>
    <w:basedOn w:val="12"/>
    <w:link w:val="6"/>
    <w:qFormat/>
    <w:uiPriority w:val="99"/>
    <w:rPr>
      <w:sz w:val="18"/>
      <w:szCs w:val="18"/>
    </w:rPr>
  </w:style>
  <w:style w:type="character" w:customStyle="1" w:styleId="23">
    <w:name w:val="批注框文本 字符"/>
    <w:basedOn w:val="12"/>
    <w:link w:val="5"/>
    <w:semiHidden/>
    <w:qFormat/>
    <w:uiPriority w:val="99"/>
    <w:rPr>
      <w:sz w:val="18"/>
      <w:szCs w:val="18"/>
    </w:rPr>
  </w:style>
  <w:style w:type="character" w:customStyle="1" w:styleId="24">
    <w:name w:val="脚注文本 字符"/>
    <w:basedOn w:val="12"/>
    <w:link w:val="8"/>
    <w:semiHidden/>
    <w:qFormat/>
    <w:uiPriority w:val="99"/>
    <w:rPr>
      <w:sz w:val="18"/>
      <w:szCs w:val="18"/>
    </w:rPr>
  </w:style>
  <w:style w:type="character" w:customStyle="1" w:styleId="25">
    <w:name w:val="标题 3 字符"/>
    <w:basedOn w:val="12"/>
    <w:link w:val="3"/>
    <w:qFormat/>
    <w:uiPriority w:val="9"/>
    <w:rPr>
      <w:b/>
      <w:bCs/>
      <w:sz w:val="28"/>
      <w:szCs w:val="28"/>
    </w:rPr>
  </w:style>
  <w:style w:type="character" w:customStyle="1" w:styleId="26">
    <w:name w:val="标题 4 字符"/>
    <w:basedOn w:val="12"/>
    <w:link w:val="4"/>
    <w:qFormat/>
    <w:uiPriority w:val="9"/>
    <w:rPr>
      <w:rFonts w:ascii="微软雅黑" w:hAnsi="微软雅黑" w:eastAsia="微软雅黑" w:cstheme="majorBidi"/>
      <w:b/>
      <w:sz w:val="22"/>
    </w:rPr>
  </w:style>
  <w:style w:type="paragraph" w:styleId="27">
    <w:name w:val="List Paragraph"/>
    <w:basedOn w:val="1"/>
    <w:qFormat/>
    <w:uiPriority w:val="34"/>
    <w:pPr>
      <w:ind w:firstLine="420" w:firstLineChars="200"/>
    </w:pPr>
  </w:style>
  <w:style w:type="character" w:customStyle="1" w:styleId="28">
    <w:name w:val="未处理的提及1"/>
    <w:basedOn w:val="12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9">
    <w:name w:val="未处理的提及2"/>
    <w:basedOn w:val="12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0">
    <w:name w:val="Unresolved Mention"/>
    <w:basedOn w:val="12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customXml" Target="../customXml/item1.xml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emf"/><Relationship Id="rId13" Type="http://schemas.openxmlformats.org/officeDocument/2006/relationships/package" Target="embeddings/Microsoft_Visio___2.vsdx"/><Relationship Id="rId12" Type="http://schemas.openxmlformats.org/officeDocument/2006/relationships/image" Target="media/image8.emf"/><Relationship Id="rId11" Type="http://schemas.openxmlformats.org/officeDocument/2006/relationships/package" Target="embeddings/Microsoft_Visio___1.vsdx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352680-1E7D-414C-AE04-8AB88900759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2604</Words>
  <Characters>2959</Characters>
  <Lines>24</Lines>
  <Paragraphs>7</Paragraphs>
  <TotalTime>3399</TotalTime>
  <ScaleCrop>false</ScaleCrop>
  <LinksUpToDate>false</LinksUpToDate>
  <CharactersWithSpaces>3161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2018-10-01T08:22:00Z</dcterms:created>
  <dc:creator>drill_up</dc:creator>
  <cp:lastModifiedBy>ruan-cat</cp:lastModifiedBy>
  <dcterms:modified xsi:type="dcterms:W3CDTF">2025-04-11T17:00:25Z</dcterms:modified>
  <cp:revision>524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eyJoZGlkIjoiM2Y0NzZmMDQ3NjgyYTRhOGE1MzJlZjc3YWQ3MDE1MGMiLCJ1c2VySWQiOiIzMjc1NDk1NjUifQ==</vt:lpwstr>
  </property>
  <property fmtid="{D5CDD505-2E9C-101B-9397-08002B2CF9AE}" pid="3" name="KSOProductBuildVer">
    <vt:lpwstr>2052-12.1.0.20784</vt:lpwstr>
  </property>
  <property fmtid="{D5CDD505-2E9C-101B-9397-08002B2CF9AE}" pid="4" name="ICV">
    <vt:lpwstr>47761C117B8547BD9C12880C8AA7FFF6_12</vt:lpwstr>
  </property>
</Properties>
</file>