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INSTITUTO DE COMPUTAÇÃO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ENGENHARIA DE COMPUTAÇÃO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SUPPORT VECTOR MACHINES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CLASSIFICADOR DE DADOS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MACEIÓ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JANEIRO DE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RUAN HELENO CORREA DA SILVA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SUPPORT VECTOR MACHINES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CLASSIFICADOR DE DADOS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MACEIÓ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  <w:t xml:space="preserve">JANEIRO DE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cr7fq75qmer0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r7fq75qmer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_cr7fq75qmer0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ho1m5uq2a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_qjho1m5uq2ar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i389059pri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_ii389059priw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q9pv6wl9t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Vector Machines - SVM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_46q9pv6wl9tk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8nz3ylp88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Vetores de Suporte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_os8nz3ylp884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uqu0xew54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Hiperplano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_xnuqu0xew54i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1arcjkjgw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_p51arcjkjgwe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kbq65a90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Cálculo Matemático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_5kkbq65a905m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nimdrmp0ba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Prós e Contras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_1nimdrmp0baa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kbq65a90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Hiperplano para dados não lineares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_5kkbq65a905m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khj7u77vh9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Cálculo matemático do Kernel Trick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_wkhj7u77vh9m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1g5e8138nv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Vantagens e Desvantagens do uso do método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_z1g5e8138nvc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ijye2ovu20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 bibliográficas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_aijye2ovu20y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qjho1m5uq2ar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7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tecnologia com o passar dos anos vêm evoluindo e se reconstruindo cada vez mais. A Inteligência Artificial vem tomando cada vez mais espaço em todos os meios possíveis quando o assunto é informática, computação e tecnologia. Nessa busca incessante pelo melhoramento do Software, desenvolvedores se somam e se multiplicam para criar algoritmos que otimizem seu trabalho sem restringir tal evolução. Algoritmos essenciais para determinados programas foram desenvolvidos e hoje são determinantes para qualificar e melhorar tais programas.</w:t>
      </w:r>
    </w:p>
    <w:p w:rsidR="00000000" w:rsidDel="00000000" w:rsidP="00000000" w:rsidRDefault="00000000" w:rsidRPr="00000000" w14:paraId="0000007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Andando lado a lado com a Inteligência Artificial, a Ciência de Dados é uma ciência que visa estudar as informações, seu processo de captura, transformação, geração e, posteriormente, análise de dados. Dentre os algoritmos essenciais criados, alguns tiveram o enfoque na contribuição para tais objetivos que a ciência visa. Algoritmos de aprendizado de máquina, supervisionados, de classificação e regressão de dados, muitos foram criados. Entre eles, está o algoritmo de aprendizado de máquina supervisionado chamado Support Vector Machines(SVM).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ii389059priw" w:id="2"/>
      <w:bookmarkEnd w:id="2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algoritmo supervisionado que tenta criar uma linha(ou uma fronteira) que melhor separa os dados. Sendo um classificador não probabilístico, o Support Vector Machines tem resultados comparáveis aos obtidos por outros algoritmos de aprendizado como Redes Neurais Artificiais (RNAs) 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46q9pv6wl9tk" w:id="3"/>
      <w:bookmarkEnd w:id="3"/>
      <w:r w:rsidDel="00000000" w:rsidR="00000000" w:rsidRPr="00000000">
        <w:rPr>
          <w:rtl w:val="0"/>
        </w:rPr>
        <w:t xml:space="preserve">Support Vector Machines - SVM</w:t>
      </w:r>
    </w:p>
    <w:p w:rsidR="00000000" w:rsidDel="00000000" w:rsidP="00000000" w:rsidRDefault="00000000" w:rsidRPr="00000000" w14:paraId="0000007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Idealizado em 1979 por Vladimir Vapnik e alguns colegas, Support Vector Machines são métodos de Machine Learning baseados em aprendizado de máquina supervisionado que podem ser usados para desafios de classificação e regressão a partir da análise de dados e reconhecimento de padrões. Seu foco maior é no treinamento e classificação de um dataset. </w:t>
      </w:r>
    </w:p>
    <w:p w:rsidR="00000000" w:rsidDel="00000000" w:rsidP="00000000" w:rsidRDefault="00000000" w:rsidRPr="00000000" w14:paraId="0000007D">
      <w:pPr>
        <w:pStyle w:val="Heading2"/>
        <w:jc w:val="both"/>
        <w:rPr>
          <w:sz w:val="24"/>
          <w:szCs w:val="24"/>
        </w:rPr>
      </w:pPr>
      <w:bookmarkStart w:colFirst="0" w:colLast="0" w:name="_os8nz3ylp884" w:id="4"/>
      <w:bookmarkEnd w:id="4"/>
      <w:r w:rsidDel="00000000" w:rsidR="00000000" w:rsidRPr="00000000">
        <w:rPr>
          <w:rtl w:val="0"/>
        </w:rPr>
        <w:t xml:space="preserve">Vetores de Suporte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Os vetores de suporte são simplesmente as coordenadas da observação individual. O classificador Support Vector Machine é uma fronteira que melhor segrega as duas classes (hiperplano/linha).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Esses vetores de suporte são chamados assim porque são vetores de pontos usados para formar a margem que cria o limite entre as classes. Um ponto importante sobre os vetores é que eles só são afetados pelos pontos próximos à margem. Em outras palavras, qualquer ponto que não comprometa a margem e os vetores de suporte não afetarão a localização dos vetores de suporte ou essa margem.</w:t>
      </w:r>
    </w:p>
    <w:p w:rsidR="00000000" w:rsidDel="00000000" w:rsidP="00000000" w:rsidRDefault="00000000" w:rsidRPr="00000000" w14:paraId="0000007F">
      <w:pPr>
        <w:spacing w:line="360" w:lineRule="auto"/>
        <w:ind w:firstLine="72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924300" cy="281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2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Figura 1: identificando alguns vetores de suporte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xnuqu0xew54i" w:id="5"/>
      <w:bookmarkEnd w:id="5"/>
      <w:r w:rsidDel="00000000" w:rsidR="00000000" w:rsidRPr="00000000">
        <w:rPr>
          <w:rtl w:val="0"/>
        </w:rPr>
        <w:t xml:space="preserve">Hiperplano</w:t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Hiperplano é a linha/fronteira traçada entre as duas classes no qual é determinado por um subconjunto dos pontos das duas classes.</w:t>
      </w:r>
    </w:p>
    <w:p w:rsidR="00000000" w:rsidDel="00000000" w:rsidP="00000000" w:rsidRDefault="00000000" w:rsidRPr="00000000" w14:paraId="00000083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95750" cy="354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Figura 2: identificando hiperplanos</w:t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jc w:val="both"/>
        <w:rPr/>
      </w:pPr>
      <w:bookmarkStart w:colFirst="0" w:colLast="0" w:name="_p51arcjkjgwe" w:id="6"/>
      <w:bookmarkEnd w:id="6"/>
      <w:r w:rsidDel="00000000" w:rsidR="00000000" w:rsidRPr="00000000">
        <w:rPr>
          <w:rtl w:val="0"/>
        </w:rPr>
        <w:t xml:space="preserve">Execução</w:t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dado é visto como um ponto num espaço de p dimensões e a pergunta é: Podemos separar esses pontos com um hiperplano de (p - 1) dimensões? </w:t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disso, dado um conjunto de dados de treino, cada um marcado com uma classe pertencendo a uma categoria, SVM cria um modelo que assimila novos exemplos em uma das categorias, fazendo uso de um classificador não probabilístico.</w:t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métodos presentes, plotamos cada item de dados, como um ponto no espaço n-dimensional (onde n é o número de recursos que você tem), com o valor de cada recurso sendo o valor de uma determinada coordenada. Então, nós executamos a classificação encontrando o hiperplano que melhor diferencia as duas classes.</w:t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alguns conjuntos de dados, temos diversas opções de hiperplanos possíveis. O algoritmo sempre tenta encontrar o hiperplano que vai maximizar a margem entre as classes. Isto é, a fronteira mais distante dos dados de treinamento é a melhor. Logo, um modelo SVM é uma representação dos exemplos como pontos no espaço, mapeados de forma que as categorias são divididas com a maior distância possível entre elas. Novos exemplos são mapeados de acordo com a zona em que caírem.</w:t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3667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3: o hiperplano ideal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5kkbq65a905m" w:id="7"/>
      <w:bookmarkEnd w:id="7"/>
      <w:r w:rsidDel="00000000" w:rsidR="00000000" w:rsidRPr="00000000">
        <w:rPr>
          <w:rtl w:val="0"/>
        </w:rPr>
        <w:t xml:space="preserve">Cálculo Matemático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visto até agora com um olhar computacional a forma de como o modelo é executado linearmente, mas matematicamente como o modelo se comporta para traçar os hiperplanos e, posteriormente, escolher o melhor hiperplano?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equação </w:t>
      </w:r>
      <m:oMath>
        <m:r>
          <w:rPr>
            <w:sz w:val="24"/>
            <w:szCs w:val="24"/>
          </w:rPr>
          <m:t xml:space="preserve">wx + b = 0</m:t>
        </m:r>
      </m:oMath>
      <w:r w:rsidDel="00000000" w:rsidR="00000000" w:rsidRPr="00000000">
        <w:rPr>
          <w:sz w:val="24"/>
          <w:szCs w:val="24"/>
          <w:rtl w:val="0"/>
        </w:rPr>
        <w:t xml:space="preserve">, onde w é o vetor de pesos (mesma dimensão das amostras) perpendicular ao hiperplano de separação e b é um escalar, divide o espaço em duas regiões. </w:t>
      </w:r>
      <m:oMath>
        <m:r>
          <w:rPr>
            <w:sz w:val="24"/>
            <w:szCs w:val="24"/>
          </w:rPr>
          <m:t xml:space="preserve">wx + b &gt; 0</m:t>
        </m:r>
      </m:oMath>
      <w:r w:rsidDel="00000000" w:rsidR="00000000" w:rsidRPr="00000000">
        <w:rPr>
          <w:sz w:val="24"/>
          <w:szCs w:val="24"/>
          <w:rtl w:val="0"/>
        </w:rPr>
        <w:t xml:space="preserve"> e </w:t>
      </w:r>
      <m:oMath>
        <m:r>
          <w:rPr>
            <w:sz w:val="24"/>
            <w:szCs w:val="24"/>
          </w:rPr>
          <m:t xml:space="preserve">wx + b &lt; 0</m:t>
        </m:r>
      </m:oMath>
      <w:r w:rsidDel="00000000" w:rsidR="00000000" w:rsidRPr="00000000">
        <w:rPr>
          <w:sz w:val="24"/>
          <w:szCs w:val="24"/>
          <w:rtl w:val="0"/>
        </w:rPr>
        <w:t xml:space="preserve">. Com isso apenas o sinal será necessário para fazer a classificação. Sendo então: </w:t>
      </w:r>
      <m:oMath>
        <m:r>
          <w:rPr>
            <w:sz w:val="24"/>
            <w:szCs w:val="24"/>
          </w:rPr>
          <m:t xml:space="preserve">y(x) = {+1, se wx + b &gt; 0 ; -1, se wx + b &lt;0}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disso, a escolha do melhor hiperplano depende da seleção de w e b de forma que os exemplos mais próximos ao hiperplano satisfaçam </w:t>
      </w:r>
      <m:oMath>
        <m:r>
          <w:rPr>
            <w:sz w:val="24"/>
            <w:szCs w:val="24"/>
          </w:rPr>
          <m:t xml:space="preserve">|wx + b| = 1</m:t>
        </m:r>
      </m:oMath>
      <w:r w:rsidDel="00000000" w:rsidR="00000000" w:rsidRPr="00000000">
        <w:rPr>
          <w:sz w:val="24"/>
          <w:szCs w:val="24"/>
          <w:rtl w:val="0"/>
        </w:rPr>
        <w:t xml:space="preserve">. Logo</w:t>
      </w:r>
      <m:oMath>
        <m:r>
          <w:rPr>
            <w:sz w:val="24"/>
            <w:szCs w:val="24"/>
          </w:rPr>
          <m:t xml:space="preserve">wx + b ≥ 1 se y = +1, wx + b ≤ 1 se y = -1 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dois pontos </w:t>
      </w:r>
      <m:oMath>
        <m:r>
          <w:rPr>
            <w:sz w:val="24"/>
            <w:szCs w:val="24"/>
          </w:rPr>
          <m:t xml:space="preserve">x1 e x2</m:t>
        </m:r>
      </m:oMath>
      <w:r w:rsidDel="00000000" w:rsidR="00000000" w:rsidRPr="00000000">
        <w:rPr>
          <w:sz w:val="24"/>
          <w:szCs w:val="24"/>
          <w:rtl w:val="0"/>
        </w:rPr>
        <w:t xml:space="preserve">, onde </w:t>
      </w:r>
      <m:oMath>
        <m:r>
          <w:rPr>
            <w:sz w:val="24"/>
            <w:szCs w:val="24"/>
          </w:rPr>
          <m:t xml:space="preserve">wx1 + b = +1</m:t>
        </m:r>
      </m:oMath>
      <w:r w:rsidDel="00000000" w:rsidR="00000000" w:rsidRPr="00000000">
        <w:rPr>
          <w:sz w:val="24"/>
          <w:szCs w:val="24"/>
          <w:rtl w:val="0"/>
        </w:rPr>
        <w:t xml:space="preserve"> e </w:t>
      </w:r>
      <m:oMath>
        <m:r>
          <w:rPr>
            <w:sz w:val="24"/>
            <w:szCs w:val="24"/>
          </w:rPr>
          <m:t xml:space="preserve">wx2 + b = -1</m:t>
        </m:r>
      </m:oMath>
      <w:r w:rsidDel="00000000" w:rsidR="00000000" w:rsidRPr="00000000">
        <w:rPr>
          <w:sz w:val="24"/>
          <w:szCs w:val="24"/>
          <w:rtl w:val="0"/>
        </w:rPr>
        <w:t xml:space="preserve">, fazendo a diferença entre as duas equações equivalentes aos hiperplanos traçados temos: </w:t>
      </w:r>
      <m:oMath>
        <m:r>
          <w:rPr>
            <w:sz w:val="24"/>
            <w:szCs w:val="24"/>
          </w:rPr>
          <m:t xml:space="preserve">w(x1 - x2) = 2</m:t>
        </m:r>
      </m:oMath>
      <w:r w:rsidDel="00000000" w:rsidR="00000000" w:rsidRPr="00000000">
        <w:rPr>
          <w:sz w:val="24"/>
          <w:szCs w:val="24"/>
          <w:rtl w:val="0"/>
        </w:rPr>
        <w:t xml:space="preserve">. Sendo a margem o vetor diferença projetado na direção de w, então: </w:t>
      </w:r>
      <m:oMath>
        <m:r>
          <w:rPr>
            <w:sz w:val="24"/>
            <w:szCs w:val="24"/>
          </w:rPr>
          <m:t xml:space="preserve">margem = ||x2 - x1|| = 2 / ||w||</m:t>
        </m:r>
      </m:oMath>
      <w:r w:rsidDel="00000000" w:rsidR="00000000" w:rsidRPr="00000000">
        <w:rPr>
          <w:sz w:val="24"/>
          <w:szCs w:val="24"/>
          <w:rtl w:val="0"/>
        </w:rPr>
        <w:t xml:space="preserve">. A distância mínima entre o hiperplano separador e os dados é dada por </w:t>
      </w:r>
      <m:oMath>
        <m:r>
          <w:rPr>
            <w:sz w:val="24"/>
            <w:szCs w:val="24"/>
          </w:rPr>
          <m:t xml:space="preserve">w(x1 - x2) = 2</m:t>
        </m:r>
      </m:oMath>
      <w:r w:rsidDel="00000000" w:rsidR="00000000" w:rsidRPr="00000000">
        <w:rPr>
          <w:sz w:val="24"/>
          <w:szCs w:val="24"/>
          <w:rtl w:val="0"/>
        </w:rPr>
        <w:t xml:space="preserve">, onde será igual à </w:t>
      </w:r>
      <m:oMath>
        <m:r>
          <w:rPr>
            <w:sz w:val="24"/>
            <w:szCs w:val="24"/>
          </w:rPr>
          <m:t xml:space="preserve">1 / ||w||</m:t>
        </m:r>
      </m:oMath>
      <w:r w:rsidDel="00000000" w:rsidR="00000000" w:rsidRPr="00000000">
        <w:rPr>
          <w:sz w:val="24"/>
          <w:szCs w:val="24"/>
          <w:rtl w:val="0"/>
        </w:rPr>
        <w:t xml:space="preserve">. Dessa forma, é fácil ver que para maximizar uma margem é necessário minimizar o vetor ||w|| .</w:t>
      </w:r>
    </w:p>
    <w:p w:rsidR="00000000" w:rsidDel="00000000" w:rsidP="00000000" w:rsidRDefault="00000000" w:rsidRPr="00000000" w14:paraId="0000009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a minimização do ||w|| não é nada simples. Ela depende da norma de w, a qual envolve uma raiz. Para solucionar isso é necessário utilizar métodos de substituição, utilização de constantes no qual resultará em problema de otimização de função quadrática com restrições lineares. Quando surgem problemas de otimização, faz-se necessário o uso de uma formulação via multiplicadores de Lagrange. Esses multiplicadores permitem encontrar extremos (máximos e mínimos) de uma função de uma ou mais variáveis suscetíveis a uma ou mais restrições e é uma ferramenta importante em restrições de igualdade. A resolução de tal problema de otimização pode ser dada minimizando a função de Lagrange que engloba as restrições à função objetivo, associadas a parâmetros aos multiplicadores de Lagrange e encontrar seu gradiente.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1nimdrmp0baa" w:id="8"/>
      <w:bookmarkEnd w:id="8"/>
      <w:r w:rsidDel="00000000" w:rsidR="00000000" w:rsidRPr="00000000">
        <w:rPr>
          <w:rtl w:val="0"/>
        </w:rPr>
        <w:t xml:space="preserve">Prós e Contras</w:t>
      </w:r>
    </w:p>
    <w:p w:rsidR="00000000" w:rsidDel="00000000" w:rsidP="00000000" w:rsidRDefault="00000000" w:rsidRPr="00000000" w14:paraId="0000009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Prós: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 muito bem com margem de separação clara.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eficaz nos casos em que o número de dimensões é maior que o número de amostras.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usa um subconjunto de pontos de treinamento na função de decisão (chamamos de vetores de suporte), portanto, também é eficiente em termos de memória.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tem um bom desempenho quando temos um grande conjunto  de dados porque o tempo de treinamento necessário é grande.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também não funciona muito bem quando o conjunto de dados tem mais ruído, ou seja, as classes de destino estão sobrepostas.</w:t>
      </w:r>
    </w:p>
    <w:p w:rsidR="00000000" w:rsidDel="00000000" w:rsidP="00000000" w:rsidRDefault="00000000" w:rsidRPr="00000000" w14:paraId="0000009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5kkbq65a905m" w:id="7"/>
      <w:bookmarkEnd w:id="7"/>
      <w:r w:rsidDel="00000000" w:rsidR="00000000" w:rsidRPr="00000000">
        <w:rPr>
          <w:rtl w:val="0"/>
        </w:rPr>
        <w:t xml:space="preserve">Hiperplano para dados não lineares</w:t>
      </w:r>
    </w:p>
    <w:p w:rsidR="00000000" w:rsidDel="00000000" w:rsidP="00000000" w:rsidRDefault="00000000" w:rsidRPr="00000000" w14:paraId="000000A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muitos casos em que não é possível dividir satisfatoriamente os dados de treinamento por um hiperplano. O método “kernel trick” foi criado para tal finalidade, onde podemos expandir o conceito de Support Vector Machines para dados não linearmente separáveis. O kernel trick se baseia em aplicar uma transformação nos dados e levá-los para um espaço dimensional superior onde lá ele possa ser separado linearmente e depois, os trazemos de volta aplicando a inversa.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97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4: exemplo das transformações feitas</w:t>
      </w:r>
    </w:p>
    <w:p w:rsidR="00000000" w:rsidDel="00000000" w:rsidP="00000000" w:rsidRDefault="00000000" w:rsidRPr="00000000" w14:paraId="000000A3">
      <w:pPr>
        <w:pStyle w:val="Heading2"/>
        <w:spacing w:line="360" w:lineRule="auto"/>
        <w:ind w:left="0" w:firstLine="0"/>
        <w:jc w:val="both"/>
        <w:rPr/>
      </w:pPr>
      <w:bookmarkStart w:colFirst="0" w:colLast="0" w:name="_wkhj7u77vh9m" w:id="9"/>
      <w:bookmarkEnd w:id="9"/>
      <w:r w:rsidDel="00000000" w:rsidR="00000000" w:rsidRPr="00000000">
        <w:rPr>
          <w:rtl w:val="0"/>
        </w:rPr>
        <w:t xml:space="preserve">Cálculo matemático do Kernel Trick</w:t>
      </w:r>
    </w:p>
    <w:p w:rsidR="00000000" w:rsidDel="00000000" w:rsidP="00000000" w:rsidRDefault="00000000" w:rsidRPr="00000000" w14:paraId="000000A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Inicialmente há o mapeamento do conjunto de treinamento de seu espaço original (não linear) para um novo espaço de maior dimensão, denominado espaço de características (</w:t>
      </w:r>
      <w:r w:rsidDel="00000000" w:rsidR="00000000" w:rsidRPr="00000000">
        <w:rPr>
          <w:i w:val="1"/>
          <w:sz w:val="24"/>
          <w:szCs w:val="24"/>
          <w:rtl w:val="0"/>
        </w:rPr>
        <w:t xml:space="preserve">feature space</w:t>
      </w:r>
      <w:r w:rsidDel="00000000" w:rsidR="00000000" w:rsidRPr="00000000">
        <w:rPr>
          <w:sz w:val="24"/>
          <w:szCs w:val="24"/>
          <w:rtl w:val="0"/>
        </w:rPr>
        <w:t xml:space="preserve">), que é linear. Para isso, precisa-se encontrar uma transformação não linear, no qual mapeia o espaço original dos padrões para um novo espaço de atributos m-dimensional e nesse novo espaço, os padrões 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passam a ser linearmente separáveis. Com a função de transformação, nosso problema de otimização retoma para uma SVM linear. </w:t>
      </w:r>
    </w:p>
    <w:p w:rsidR="00000000" w:rsidDel="00000000" w:rsidP="00000000" w:rsidRDefault="00000000" w:rsidRPr="00000000" w14:paraId="000000A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como já foi feito na minimização da margem de um SVM linear, faz-se necessário o uso de uma formulação via multiplicadores de Lagrange. </w:t>
      </w:r>
    </w:p>
    <w:p w:rsidR="00000000" w:rsidDel="00000000" w:rsidP="00000000" w:rsidRDefault="00000000" w:rsidRPr="00000000" w14:paraId="000000A6">
      <w:pPr>
        <w:spacing w:after="16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formulação via multiplicadores de Lagrange, a solução depende apenas do produto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𝜑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</w:t>
      </w:r>
      <w:r w:rsidDel="00000000" w:rsidR="00000000" w:rsidRPr="00000000">
        <w:rPr>
          <w:sz w:val="24"/>
          <w:szCs w:val="24"/>
          <w:rtl w:val="0"/>
        </w:rPr>
        <w:t xml:space="preserve">ᵢ).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𝜑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) para cada par de padrões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e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, e não dos termos individuais. Isso é obtido com o uso de funções denominadas Kernels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𝐾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bscript"/>
          <w:rtl w:val="0"/>
        </w:rPr>
        <w:t xml:space="preserve">𝑗</w:t>
      </w:r>
      <w:r w:rsidDel="00000000" w:rsidR="00000000" w:rsidRPr="00000000">
        <w:rPr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𝜑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) .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𝜑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bscript"/>
          <w:rtl w:val="0"/>
        </w:rPr>
        <w:t xml:space="preserve">𝑗</w:t>
      </w:r>
      <w:r w:rsidDel="00000000" w:rsidR="00000000" w:rsidRPr="00000000">
        <w:rPr>
          <w:sz w:val="24"/>
          <w:szCs w:val="24"/>
          <w:rtl w:val="0"/>
        </w:rPr>
        <w:t xml:space="preserve">). O Kernel realiza transformações de espaço. A sua utilidade está, portanto, na simplicidade de seu cálculo e em sua capacidade de representar espaços abstratos.</w:t>
      </w:r>
    </w:p>
    <w:p w:rsidR="00000000" w:rsidDel="00000000" w:rsidP="00000000" w:rsidRDefault="00000000" w:rsidRPr="00000000" w14:paraId="000000A7">
      <w:pPr>
        <w:spacing w:after="16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Teorema de Mercer garante que, para algumas classes de Kernels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𝐾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𝑥𝑖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𝑥𝑗</w:t>
      </w:r>
      <w:r w:rsidDel="00000000" w:rsidR="00000000" w:rsidRPr="00000000">
        <w:rPr>
          <w:sz w:val="24"/>
          <w:szCs w:val="24"/>
          <w:rtl w:val="0"/>
        </w:rPr>
        <w:t xml:space="preserve">), sempre existe uma transformação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𝜑</w:t>
      </w:r>
      <w:r w:rsidDel="00000000" w:rsidR="00000000" w:rsidRPr="00000000">
        <w:rPr>
          <w:sz w:val="24"/>
          <w:szCs w:val="24"/>
          <w:rtl w:val="0"/>
        </w:rPr>
        <w:t xml:space="preserve">. O teorema não garante nada sobre a dimensão m do espaço transformado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𝜑</w:t>
      </w:r>
      <w:r w:rsidDel="00000000" w:rsidR="00000000" w:rsidRPr="00000000">
        <w:rPr>
          <w:sz w:val="24"/>
          <w:szCs w:val="24"/>
          <w:rtl w:val="0"/>
        </w:rPr>
        <w:t xml:space="preserve"> (pode até ser infinita!). </w:t>
      </w:r>
    </w:p>
    <w:p w:rsidR="00000000" w:rsidDel="00000000" w:rsidP="00000000" w:rsidRDefault="00000000" w:rsidRPr="00000000" w14:paraId="000000A8">
      <w:pPr>
        <w:spacing w:after="16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Kernels muito utilizados, são: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line="360" w:lineRule="auto"/>
        <w:ind w:left="1428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Polinomial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𝐾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𝑥𝑖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𝑥𝑗</w:t>
      </w:r>
      <w:r w:rsidDel="00000000" w:rsidR="00000000" w:rsidRPr="00000000">
        <w:rPr>
          <w:sz w:val="24"/>
          <w:szCs w:val="24"/>
          <w:rtl w:val="0"/>
        </w:rPr>
        <w:t xml:space="preserve">) = (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𝛿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𝑥𝑖</w:t>
      </w:r>
      <w:r w:rsidDel="00000000" w:rsidR="00000000" w:rsidRPr="00000000">
        <w:rPr>
          <w:sz w:val="24"/>
          <w:szCs w:val="24"/>
          <w:rtl w:val="0"/>
        </w:rPr>
        <w:t xml:space="preserve"> .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𝑥𝑗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𝑘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perscript"/>
          <w:rtl w:val="0"/>
        </w:rPr>
        <w:t xml:space="preserve">𝑑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line="360" w:lineRule="auto"/>
        <w:ind w:left="1428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Gaussianos ou RBF (Radial-Basis Function)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𝐾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bscript"/>
          <w:rtl w:val="0"/>
        </w:rPr>
        <w:t xml:space="preserve">𝑗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= exp(−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𝜎</w:t>
      </w:r>
      <w:r w:rsidDel="00000000" w:rsidR="00000000" w:rsidRPr="00000000">
        <w:rPr>
          <w:sz w:val="24"/>
          <w:szCs w:val="24"/>
          <w:rtl w:val="0"/>
        </w:rPr>
        <w:t xml:space="preserve">.||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𝑥𝑖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𝑥𝑗</w:t>
      </w:r>
      <w:r w:rsidDel="00000000" w:rsidR="00000000" w:rsidRPr="00000000">
        <w:rPr>
          <w:sz w:val="24"/>
          <w:szCs w:val="24"/>
          <w:rtl w:val="0"/>
        </w:rPr>
        <w:t xml:space="preserve">||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160" w:line="360" w:lineRule="auto"/>
        <w:ind w:left="1428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Sigmoidal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𝐾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bscript"/>
          <w:rtl w:val="0"/>
        </w:rPr>
        <w:t xml:space="preserve">𝑗</w:t>
      </w:r>
      <w:r w:rsidDel="00000000" w:rsidR="00000000" w:rsidRPr="00000000">
        <w:rPr>
          <w:sz w:val="24"/>
          <w:szCs w:val="24"/>
          <w:rtl w:val="0"/>
        </w:rPr>
        <w:t xml:space="preserve">) = tanh(δ (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𝑥𝑖</w:t>
      </w:r>
      <w:r w:rsidDel="00000000" w:rsidR="00000000" w:rsidRPr="00000000">
        <w:rPr>
          <w:sz w:val="24"/>
          <w:szCs w:val="24"/>
          <w:rtl w:val="0"/>
        </w:rPr>
        <w:t xml:space="preserve"> .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𝑥𝑗</w:t>
      </w:r>
      <w:r w:rsidDel="00000000" w:rsidR="00000000" w:rsidRPr="00000000">
        <w:rPr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𝑘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usamos um kernel RBF em uma SVM, temos que o problema recai exatamente em uma rede neural do tipo RBF. Nesse caso, os centros e o número de neurônios da rede são dados automaticamente pelos vetores de suporte.</w:t>
      </w:r>
    </w:p>
    <w:p w:rsidR="00000000" w:rsidDel="00000000" w:rsidP="00000000" w:rsidRDefault="00000000" w:rsidRPr="00000000" w14:paraId="000000AD">
      <w:pPr>
        <w:spacing w:after="16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Maximizar a margem no espaço transformado pelo SVM não-linear não garante a inexistência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overfitting</w:t>
      </w:r>
      <w:r w:rsidDel="00000000" w:rsidR="00000000" w:rsidRPr="00000000">
        <w:rPr>
          <w:sz w:val="24"/>
          <w:szCs w:val="24"/>
          <w:rtl w:val="0"/>
        </w:rPr>
        <w:t xml:space="preserve"> no classificador. Sempre existe um número de dimensões suficientemente grande que separa os dados de treinamento. É possível controlar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overfitting</w:t>
      </w:r>
      <w:r w:rsidDel="00000000" w:rsidR="00000000" w:rsidRPr="00000000">
        <w:rPr>
          <w:sz w:val="24"/>
          <w:szCs w:val="24"/>
          <w:rtl w:val="0"/>
        </w:rPr>
        <w:t xml:space="preserve"> através da técnica de relaxamento.</w:t>
      </w:r>
    </w:p>
    <w:p w:rsidR="00000000" w:rsidDel="00000000" w:rsidP="00000000" w:rsidRDefault="00000000" w:rsidRPr="00000000" w14:paraId="000000AE">
      <w:pPr>
        <w:pStyle w:val="Heading2"/>
        <w:spacing w:after="160" w:line="360" w:lineRule="auto"/>
        <w:jc w:val="both"/>
        <w:rPr/>
      </w:pPr>
      <w:bookmarkStart w:colFirst="0" w:colLast="0" w:name="_z1g5e8138nvc" w:id="10"/>
      <w:bookmarkEnd w:id="10"/>
      <w:r w:rsidDel="00000000" w:rsidR="00000000" w:rsidRPr="00000000">
        <w:rPr>
          <w:rtl w:val="0"/>
        </w:rPr>
        <w:t xml:space="preserve">Vantagens </w:t>
      </w:r>
      <w:r w:rsidDel="00000000" w:rsidR="00000000" w:rsidRPr="00000000">
        <w:rPr>
          <w:rtl w:val="0"/>
        </w:rPr>
        <w:t xml:space="preserve">e Desvantagens do uso do método</w:t>
      </w:r>
    </w:p>
    <w:p w:rsidR="00000000" w:rsidDel="00000000" w:rsidP="00000000" w:rsidRDefault="00000000" w:rsidRPr="00000000" w14:paraId="000000AF">
      <w:pPr>
        <w:spacing w:after="16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B0">
      <w:pPr>
        <w:spacing w:line="360" w:lineRule="auto"/>
        <w:ind w:left="1428" w:firstLine="0"/>
        <w:jc w:val="both"/>
        <w:rPr>
          <w:sz w:val="44"/>
          <w:szCs w:val="44"/>
        </w:rPr>
      </w:pPr>
      <w:r w:rsidDel="00000000" w:rsidR="00000000" w:rsidRPr="00000000">
        <w:rPr>
          <w:sz w:val="24"/>
          <w:szCs w:val="24"/>
          <w:rtl w:val="0"/>
        </w:rPr>
        <w:t xml:space="preserve">Sempre encontram a melhor solução possível para o problema de otimização em questão;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1428" w:firstLine="0"/>
        <w:jc w:val="both"/>
        <w:rPr>
          <w:sz w:val="44"/>
          <w:szCs w:val="44"/>
        </w:rPr>
      </w:pPr>
      <w:r w:rsidDel="00000000" w:rsidR="00000000" w:rsidRPr="00000000">
        <w:rPr>
          <w:sz w:val="24"/>
          <w:szCs w:val="24"/>
          <w:rtl w:val="0"/>
        </w:rPr>
        <w:t xml:space="preserve">Um dos mais eficientes classificadores para problemas de elevada dimensionalidade (muitos atributos);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1428" w:firstLine="0"/>
        <w:jc w:val="both"/>
        <w:rPr>
          <w:sz w:val="44"/>
          <w:szCs w:val="44"/>
        </w:rPr>
      </w:pPr>
      <w:r w:rsidDel="00000000" w:rsidR="00000000" w:rsidRPr="00000000">
        <w:rPr>
          <w:sz w:val="24"/>
          <w:szCs w:val="24"/>
          <w:rtl w:val="0"/>
        </w:rPr>
        <w:t xml:space="preserve">Sua técnica de relaxamento minimiza o risco de overfitting;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360" w:lineRule="auto"/>
        <w:ind w:left="1428" w:firstLine="0"/>
        <w:jc w:val="both"/>
        <w:rPr>
          <w:sz w:val="44"/>
          <w:szCs w:val="44"/>
        </w:rPr>
      </w:pPr>
      <w:r w:rsidDel="00000000" w:rsidR="00000000" w:rsidRPr="00000000">
        <w:rPr>
          <w:sz w:val="24"/>
          <w:szCs w:val="24"/>
          <w:rtl w:val="0"/>
        </w:rPr>
        <w:t xml:space="preserve">Podem ser adaptados e/ou estendidos para problemas de regressão.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Desvantagens: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360" w:lineRule="auto"/>
        <w:ind w:left="1428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São classificadores do tipo “caixa-preta”, ou seja, não permitem interpretação da estratégia de decisão como as árvores;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line="360" w:lineRule="auto"/>
        <w:ind w:left="1428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Voltados apenas para atributos numéricos;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160" w:line="360" w:lineRule="auto"/>
        <w:ind w:left="1428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Possuem complexidade mínima 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), usualmente 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), onde N é o número de padrões de treinamento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aijye2ovu20y" w:id="11"/>
      <w:bookmarkEnd w:id="11"/>
      <w:r w:rsidDel="00000000" w:rsidR="00000000" w:rsidRPr="00000000">
        <w:rPr>
          <w:rtl w:val="0"/>
        </w:rPr>
        <w:t xml:space="preserve">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COELHO, Lucas. Ciência de Dados: O que é, conceito e definição, 2020. Disponível em: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Ciência de Dados: O que é, conceito e definição | Blog Cetax</w:t>
        </w:r>
      </w:hyperlink>
      <w:r w:rsidDel="00000000" w:rsidR="00000000" w:rsidRPr="00000000">
        <w:rPr>
          <w:rtl w:val="0"/>
        </w:rPr>
        <w:t xml:space="preserve">&gt;. Acesso em 14 de Janeiro de 2021.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SANTANA, Rodrigo. Café com Código #18: O Famoso SVM, 2017. Disponível em: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Minerando Dados › Café com Código #18: O Famoso SVM</w:t>
        </w:r>
      </w:hyperlink>
      <w:r w:rsidDel="00000000" w:rsidR="00000000" w:rsidRPr="00000000">
        <w:rPr>
          <w:rtl w:val="0"/>
        </w:rPr>
        <w:t xml:space="preserve">&gt;. Acesso em 14 de Janeiro de 2021.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ADDAN, Daniel. Support Vector Machine, 2019. Disponível em: &lt;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IA07.pdf (ufpr.br)</w:t>
        </w:r>
      </w:hyperlink>
      <w:r w:rsidDel="00000000" w:rsidR="00000000" w:rsidRPr="00000000">
        <w:rPr>
          <w:rtl w:val="0"/>
        </w:rPr>
        <w:t xml:space="preserve">&gt;. Acesso em 15 de Janeiro de 2021.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J. G. B. CAMPELLO, Ricardo; FERNANDES DE MELLO, Rodrigo. Support Vector Machine - SVM, 2018. Disponível em: &lt;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Reconhecimento de Padrões (ufu.br)</w:t>
        </w:r>
      </w:hyperlink>
      <w:r w:rsidDel="00000000" w:rsidR="00000000" w:rsidRPr="00000000">
        <w:rPr>
          <w:rtl w:val="0"/>
        </w:rPr>
        <w:t xml:space="preserve">&gt;. Acesso em 15 de Janeiro de 2021.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LEARN, Scikit. 1.4. Support Vector Machines. Disponível em &lt;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1.4. Support Vector Machines — scikit-learn 0.24.1 documentation (scikit-learn.org)</w:t>
        </w:r>
      </w:hyperlink>
      <w:r w:rsidDel="00000000" w:rsidR="00000000" w:rsidRPr="00000000">
        <w:rPr>
          <w:rtl w:val="0"/>
        </w:rPr>
        <w:t xml:space="preserve">&gt;. Acesso em 16 de Janeiro de 2021.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LEARN, Scikit. sklearn.datasets.make_blobs. Disponível em &lt;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sklearn.datasets.make_blobs — scikit-learn 0.24.1 documentation (scikit-learn.org)</w:t>
        </w:r>
      </w:hyperlink>
      <w:r w:rsidDel="00000000" w:rsidR="00000000" w:rsidRPr="00000000">
        <w:rPr>
          <w:rtl w:val="0"/>
        </w:rPr>
        <w:t xml:space="preserve">&gt;. Acesso em 17 de Janeiro de 2021.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LEARN, Scikit. sklearn.datasets.load_breast_cancer. Disponível em &lt;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sklearn.datasets.load_breast_cancer — scikit-learn 0.24.1 documentation (scikit-learn.org)</w:t>
        </w:r>
      </w:hyperlink>
      <w:r w:rsidDel="00000000" w:rsidR="00000000" w:rsidRPr="00000000">
        <w:rPr>
          <w:rtl w:val="0"/>
        </w:rPr>
        <w:t xml:space="preserve">&gt;. Acesso em 17 de Janeiro de 2021.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  <w:t xml:space="preserve">MAYERS, Gabriel. Classifying Malignant or Benignant Breast Cancer using SVM, 2020. Disponível em: 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Classifying Malignant or Benignant Breast Cancer using SVM | by Gabriel Mayers | Analytics Vidhya | Medium</w:t>
        </w:r>
      </w:hyperlink>
      <w:r w:rsidDel="00000000" w:rsidR="00000000" w:rsidRPr="00000000">
        <w:rPr>
          <w:rtl w:val="0"/>
        </w:rPr>
        <w:t xml:space="preserve">&gt;. Acesso em 19 de Janeiro de 2021.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8" w:type="first"/>
      <w:footerReference r:id="rId19" w:type="default"/>
      <w:footerReference r:id="rId2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minerandodados.com.br/famoso-svm/" TargetMode="External"/><Relationship Id="rId10" Type="http://schemas.openxmlformats.org/officeDocument/2006/relationships/hyperlink" Target="https://www.cetax.com.br/blog/data-science-ou-ciencia-de-dados/#:~:text=Data%20Science%20ou%20Ci%C3%AAncia%20de%20Dados%20%C3%A9%20um,captura,%20transforma%C3%A7%C3%A3o,%20gera%C3%A7%C3%A3o%20e,%20posteriormente,%20an%C3%A1lise%20de%20dados." TargetMode="External"/><Relationship Id="rId13" Type="http://schemas.openxmlformats.org/officeDocument/2006/relationships/hyperlink" Target="http://www.facom.ufu.br/~backes/pgc204/Aula08-SVM.pdf" TargetMode="External"/><Relationship Id="rId12" Type="http://schemas.openxmlformats.org/officeDocument/2006/relationships/hyperlink" Target="http://www.inf.ufpr.br/dagoncalves/IA07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scikit-learn.org/stable/modules/generated/sklearn.datasets.make_blobs.html" TargetMode="External"/><Relationship Id="rId14" Type="http://schemas.openxmlformats.org/officeDocument/2006/relationships/hyperlink" Target="https://scikit-learn.org/stable/modules/svm.html" TargetMode="External"/><Relationship Id="rId17" Type="http://schemas.openxmlformats.org/officeDocument/2006/relationships/hyperlink" Target="https://medium.com/analytics-vidhya/classifying-malignant-or-benignant-breast-cancer-using-svm-fe36f139dd21" TargetMode="External"/><Relationship Id="rId16" Type="http://schemas.openxmlformats.org/officeDocument/2006/relationships/hyperlink" Target="https://scikit-learn.org/stable/modules/generated/sklearn.datasets.load_breast_cancer.html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3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