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397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Automatização e Unificação de Verificação Formal de Hardware: Uma Abordagem Baseada em AST para Validação VHDL-C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Ruan Felipe Lauriano Ramos¹, Alonso Fernandes Cavalcante¹, Diego Fernando Pereira Teixeira¹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20"/>
        </w:tabs>
        <w:spacing w:before="240" w:lineRule="auto"/>
        <w:jc w:val="center"/>
        <w:rPr/>
      </w:pPr>
      <w:r w:rsidDel="00000000" w:rsidR="00000000" w:rsidRPr="00000000">
        <w:rPr>
          <w:rtl w:val="0"/>
        </w:rPr>
        <w:t xml:space="preserve">¹Departamento de Ciência da Computação – Universidade Federal de Roraima (UFRR) Boa Vista – RR – Brasil</w:t>
      </w:r>
    </w:p>
    <w:p w:rsidR="00000000" w:rsidDel="00000000" w:rsidP="00000000" w:rsidRDefault="00000000" w:rsidRPr="00000000" w14:paraId="00000004">
      <w:pPr>
        <w:tabs>
          <w:tab w:val="left" w:leader="none" w:pos="720"/>
        </w:tabs>
        <w:spacing w:after="120" w:lineRule="auto"/>
        <w:jc w:val="center"/>
        <w:rPr/>
        <w:sectPr>
          <w:headerReference r:id="rId6" w:type="default"/>
          <w:headerReference r:id="rId7" w:type="even"/>
          <w:footerReference r:id="rId8" w:type="first"/>
          <w:footerReference r:id="rId9" w:type="even"/>
          <w:pgSz w:h="16840" w:w="11907" w:orient="portrait"/>
          <w:pgMar w:bottom="1418" w:top="1985" w:left="1701" w:right="1701" w:header="964" w:footer="964"/>
          <w:pgNumType w:start="101"/>
        </w:sect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ruanflauriano@gmail.com,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acavalcante164@gmail.com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0"/>
          <w:szCs w:val="20"/>
          <w:rtl w:val="0"/>
        </w:rPr>
        <w:t xml:space="preserve">df676423@gmail.com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firstLine="0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Abstract.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paper presents an automated pipeline for formal hardware verification, designed to mitigate semantic inconsistencies in VHDL-to-C translation. Integrating the OSS CAD Suite on WSL and the ESBMC software verifier, a tool was implemented to orchestrate translation, synthesis, and dual verification. The main contribution is a Unified Frontend that extracts the Abstract Syntax Tree (AST) from hardware via Yosys to generate mathematically consistent C models, eliminating bitwidth-related false positives.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120" w:before="120" w:line="240" w:lineRule="auto"/>
        <w:ind w:left="454" w:right="454" w:firstLine="0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Resumo.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Este artigo apresenta um pipeline automatizado para verificação formal de hardware, projetado para mitigar inconsistências semânticas na tradução de VHDL para C. Utilizando a suíte OSS CAD no WSL e o verificador de software ESBMC, foi implementada uma ferramenta capaz de orquestrar a tradução, síntese e verificação dual. A principal contribuição é um Front-end Unificado que extrai a Árvore de Sintaxe Abstrata (AST) do hardware via Yosys para gerar modelos em C matematicamente consistentes, eliminando falsos positivos decorrentes de divergências de largura de bits.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20"/>
        </w:tabs>
        <w:spacing w:after="240" w:before="0" w:lineRule="auto"/>
        <w:rPr/>
      </w:pPr>
      <w:r w:rsidDel="00000000" w:rsidR="00000000" w:rsidRPr="00000000">
        <w:rPr>
          <w:rtl w:val="0"/>
        </w:rPr>
        <w:tab/>
        <w:t xml:space="preserve">A verificação formal consolidou-se como uma etapa indispensável no fluxo de design de circuitos digitais, assegurando a </w:t>
      </w:r>
      <w:r w:rsidDel="00000000" w:rsidR="00000000" w:rsidRPr="00000000">
        <w:rPr>
          <w:rtl w:val="0"/>
        </w:rPr>
        <w:t xml:space="preserve">corretude</w:t>
      </w:r>
      <w:r w:rsidDel="00000000" w:rsidR="00000000" w:rsidRPr="00000000">
        <w:rPr>
          <w:rtl w:val="0"/>
        </w:rPr>
        <w:t xml:space="preserve"> lógica sem a dependência estocástica de vetores de testes. O trabalho base desta atividade, </w:t>
      </w:r>
      <w:r w:rsidDel="00000000" w:rsidR="00000000" w:rsidRPr="00000000">
        <w:rPr>
          <w:i w:val="1"/>
          <w:iCs w:val="1"/>
          <w:rtl w:val="0"/>
        </w:rPr>
        <w:t xml:space="preserve">"Open Technologies in Formal Verification"</w:t>
      </w:r>
      <w:r w:rsidDel="00000000" w:rsidR="00000000" w:rsidRPr="00000000">
        <w:rPr>
          <w:rtl w:val="0"/>
        </w:rPr>
        <w:t xml:space="preserve">, discute estratégias de tradução de VHDL para C visando a utilização de verificadores de software como o ESBMC. Contudo, a tradução direta enfrenta desafios críticos na cobertura de </w:t>
      </w:r>
      <w:r w:rsidDel="00000000" w:rsidR="00000000" w:rsidRPr="00000000">
        <w:rPr>
          <w:i w:val="1"/>
          <w:iCs w:val="1"/>
          <w:rtl w:val="0"/>
        </w:rPr>
        <w:t xml:space="preserve">constructs</w:t>
      </w:r>
      <w:r w:rsidDel="00000000" w:rsidR="00000000" w:rsidRPr="00000000">
        <w:rPr>
          <w:rtl w:val="0"/>
        </w:rPr>
        <w:t xml:space="preserve"> complexos (como tipos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com faixas definidas) e, principalmente, na consistência da largura de bits (</w:t>
      </w:r>
      <w:r w:rsidDel="00000000" w:rsidR="00000000" w:rsidRPr="00000000">
        <w:rPr>
          <w:i w:val="1"/>
          <w:iCs w:val="1"/>
          <w:rtl w:val="0"/>
        </w:rPr>
        <w:t xml:space="preserve">bitwidth</w:t>
      </w:r>
      <w:r w:rsidDel="00000000" w:rsidR="00000000" w:rsidRPr="00000000">
        <w:rPr>
          <w:i w:val="1"/>
          <w:iCs w:val="1"/>
          <w:rtl w:val="0"/>
        </w:rPr>
        <w:t xml:space="preserve"> consistency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 discrepância entre os tipos de dados do hardware (vetores de largura arbitrária) e do software (inteiros de arquitetura fixa) frequentemente resulta em falsos positivos durante a verificação. Este trabalho propõe uma solução automatizada para unificar as regras de geração de código, cumprindo os seguintes objetivos: (1) </w:t>
      </w:r>
      <w:r w:rsidDel="00000000" w:rsidR="00000000" w:rsidRPr="00000000">
        <w:rPr>
          <w:rtl w:val="0"/>
        </w:rPr>
        <w:t xml:space="preserve">Validar</w:t>
      </w:r>
      <w:r w:rsidDel="00000000" w:rsidR="00000000" w:rsidRPr="00000000">
        <w:rPr>
          <w:rtl w:val="0"/>
        </w:rPr>
        <w:t xml:space="preserve"> limites de tradução em </w:t>
      </w:r>
      <w:r w:rsidDel="00000000" w:rsidR="00000000" w:rsidRPr="00000000">
        <w:rPr>
          <w:i w:val="1"/>
          <w:iCs w:val="1"/>
          <w:rtl w:val="0"/>
        </w:rPr>
        <w:t xml:space="preserve">constructs</w:t>
      </w:r>
      <w:r w:rsidDel="00000000" w:rsidR="00000000" w:rsidRPr="00000000">
        <w:rPr>
          <w:rtl w:val="0"/>
        </w:rPr>
        <w:t xml:space="preserve"> complexos; (2) Estender o fluxo com pré-processamento via Yosys; (3) Integrar verificação formal de hardware (</w:t>
      </w:r>
      <w:r w:rsidDel="00000000" w:rsidR="00000000" w:rsidRPr="00000000">
        <w:rPr>
          <w:rtl w:val="0"/>
        </w:rPr>
        <w:t xml:space="preserve">SymbiYosys</w:t>
      </w:r>
      <w:r w:rsidDel="00000000" w:rsidR="00000000" w:rsidRPr="00000000">
        <w:rPr>
          <w:rtl w:val="0"/>
        </w:rPr>
        <w:t xml:space="preserve">) como contraprova; e (4) Criar um Front-end Unificado baseado em AST comum para garantir a consistência de tipos (Objetivo 5).</w:t>
      </w:r>
    </w:p>
    <w:p w:rsidR="00000000" w:rsidDel="00000000" w:rsidP="00000000" w:rsidRDefault="00000000" w:rsidRPr="00000000" w14:paraId="0000000A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</w:tabs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Fundamentação Teórica</w:t>
      </w:r>
    </w:p>
    <w:p w:rsidR="00000000" w:rsidDel="00000000" w:rsidP="00000000" w:rsidRDefault="00000000" w:rsidRPr="00000000" w14:paraId="0000000C">
      <w:pPr>
        <w:keepNext w:val="1"/>
        <w:tabs>
          <w:tab w:val="left" w:leader="none" w:pos="720"/>
        </w:tabs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2.1. Verificação Formal e BMC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ab/>
        <w:t xml:space="preserve">A verificação formal utiliza métodos matemáticos para provar a conformidade de um sistema em relação à sua especificação. O </w:t>
      </w:r>
      <w:r w:rsidDel="00000000" w:rsidR="00000000" w:rsidRPr="00000000">
        <w:rPr>
          <w:i w:val="1"/>
          <w:iCs w:val="1"/>
          <w:rtl w:val="0"/>
        </w:rPr>
        <w:t xml:space="preserve">Bounded Model Checking</w:t>
      </w:r>
      <w:r w:rsidDel="00000000" w:rsidR="00000000" w:rsidRPr="00000000">
        <w:rPr>
          <w:rtl w:val="0"/>
        </w:rPr>
        <w:t xml:space="preserve"> (BMC) é uma técnica que desenrola o sistema de transição de estados por um número finito de </w:t>
      </w:r>
      <w:r w:rsidDel="00000000" w:rsidR="00000000" w:rsidRPr="00000000">
        <w:rPr>
          <w:rtl w:val="0"/>
        </w:rPr>
        <w:t xml:space="preserve">passos </w:t>
      </w:r>
      <w:hyperlink r:id="rId10">
        <w:r w:rsidDel="00000000" w:rsidR="00000000" w:rsidRPr="00000000">
          <w:rPr/>
          <w:drawing>
            <wp:inline distB="19050" distT="19050" distL="19050" distR="19050">
              <wp:extent cx="63500" cy="101600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verificando se uma propriedade de segurança é violada dentro desse limite. Ferramentas como o ESBMC aplicam BMC em software, enquanto o </w:t>
      </w:r>
      <w:r w:rsidDel="00000000" w:rsidR="00000000" w:rsidRPr="00000000">
        <w:rPr>
          <w:rtl w:val="0"/>
        </w:rPr>
        <w:t xml:space="preserve">SymbiYosys</w:t>
      </w:r>
      <w:r w:rsidDel="00000000" w:rsidR="00000000" w:rsidRPr="00000000">
        <w:rPr>
          <w:rtl w:val="0"/>
        </w:rPr>
        <w:t xml:space="preserve"> aplica o mesmo conceito diretamente em netlists de hardware.</w:t>
      </w:r>
    </w:p>
    <w:p w:rsidR="00000000" w:rsidDel="00000000" w:rsidP="00000000" w:rsidRDefault="00000000" w:rsidRPr="00000000" w14:paraId="0000000E">
      <w:pPr>
        <w:keepNext w:val="1"/>
        <w:tabs>
          <w:tab w:val="left" w:leader="none" w:pos="720"/>
        </w:tabs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2.2. Árvore de Sintaxe Abstrata (AST)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  <w:tab/>
        <w:t xml:space="preserve">A AST é uma representação hierárquica da estrutura sintática abstrata do código fonte. No contexto de HDL (</w:t>
      </w:r>
      <w:r w:rsidDel="00000000" w:rsidR="00000000" w:rsidRPr="00000000">
        <w:rPr>
          <w:i w:val="1"/>
          <w:iCs w:val="1"/>
          <w:rtl w:val="0"/>
        </w:rPr>
        <w:t xml:space="preserve">Hardware Description Language</w:t>
      </w:r>
      <w:r w:rsidDel="00000000" w:rsidR="00000000" w:rsidRPr="00000000">
        <w:rPr>
          <w:rtl w:val="0"/>
        </w:rPr>
        <w:t xml:space="preserve">), a AST captura a "física" do circuito: a hierarquia de módulos, a largura dos barramentos e a direção das portas. A extração precisa da AST é fundamental para garantir que a tradução de VHDL para C preserve não apenas a lógica booleana, mas também as restrições aritméticas do hardware (ex: </w:t>
      </w:r>
      <w:r w:rsidDel="00000000" w:rsidR="00000000" w:rsidRPr="00000000">
        <w:rPr>
          <w:i w:val="1"/>
          <w:iCs w:val="1"/>
          <w:rtl w:val="0"/>
        </w:rPr>
        <w:t xml:space="preserve">overflow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wrap-around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tabs>
          <w:tab w:val="left" w:leader="none" w:pos="720"/>
        </w:tabs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Metodologia</w:t>
      </w:r>
    </w:p>
    <w:p w:rsidR="00000000" w:rsidDel="00000000" w:rsidP="00000000" w:rsidRDefault="00000000" w:rsidRPr="00000000" w14:paraId="00000011">
      <w:pPr>
        <w:tabs>
          <w:tab w:val="left" w:leader="none" w:pos="720"/>
        </w:tabs>
        <w:rPr>
          <w:vertAlign w:val="baseline"/>
        </w:rPr>
      </w:pPr>
      <w:r w:rsidDel="00000000" w:rsidR="00000000" w:rsidRPr="00000000">
        <w:rPr>
          <w:rtl w:val="0"/>
        </w:rPr>
        <w:tab/>
        <w:t xml:space="preserve">O desenvolvimento adotou uma abordagem híbrida, integrando a robustez de ferramentas industriais com a flexibilidade do ecossistema </w:t>
      </w:r>
      <w:r w:rsidDel="00000000" w:rsidR="00000000" w:rsidRPr="00000000">
        <w:rPr>
          <w:i w:val="1"/>
          <w:i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tabs>
          <w:tab w:val="left" w:leader="none" w:pos="720"/>
        </w:tabs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Ambiente de Desenvolvimento (WSL)</w:t>
      </w:r>
    </w:p>
    <w:p w:rsidR="00000000" w:rsidDel="00000000" w:rsidP="00000000" w:rsidRDefault="00000000" w:rsidRPr="00000000" w14:paraId="00000013">
      <w:pPr>
        <w:tabs>
          <w:tab w:val="left" w:leader="none" w:pos="720"/>
        </w:tabs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O projeto foi executado sobre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WSL 2 (Windows Subsystem for Linux)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Ubuntu 22.04 LTS. A virtualização via WSL foi mandatória para executar a suíte OSS CAD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nativamente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Um desafio significativo nesta etapa foi a configuração das variáveis de ambiente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para garantir que o script Python pudesse invocar tanto as ferramentas do sistema Linux quanto interagir com o sistema de arquivos do Windows.</w:t>
      </w:r>
    </w:p>
    <w:p w:rsidR="00000000" w:rsidDel="00000000" w:rsidP="00000000" w:rsidRDefault="00000000" w:rsidRPr="00000000" w14:paraId="00000014">
      <w:pPr>
        <w:keepNext w:val="1"/>
        <w:tabs>
          <w:tab w:val="left" w:leader="none" w:pos="720"/>
        </w:tabs>
        <w:spacing w:before="240" w:lineRule="auto"/>
        <w:jc w:val="center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73125" cy="23819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3125" cy="2381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</w:tabs>
        <w:spacing w:after="120" w:lineRule="auto"/>
        <w:ind w:left="454" w:right="454" w:firstLine="0"/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Figura 1.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0"/>
          <w:szCs w:val="20"/>
          <w:rtl w:val="0"/>
        </w:rPr>
        <w:t xml:space="preserve">Configuração das Variáveis de Ambiente no Windows/WSL, demonstrando a integração dos caminhos do OSS CAD Suite.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tabs>
          <w:tab w:val="left" w:leader="none" w:pos="720"/>
        </w:tabs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3.2. Ambiente e Ferramentas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As ferramentas fundamentais foram: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720"/>
        </w:tabs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 Quartus Prime Lite:</w:t>
      </w:r>
      <w:r w:rsidDel="00000000" w:rsidR="00000000" w:rsidRPr="00000000">
        <w:rPr>
          <w:rtl w:val="0"/>
        </w:rPr>
        <w:t xml:space="preserve"> Utilizado para a pré-validação ("Sanity Check") e síntese industrial do código VHDL, assegurando que o design fosse sintetizável antes de entrar no pipeline aberto.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OSS CAD Suite:</w:t>
      </w:r>
      <w:r w:rsidDel="00000000" w:rsidR="00000000" w:rsidRPr="00000000">
        <w:rPr>
          <w:rtl w:val="0"/>
        </w:rPr>
        <w:t xml:space="preserve"> Composto por GHDL (análise VHDL-2008), Yosys (síntese RTL e extração de AST JSON) e </w:t>
      </w:r>
      <w:r w:rsidDel="00000000" w:rsidR="00000000" w:rsidRPr="00000000">
        <w:rPr>
          <w:rtl w:val="0"/>
        </w:rPr>
        <w:t xml:space="preserve">SymbiYosys</w:t>
      </w:r>
      <w:r w:rsidDel="00000000" w:rsidR="00000000" w:rsidRPr="00000000">
        <w:rPr>
          <w:rtl w:val="0"/>
        </w:rPr>
        <w:t xml:space="preserve"> (SBY - Verificação Formal de Hardware).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ESBMC:</w:t>
      </w:r>
      <w:r w:rsidDel="00000000" w:rsidR="00000000" w:rsidRPr="00000000">
        <w:rPr>
          <w:rtl w:val="0"/>
        </w:rPr>
        <w:t xml:space="preserve"> Verificador de modelos de software (</w:t>
      </w:r>
      <w:r w:rsidDel="00000000" w:rsidR="00000000" w:rsidRPr="00000000">
        <w:rPr>
          <w:i w:val="1"/>
          <w:iCs w:val="1"/>
          <w:rtl w:val="0"/>
        </w:rPr>
        <w:t xml:space="preserve">Bounded Model Checking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3.12:</w:t>
      </w:r>
      <w:r w:rsidDel="00000000" w:rsidR="00000000" w:rsidRPr="00000000">
        <w:rPr>
          <w:rtl w:val="0"/>
        </w:rPr>
        <w:t xml:space="preserve"> Linguagem de </w:t>
      </w:r>
      <w:r w:rsidDel="00000000" w:rsidR="00000000" w:rsidRPr="00000000">
        <w:rPr>
          <w:i w:val="1"/>
          <w:iCs w:val="1"/>
          <w:rtl w:val="0"/>
        </w:rPr>
        <w:t xml:space="preserve">scripting</w:t>
      </w:r>
      <w:r w:rsidDel="00000000" w:rsidR="00000000" w:rsidRPr="00000000">
        <w:rPr>
          <w:rtl w:val="0"/>
        </w:rPr>
        <w:t xml:space="preserve"> para orquestração do fluxo.</w:t>
      </w:r>
    </w:p>
    <w:p w:rsidR="00000000" w:rsidDel="00000000" w:rsidP="00000000" w:rsidRDefault="00000000" w:rsidRPr="00000000" w14:paraId="0000001C">
      <w:pPr>
        <w:keepNext w:val="1"/>
        <w:tabs>
          <w:tab w:val="left" w:leader="none" w:pos="720"/>
        </w:tabs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Pipeline de Automação</w:t>
      </w:r>
    </w:p>
    <w:p w:rsidR="00000000" w:rsidDel="00000000" w:rsidP="00000000" w:rsidRDefault="00000000" w:rsidRPr="00000000" w14:paraId="0000001D">
      <w:pPr>
        <w:tabs>
          <w:tab w:val="left" w:leader="none" w:pos="72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Foi desenvolvido o script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pipeline_verify.py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executa sequencialmente: (i) Detecção de arquivos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parser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tags de asserção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@c2vhdl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 (ii) Síntese e geração de RTL; (iii) Verificação de Hardware via SBY; (iv) Extração de AST via JSON; e (v) Geração de modelo C e verificação via ESBMC.</w:t>
      </w:r>
    </w:p>
    <w:p w:rsidR="00000000" w:rsidDel="00000000" w:rsidP="00000000" w:rsidRDefault="00000000" w:rsidRPr="00000000" w14:paraId="0000001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Desenvolvimento 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tabs>
          <w:tab w:val="left" w:leader="none" w:pos="720"/>
        </w:tabs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4.1. Validação Cruzada e Hardware</w:t>
      </w:r>
    </w:p>
    <w:p w:rsidR="00000000" w:rsidDel="00000000" w:rsidP="00000000" w:rsidRDefault="00000000" w:rsidRPr="00000000" w14:paraId="00000020">
      <w:pPr>
        <w:tabs>
          <w:tab w:val="left" w:leader="none" w:pos="72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O componente de teste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test_limits.vhd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(um acumulador com vetores de 8 bits e lógica sequencial) foi primeiramente validado no Quartus Lite. Esta etapa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eliminou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erros de sintaxe que poderiam ser mascarados por ferramentas menos rigorosas. Posteriormente, 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SymbiYosys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SBY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foi integrado ao pipeline, provando as propriedades no nível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netlist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Verilog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DONE PASS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Isso estabeleceu uma base de verdade física ("Ground Truth") para a verificação de software.</w:t>
      </w:r>
    </w:p>
    <w:p w:rsidR="00000000" w:rsidDel="00000000" w:rsidP="00000000" w:rsidRDefault="00000000" w:rsidRPr="00000000" w14:paraId="00000021">
      <w:pPr>
        <w:tabs>
          <w:tab w:val="left" w:leader="none" w:pos="720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0000" cy="2419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20"/>
        </w:tabs>
        <w:spacing w:after="120" w:lineRule="auto"/>
        <w:ind w:left="454" w:right="454" w:firstLine="0"/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Figura 2: Simulação funcional no ModelSim, validando o comportamento do acumulador e 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reset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 do circuito antes da verificação formal.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tabs>
          <w:tab w:val="left" w:leader="none" w:pos="720"/>
        </w:tabs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 Front-end Unificado (Solução via AST)</w:t>
      </w:r>
    </w:p>
    <w:p w:rsidR="00000000" w:rsidDel="00000000" w:rsidP="00000000" w:rsidRDefault="00000000" w:rsidRPr="00000000" w14:paraId="00000025">
      <w:pPr>
        <w:tabs>
          <w:tab w:val="left" w:leader="none" w:pos="720"/>
        </w:tabs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O desafio técnico central foi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inconsistência de tipos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Vetores de 8 bits em VHDL realizam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wrap-around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aritmético em 255 (0xFF), enquanto variáveis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em C (32 bits) continuam incrementando. Essa divergência levava o ESBMC a detectar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overflows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não existiriam no silício.</w:t>
      </w:r>
    </w:p>
    <w:p w:rsidR="00000000" w:rsidDel="00000000" w:rsidP="00000000" w:rsidRDefault="00000000" w:rsidRPr="00000000" w14:paraId="00000026">
      <w:pPr>
        <w:tabs>
          <w:tab w:val="left" w:leader="none" w:pos="720"/>
        </w:tabs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 solução implementada (Objetivo 5) utiliza a capacidade do Yosys de exportar a estrutura interna do design para um arquivo JSON (AST). O script Python realiza 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parsing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deste AST, identifica a largura exata dos barramentos (e.g., porta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8 bits) e injeta uma máscara dinâmica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DATA_MASK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0xFF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no código C gerado.</w:t>
      </w:r>
    </w:p>
    <w:p w:rsidR="00000000" w:rsidDel="00000000" w:rsidP="00000000" w:rsidRDefault="00000000" w:rsidRPr="00000000" w14:paraId="00000027">
      <w:pPr>
        <w:tabs>
          <w:tab w:val="left" w:leader="none" w:pos="720"/>
        </w:tabs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0000" cy="2419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20"/>
        </w:tabs>
        <w:spacing w:after="120" w:lineRule="auto"/>
        <w:ind w:left="454" w:right="454" w:firstLine="0"/>
        <w:rPr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Figura 3. Captura de tela do terminal mostrando o log de execução. A imagem deve destacar a linha "[AST] Detectado porta 'data' com 8 bits. Máscara aplicada: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0xFF" e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 o resultado final "VERIFICATION SUCCESSFUL".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2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Com essa abordagem de mascaramento bit a bit, o modelo de software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mimetizou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 exatidão o comportamento do hardware. O resultado foi a convergência total dos verificadores: o SBY aprovou o hardware e o ESBMC aprovou o software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VERIFICATION SUCCESSFUL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sem a necessidade de intervenção manual ou ajustes arbitrários no código C.</w:t>
      </w:r>
    </w:p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240" w:line="240" w:lineRule="auto"/>
        <w:ind w:left="0" w:right="0" w:firstLine="0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720"/>
        </w:tabs>
        <w:spacing w:after="24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Este trabalho atingiu integralmente os objetivos propostos na Atividade 04. A utilização do WSL permitiu a integração eficiente de ferramentas industriais para validação funcional e acadêmicas para prova formal. A principal contribuição técnica foi o desenvolvimento do Front-end Unificado baseado em AST.</w:t>
      </w:r>
    </w:p>
    <w:p w:rsidR="00000000" w:rsidDel="00000000" w:rsidP="00000000" w:rsidRDefault="00000000" w:rsidRPr="00000000" w14:paraId="0000002C">
      <w:pPr>
        <w:tabs>
          <w:tab w:val="left" w:leader="none" w:pos="720"/>
        </w:tabs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Ao abandonar a tradução estática em favor de uma geração dinâmica baseada nas propriedades físicas extraídas pelo Yosys, eliminou-se a classe de erros decorrentes de incompatibilidade de tipos. Isso prova que é possível construir um fluxo de verificação formal robusto, automatizado e livre de custos de licenciamento, capaz de validar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constructs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complexos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VHDL com fidelidade matemática.</w:t>
      </w:r>
    </w:p>
    <w:p w:rsidR="00000000" w:rsidDel="00000000" w:rsidP="00000000" w:rsidRDefault="00000000" w:rsidRPr="00000000" w14:paraId="0000002D">
      <w:pPr>
        <w:tabs>
          <w:tab w:val="left" w:leader="none" w:pos="72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Referências</w:t>
      </w:r>
    </w:p>
    <w:p w:rsidR="00000000" w:rsidDel="00000000" w:rsidP="00000000" w:rsidRDefault="00000000" w:rsidRPr="00000000" w14:paraId="0000002F">
      <w:pPr>
        <w:tabs>
          <w:tab w:val="left" w:leader="none" w:pos="720"/>
        </w:tabs>
        <w:spacing w:after="240" w:before="0" w:lineRule="auto"/>
        <w:rPr/>
      </w:pPr>
      <w:r w:rsidDel="00000000" w:rsidR="00000000" w:rsidRPr="00000000">
        <w:rPr>
          <w:rtl w:val="0"/>
        </w:rPr>
        <w:t xml:space="preserve">Cordeiro, M. et al. (2024) “Open Technologies in Formal Verification: Transforming Code for Circuit Validation”, In: Material Didático da Disciplina de Arquitetura e Organização de Computadores, UFRR, Boa Vista.</w:t>
      </w:r>
    </w:p>
    <w:p w:rsidR="00000000" w:rsidDel="00000000" w:rsidP="00000000" w:rsidRDefault="00000000" w:rsidRPr="00000000" w14:paraId="00000030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Intel Corporation. (2024) “Intel® Quartus® Prime Standard Edition User Guide”, In: Intel FPGA Technical Documentation, Santa Clara, USA.</w:t>
      </w:r>
    </w:p>
    <w:p w:rsidR="00000000" w:rsidDel="00000000" w:rsidP="00000000" w:rsidRDefault="00000000" w:rsidRPr="00000000" w14:paraId="00000031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Wolf, C. (2024) “Yosys Manual”, In: Yosys Open </w:t>
      </w:r>
      <w:r w:rsidDel="00000000" w:rsidR="00000000" w:rsidRPr="00000000">
        <w:rPr>
          <w:rtl w:val="0"/>
        </w:rPr>
        <w:t xml:space="preserve">SYnthesis</w:t>
      </w:r>
      <w:r w:rsidDel="00000000" w:rsidR="00000000" w:rsidRPr="00000000">
        <w:rPr>
          <w:rtl w:val="0"/>
        </w:rPr>
        <w:t xml:space="preserve"> Suite Documentation, YosysHQ, Vienna, Austria.</w:t>
      </w:r>
    </w:p>
    <w:p w:rsidR="00000000" w:rsidDel="00000000" w:rsidP="00000000" w:rsidRDefault="00000000" w:rsidRPr="00000000" w14:paraId="00000032">
      <w:pPr>
        <w:tabs>
          <w:tab w:val="left" w:leader="none" w:pos="720"/>
        </w:tabs>
        <w:spacing w:after="240" w:before="240" w:lineRule="auto"/>
        <w:rPr/>
      </w:pPr>
      <w:r w:rsidDel="00000000" w:rsidR="00000000" w:rsidRPr="00000000">
        <w:rPr>
          <w:rtl w:val="0"/>
        </w:rPr>
        <w:t xml:space="preserve">ESBMC Team. (2024) “ESBMC User Guide v7.11”, In: Efficient SMT-Based Context-Bounded Model Checker Documentation, Manchester, UK.</w:t>
      </w:r>
    </w:p>
    <w:p w:rsidR="00000000" w:rsidDel="00000000" w:rsidP="00000000" w:rsidRDefault="00000000" w:rsidRPr="00000000" w14:paraId="00000033">
      <w:pPr>
        <w:tabs>
          <w:tab w:val="left" w:leader="none" w:pos="720"/>
        </w:tabs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Sociedade Brasileira de Computação. (2024) “Instructions for Authors of SBC Conferences”, In: SBC Conference Proceedings Template, Porto Alegre,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720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120" w:line="240" w:lineRule="auto"/>
        <w:ind w:left="0" w:righ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even"/>
      <w:footerReference r:id="rId17" w:type="first"/>
      <w:footerReference r:id="rId18" w:type="even"/>
      <w:type w:val="continuous"/>
      <w:pgSz w:h="16840" w:w="11907" w:orient="portrait"/>
      <w:pgMar w:bottom="1418" w:top="1985" w:left="1701" w:right="1701" w:header="964" w:footer="964"/>
      <w:pgNumType w:start="10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Times New Roman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 101-104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tabs>
        <w:tab w:val="left" w:leader="none" w:pos="720"/>
      </w:tabs>
      <w:jc w:val="lef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 101-104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tabs>
        <w:tab w:val="left" w:leader="none" w:pos="720"/>
      </w:tabs>
      <w:jc w:val="lef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Proceedings of the XII SIBGRAPI (October 1999)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tabs>
        <w:tab w:val="left" w:leader="none" w:pos="720"/>
      </w:tabs>
      <w:jc w:val="righ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S. Sandri, J. Stolfi, L.Velho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tabs>
        <w:tab w:val="left" w:leader="none" w:pos="720"/>
        <w:tab w:val="right" w:leader="none" w:pos="9356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tabs>
        <w:tab w:val="left" w:leader="none" w:pos="720"/>
      </w:tabs>
      <w:jc w:val="righ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S. Sandri, J. Stolfi, L.Velho</w:t>
    </w:r>
  </w:p>
  <w:p w:rsidR="00000000" w:rsidDel="00000000" w:rsidP="00000000" w:rsidRDefault="00000000" w:rsidRPr="00000000" w14:paraId="0000004D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tabs>
        <w:tab w:val="left" w:leader="none" w:pos="720"/>
      </w:tabs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tabs>
        <w:tab w:val="left" w:leader="none" w:pos="720"/>
        <w:tab w:val="right" w:leader="none" w:pos="9356"/>
      </w:tabs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>
        <w:tabs>
          <w:tab w:val="left" w:leader="none" w:pos="720"/>
        </w:tabs>
        <w:spacing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codecogs.com/eqnedit.php?latex=k#0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header" Target="header4.xml"/><Relationship Id="rId14" Type="http://schemas.openxmlformats.org/officeDocument/2006/relationships/image" Target="media/image3.png"/><Relationship Id="rId17" Type="http://schemas.openxmlformats.org/officeDocument/2006/relationships/footer" Target="footer3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18" Type="http://schemas.openxmlformats.org/officeDocument/2006/relationships/footer" Target="footer4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