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032D" w:rsidRDefault="00000000">
      <w:r>
        <w:t xml:space="preserve">You are a data scientist and would like to know where the top 5 places in the world (country or city) where your salary (in USD) will go the farthest with respect to each individual index within the cost_of_living.csv file. Provide a simple statistical analysis in a </w:t>
      </w:r>
      <w:proofErr w:type="spellStart"/>
      <w:r>
        <w:t>Jupyter</w:t>
      </w:r>
      <w:proofErr w:type="spellEnd"/>
      <w:r>
        <w:t xml:space="preserve"> Notebook file and provide visualizations to support your analysis (I am looking for data wrangling more than anything). </w:t>
      </w:r>
    </w:p>
    <w:p w14:paraId="00000002" w14:textId="77777777" w:rsidR="0033032D" w:rsidRDefault="0033032D"/>
    <w:p w14:paraId="00000003" w14:textId="77777777" w:rsidR="0033032D" w:rsidRDefault="00000000">
      <w:r>
        <w:t>There are several ways to convert currencies to USD. Here are some examples in Python: https://pytutorial.com/currency-conversion-in-python</w:t>
      </w:r>
    </w:p>
    <w:p w14:paraId="00000004" w14:textId="77777777" w:rsidR="0033032D" w:rsidRDefault="0033032D"/>
    <w:p w14:paraId="00000005" w14:textId="23AEE036" w:rsidR="0033032D" w:rsidRDefault="007834B1">
      <w:r>
        <w:t>###########</w:t>
      </w:r>
    </w:p>
    <w:p w14:paraId="7467EC36" w14:textId="77777777" w:rsidR="007834B1" w:rsidRPr="007834B1" w:rsidRDefault="007834B1" w:rsidP="007834B1">
      <w:pPr>
        <w:shd w:val="clear" w:color="auto" w:fill="FFFFFF"/>
        <w:spacing w:after="240"/>
        <w:outlineLvl w:val="1"/>
        <w:rPr>
          <w:rFonts w:ascii="Helvetica" w:hAnsi="Helvetica"/>
          <w:b/>
          <w:bCs/>
          <w:color w:val="1C1B1A"/>
          <w:sz w:val="28"/>
          <w:szCs w:val="28"/>
        </w:rPr>
      </w:pPr>
      <w:r w:rsidRPr="007834B1">
        <w:rPr>
          <w:rFonts w:ascii="Helvetica" w:hAnsi="Helvetica"/>
          <w:b/>
          <w:bCs/>
          <w:color w:val="1C1B1A"/>
          <w:sz w:val="28"/>
          <w:szCs w:val="28"/>
        </w:rPr>
        <w:t xml:space="preserve">How To Calculate Cost </w:t>
      </w:r>
      <w:proofErr w:type="gramStart"/>
      <w:r w:rsidRPr="007834B1">
        <w:rPr>
          <w:rFonts w:ascii="Helvetica" w:hAnsi="Helvetica"/>
          <w:b/>
          <w:bCs/>
          <w:color w:val="1C1B1A"/>
          <w:sz w:val="28"/>
          <w:szCs w:val="28"/>
        </w:rPr>
        <w:t>Of</w:t>
      </w:r>
      <w:proofErr w:type="gramEnd"/>
      <w:r w:rsidRPr="007834B1">
        <w:rPr>
          <w:rFonts w:ascii="Helvetica" w:hAnsi="Helvetica"/>
          <w:b/>
          <w:bCs/>
          <w:color w:val="1C1B1A"/>
          <w:sz w:val="28"/>
          <w:szCs w:val="28"/>
        </w:rPr>
        <w:t xml:space="preserve"> Living </w:t>
      </w:r>
    </w:p>
    <w:p w14:paraId="46AFC226" w14:textId="05270422" w:rsidR="007834B1" w:rsidRPr="007834B1" w:rsidRDefault="007834B1" w:rsidP="007834B1">
      <w:pPr>
        <w:shd w:val="clear" w:color="auto" w:fill="FFFFFF"/>
        <w:spacing w:after="240"/>
        <w:outlineLvl w:val="1"/>
        <w:rPr>
          <w:rFonts w:ascii="Helvetica" w:hAnsi="Helvetica"/>
          <w:b/>
          <w:bCs/>
          <w:color w:val="1C1B1A"/>
          <w:sz w:val="28"/>
          <w:szCs w:val="28"/>
        </w:rPr>
      </w:pPr>
      <w:hyperlink r:id="rId6" w:history="1">
        <w:r w:rsidRPr="007834B1">
          <w:rPr>
            <w:rStyle w:val="Hyperlink"/>
            <w:rFonts w:ascii="Helvetica" w:hAnsi="Helvetica"/>
            <w:b/>
            <w:bCs/>
            <w:sz w:val="28"/>
            <w:szCs w:val="28"/>
          </w:rPr>
          <w:t>https://www.rockethomes.com/blog/home-buying/cost-of-living</w:t>
        </w:r>
      </w:hyperlink>
      <w:r w:rsidRPr="007834B1">
        <w:rPr>
          <w:rFonts w:ascii="Helvetica" w:hAnsi="Helvetica"/>
          <w:b/>
          <w:bCs/>
          <w:color w:val="1C1B1A"/>
          <w:sz w:val="28"/>
          <w:szCs w:val="28"/>
        </w:rPr>
        <w:t xml:space="preserve"> </w:t>
      </w:r>
    </w:p>
    <w:p w14:paraId="51DDD35F" w14:textId="77777777" w:rsidR="007834B1" w:rsidRPr="007834B1" w:rsidRDefault="007834B1" w:rsidP="007834B1">
      <w:pPr>
        <w:shd w:val="clear" w:color="auto" w:fill="FFFFFF"/>
        <w:rPr>
          <w:rFonts w:ascii="Helvetica" w:hAnsi="Helvetica"/>
          <w:color w:val="1C1B1A"/>
          <w:sz w:val="26"/>
          <w:szCs w:val="26"/>
        </w:rPr>
      </w:pPr>
      <w:r w:rsidRPr="007834B1">
        <w:rPr>
          <w:rFonts w:ascii="Helvetica" w:hAnsi="Helvetica"/>
          <w:color w:val="1C1B1A"/>
          <w:sz w:val="26"/>
          <w:szCs w:val="26"/>
        </w:rPr>
        <w:t xml:space="preserve">Luckily, there are plenty of </w:t>
      </w:r>
      <w:proofErr w:type="gramStart"/>
      <w:r w:rsidRPr="007834B1">
        <w:rPr>
          <w:rFonts w:ascii="Helvetica" w:hAnsi="Helvetica"/>
          <w:color w:val="1C1B1A"/>
          <w:sz w:val="26"/>
          <w:szCs w:val="26"/>
        </w:rPr>
        <w:t>cost of living</w:t>
      </w:r>
      <w:proofErr w:type="gramEnd"/>
      <w:r w:rsidRPr="007834B1">
        <w:rPr>
          <w:rFonts w:ascii="Helvetica" w:hAnsi="Helvetica"/>
          <w:color w:val="1C1B1A"/>
          <w:sz w:val="26"/>
          <w:szCs w:val="26"/>
        </w:rPr>
        <w:t xml:space="preserve"> calculators available online that let you compare two different locations with ease. </w:t>
      </w:r>
    </w:p>
    <w:p w14:paraId="4602B1D0" w14:textId="77777777" w:rsidR="007834B1" w:rsidRPr="007834B1" w:rsidRDefault="007834B1" w:rsidP="007834B1">
      <w:pPr>
        <w:shd w:val="clear" w:color="auto" w:fill="FFFFFF"/>
        <w:rPr>
          <w:rFonts w:ascii="Helvetica" w:hAnsi="Helvetica"/>
          <w:color w:val="1C1B1A"/>
          <w:sz w:val="26"/>
          <w:szCs w:val="26"/>
        </w:rPr>
      </w:pPr>
      <w:r w:rsidRPr="007834B1">
        <w:rPr>
          <w:rFonts w:ascii="Helvetica" w:hAnsi="Helvetica"/>
          <w:color w:val="1C1B1A"/>
          <w:sz w:val="26"/>
          <w:szCs w:val="26"/>
        </w:rPr>
        <w:t xml:space="preserve">For those interested in doing the calculation, not to worry. The </w:t>
      </w:r>
      <w:proofErr w:type="gramStart"/>
      <w:r w:rsidRPr="007834B1">
        <w:rPr>
          <w:rFonts w:ascii="Helvetica" w:hAnsi="Helvetica"/>
          <w:color w:val="1C1B1A"/>
          <w:sz w:val="26"/>
          <w:szCs w:val="26"/>
        </w:rPr>
        <w:t>cost of living</w:t>
      </w:r>
      <w:proofErr w:type="gramEnd"/>
      <w:r w:rsidRPr="007834B1">
        <w:rPr>
          <w:rFonts w:ascii="Helvetica" w:hAnsi="Helvetica"/>
          <w:color w:val="1C1B1A"/>
          <w:sz w:val="26"/>
          <w:szCs w:val="26"/>
        </w:rPr>
        <w:t xml:space="preserve"> formula is also relatively simple:</w:t>
      </w:r>
    </w:p>
    <w:p w14:paraId="706C4B48" w14:textId="77777777" w:rsidR="007834B1" w:rsidRPr="007834B1" w:rsidRDefault="007834B1" w:rsidP="007834B1">
      <w:pPr>
        <w:shd w:val="clear" w:color="auto" w:fill="FFFFFF"/>
        <w:rPr>
          <w:rFonts w:ascii="Helvetica" w:hAnsi="Helvetica"/>
          <w:color w:val="1C1B1A"/>
          <w:sz w:val="26"/>
          <w:szCs w:val="26"/>
        </w:rPr>
      </w:pPr>
      <w:r w:rsidRPr="007834B1">
        <w:rPr>
          <w:rFonts w:ascii="Helvetica" w:hAnsi="Helvetica"/>
          <w:b/>
          <w:bCs/>
          <w:color w:val="1C1B1A"/>
          <w:sz w:val="26"/>
          <w:szCs w:val="26"/>
        </w:rPr>
        <w:t>[(City B – City A)/City A] x 100</w:t>
      </w:r>
    </w:p>
    <w:p w14:paraId="0590F761" w14:textId="77777777" w:rsidR="007834B1" w:rsidRPr="007834B1" w:rsidRDefault="007834B1" w:rsidP="007834B1">
      <w:pPr>
        <w:shd w:val="clear" w:color="auto" w:fill="FFFFFF"/>
        <w:rPr>
          <w:rFonts w:ascii="Helvetica" w:hAnsi="Helvetica"/>
          <w:color w:val="1C1B1A"/>
          <w:sz w:val="26"/>
          <w:szCs w:val="26"/>
        </w:rPr>
      </w:pPr>
      <w:r w:rsidRPr="007834B1">
        <w:rPr>
          <w:rFonts w:ascii="Helvetica" w:hAnsi="Helvetica"/>
          <w:color w:val="1C1B1A"/>
          <w:sz w:val="26"/>
          <w:szCs w:val="26"/>
        </w:rPr>
        <w:t>Let’s say you currently live in City A, which has an index of 90.9, and want to move to City B, which has an index of 115.1. To compare the cost of living between these two cities, you would complete the following steps:</w:t>
      </w:r>
    </w:p>
    <w:p w14:paraId="256EFF35" w14:textId="77777777" w:rsidR="007834B1" w:rsidRPr="007834B1" w:rsidRDefault="007834B1" w:rsidP="007834B1">
      <w:pPr>
        <w:numPr>
          <w:ilvl w:val="0"/>
          <w:numId w:val="1"/>
        </w:numPr>
        <w:shd w:val="clear" w:color="auto" w:fill="FFFFFF"/>
        <w:spacing w:before="100" w:beforeAutospacing="1" w:after="150"/>
        <w:rPr>
          <w:rFonts w:ascii="Helvetica" w:hAnsi="Helvetica"/>
          <w:color w:val="1C1B1A"/>
          <w:sz w:val="26"/>
          <w:szCs w:val="26"/>
        </w:rPr>
      </w:pPr>
      <w:r w:rsidRPr="007834B1">
        <w:rPr>
          <w:rFonts w:ascii="Helvetica" w:hAnsi="Helvetica"/>
          <w:color w:val="1C1B1A"/>
          <w:sz w:val="26"/>
          <w:szCs w:val="26"/>
        </w:rPr>
        <w:t>Subtract the index of your current city from the index of the city you want to move to: 115.1 - 90.9 = 24.2</w:t>
      </w:r>
    </w:p>
    <w:p w14:paraId="2E416C39" w14:textId="77777777" w:rsidR="007834B1" w:rsidRPr="007834B1" w:rsidRDefault="007834B1" w:rsidP="007834B1">
      <w:pPr>
        <w:numPr>
          <w:ilvl w:val="0"/>
          <w:numId w:val="1"/>
        </w:numPr>
        <w:shd w:val="clear" w:color="auto" w:fill="FFFFFF"/>
        <w:spacing w:before="100" w:beforeAutospacing="1" w:after="150"/>
        <w:rPr>
          <w:rFonts w:ascii="Helvetica" w:hAnsi="Helvetica"/>
          <w:color w:val="1C1B1A"/>
          <w:sz w:val="26"/>
          <w:szCs w:val="26"/>
        </w:rPr>
      </w:pPr>
      <w:r w:rsidRPr="007834B1">
        <w:rPr>
          <w:rFonts w:ascii="Helvetica" w:hAnsi="Helvetica"/>
          <w:color w:val="1C1B1A"/>
          <w:sz w:val="26"/>
          <w:szCs w:val="26"/>
        </w:rPr>
        <w:t>Divide the resulting difference by the index of your current city: 24.2 ÷ 90.9 = 0.266   </w:t>
      </w:r>
    </w:p>
    <w:p w14:paraId="1EE183A0" w14:textId="77777777" w:rsidR="007834B1" w:rsidRPr="007834B1" w:rsidRDefault="007834B1" w:rsidP="007834B1">
      <w:pPr>
        <w:numPr>
          <w:ilvl w:val="0"/>
          <w:numId w:val="1"/>
        </w:numPr>
        <w:shd w:val="clear" w:color="auto" w:fill="FFFFFF"/>
        <w:spacing w:before="100" w:beforeAutospacing="1" w:after="150"/>
        <w:rPr>
          <w:rFonts w:ascii="Helvetica" w:hAnsi="Helvetica"/>
          <w:color w:val="1C1B1A"/>
          <w:sz w:val="26"/>
          <w:szCs w:val="26"/>
        </w:rPr>
      </w:pPr>
      <w:r w:rsidRPr="007834B1">
        <w:rPr>
          <w:rFonts w:ascii="Helvetica" w:hAnsi="Helvetica"/>
          <w:color w:val="1C1B1A"/>
          <w:sz w:val="26"/>
          <w:szCs w:val="26"/>
        </w:rPr>
        <w:t>Multiply the resulting quotient by 100 to get the percentage: 0.266 x 100 = 26.6%</w:t>
      </w:r>
    </w:p>
    <w:p w14:paraId="4C835E73" w14:textId="77777777" w:rsidR="007834B1" w:rsidRPr="007834B1" w:rsidRDefault="007834B1" w:rsidP="007834B1">
      <w:pPr>
        <w:shd w:val="clear" w:color="auto" w:fill="FFFFFF"/>
        <w:rPr>
          <w:rFonts w:ascii="Helvetica" w:hAnsi="Helvetica"/>
          <w:color w:val="1C1B1A"/>
          <w:sz w:val="26"/>
          <w:szCs w:val="26"/>
        </w:rPr>
      </w:pPr>
      <w:r w:rsidRPr="007834B1">
        <w:rPr>
          <w:rFonts w:ascii="Helvetica" w:hAnsi="Helvetica"/>
          <w:color w:val="1C1B1A"/>
          <w:sz w:val="26"/>
          <w:szCs w:val="26"/>
        </w:rPr>
        <w:t>So, to maintain your current standard of living after moving from City A to City B, you would need about a 27% increase in your income.</w:t>
      </w:r>
    </w:p>
    <w:p w14:paraId="4B845A51" w14:textId="77777777" w:rsidR="007834B1" w:rsidRDefault="007834B1"/>
    <w:sectPr w:rsidR="007834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9474D"/>
    <w:multiLevelType w:val="multilevel"/>
    <w:tmpl w:val="4A34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838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32D"/>
    <w:rsid w:val="0033032D"/>
    <w:rsid w:val="007834B1"/>
    <w:rsid w:val="00996B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25FC0C37"/>
  <w15:docId w15:val="{34D7FA29-A280-D746-9236-2409B428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4B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2Char">
    <w:name w:val="Heading 2 Char"/>
    <w:basedOn w:val="DefaultParagraphFont"/>
    <w:link w:val="Heading2"/>
    <w:uiPriority w:val="9"/>
    <w:rsid w:val="007834B1"/>
    <w:rPr>
      <w:b/>
      <w:sz w:val="36"/>
      <w:szCs w:val="36"/>
    </w:rPr>
  </w:style>
  <w:style w:type="paragraph" w:styleId="NormalWeb">
    <w:name w:val="Normal (Web)"/>
    <w:basedOn w:val="Normal"/>
    <w:uiPriority w:val="99"/>
    <w:semiHidden/>
    <w:unhideWhenUsed/>
    <w:rsid w:val="007834B1"/>
    <w:pPr>
      <w:spacing w:before="100" w:beforeAutospacing="1" w:after="100" w:afterAutospacing="1"/>
    </w:pPr>
  </w:style>
  <w:style w:type="character" w:styleId="Strong">
    <w:name w:val="Strong"/>
    <w:basedOn w:val="DefaultParagraphFont"/>
    <w:uiPriority w:val="22"/>
    <w:qFormat/>
    <w:rsid w:val="007834B1"/>
    <w:rPr>
      <w:b/>
      <w:bCs/>
    </w:rPr>
  </w:style>
  <w:style w:type="character" w:styleId="Hyperlink">
    <w:name w:val="Hyperlink"/>
    <w:basedOn w:val="DefaultParagraphFont"/>
    <w:uiPriority w:val="99"/>
    <w:unhideWhenUsed/>
    <w:rsid w:val="007834B1"/>
    <w:rPr>
      <w:color w:val="0563C1" w:themeColor="hyperlink"/>
      <w:u w:val="single"/>
    </w:rPr>
  </w:style>
  <w:style w:type="character" w:styleId="UnresolvedMention">
    <w:name w:val="Unresolved Mention"/>
    <w:basedOn w:val="DefaultParagraphFont"/>
    <w:uiPriority w:val="99"/>
    <w:semiHidden/>
    <w:unhideWhenUsed/>
    <w:rsid w:val="00783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62425">
      <w:bodyDiv w:val="1"/>
      <w:marLeft w:val="0"/>
      <w:marRight w:val="0"/>
      <w:marTop w:val="0"/>
      <w:marBottom w:val="0"/>
      <w:divBdr>
        <w:top w:val="none" w:sz="0" w:space="0" w:color="auto"/>
        <w:left w:val="none" w:sz="0" w:space="0" w:color="auto"/>
        <w:bottom w:val="none" w:sz="0" w:space="0" w:color="auto"/>
        <w:right w:val="none" w:sz="0" w:space="0" w:color="auto"/>
      </w:divBdr>
      <w:divsChild>
        <w:div w:id="7391383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ockethomes.com/blog/home-buying/cost-of-liv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BqBxz4Ga2bQ9lcOc2TZqS+K3Pg==">AMUW2mVmqh497fMMfddrn2U+Ma4gasvbvl4dn5K/6yKtfeZE2PPuxBIjynF6neQQkMMr6LdoBA/2D5HWgS0KszHdOZu8ztuwBu55yJCPlzqbmvlXSYVZQ/E=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Jeremiah Lowhorn</dc:creator>
  <cp:lastModifiedBy>Wanida R</cp:lastModifiedBy>
  <cp:revision>2</cp:revision>
  <dcterms:created xsi:type="dcterms:W3CDTF">2022-07-10T02:49:00Z</dcterms:created>
  <dcterms:modified xsi:type="dcterms:W3CDTF">2023-12-08T14:32:00Z</dcterms:modified>
</cp:coreProperties>
</file>