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sz w:val="39"/>
          <w:lang w:val="en-US" w:eastAsia="zh-CN"/>
        </w:rPr>
      </w:pPr>
      <w:r>
        <w:rPr>
          <w:rFonts w:hint="eastAsia"/>
          <w:b/>
          <w:sz w:val="39"/>
          <w:lang w:val="en-US" w:eastAsia="zh-CN"/>
        </w:rPr>
        <w:t>为什么这个设计？</w:t>
      </w:r>
    </w:p>
    <w:p>
      <w:pPr>
        <w:rPr>
          <w:rFonts w:hint="eastAsia"/>
          <w:b/>
          <w:sz w:val="39"/>
          <w:lang w:val="en-US" w:eastAsia="zh-CN"/>
        </w:rPr>
      </w:pPr>
      <w:r>
        <w:rPr>
          <w:rFonts w:hint="eastAsia"/>
          <w:b/>
          <w:sz w:val="39"/>
          <w:lang w:val="en-US" w:eastAsia="zh-CN"/>
        </w:rPr>
        <w:t>设计尺寸是什么？</w:t>
      </w:r>
    </w:p>
    <w:p>
      <w:pPr>
        <w:rPr>
          <w:rFonts w:hint="eastAsia"/>
          <w:b/>
          <w:sz w:val="39"/>
          <w:lang w:val="en-US" w:eastAsia="zh-CN"/>
        </w:rPr>
      </w:pPr>
      <w:r>
        <w:rPr>
          <w:rFonts w:hint="eastAsia"/>
          <w:b/>
          <w:sz w:val="39"/>
          <w:lang w:val="en-US" w:eastAsia="zh-CN"/>
        </w:rPr>
        <w:t>如何选择零件和材料？</w:t>
      </w:r>
    </w:p>
    <w:p>
      <w:pPr>
        <w:rPr>
          <w:rFonts w:hint="default"/>
          <w:b/>
          <w:sz w:val="39"/>
          <w:lang w:val="en-US" w:eastAsia="zh-CN"/>
        </w:rPr>
      </w:pPr>
      <w:r>
        <w:rPr>
          <w:rFonts w:hint="eastAsia"/>
          <w:b/>
          <w:sz w:val="39"/>
          <w:lang w:val="en-US" w:eastAsia="zh-CN"/>
        </w:rPr>
        <w:t>设计优点有哪些？</w:t>
      </w:r>
      <w:bookmarkStart w:id="0" w:name="_GoBack"/>
      <w:bookmarkEnd w:id="0"/>
    </w:p>
    <w:p>
      <w:pPr>
        <w:rPr>
          <w:b/>
          <w:sz w:val="39"/>
        </w:rPr>
      </w:pPr>
    </w:p>
    <w:p>
      <w:pPr>
        <w:rPr>
          <w:b/>
          <w:sz w:val="39"/>
        </w:rPr>
      </w:pPr>
    </w:p>
    <w:p>
      <w:pPr>
        <w:rPr>
          <w:b/>
          <w:sz w:val="39"/>
        </w:rPr>
      </w:pPr>
    </w:p>
    <w:p>
      <w:pPr>
        <w:rPr>
          <w:b/>
          <w:sz w:val="39"/>
        </w:rPr>
      </w:pPr>
    </w:p>
    <w:p>
      <w:pPr>
        <w:rPr>
          <w:b/>
          <w:sz w:val="39"/>
        </w:rPr>
      </w:pPr>
    </w:p>
    <w:p>
      <w:pPr>
        <w:rPr>
          <w:b/>
          <w:sz w:val="39"/>
        </w:rPr>
      </w:pPr>
    </w:p>
    <w:p>
      <w:pPr>
        <w:rPr>
          <w:b/>
          <w:sz w:val="39"/>
        </w:rPr>
      </w:pPr>
    </w:p>
    <w:p>
      <w:pPr>
        <w:rPr>
          <w:b/>
          <w:sz w:val="39"/>
        </w:rPr>
      </w:pPr>
    </w:p>
    <w:p>
      <w:pPr>
        <w:rPr>
          <w:b/>
          <w:sz w:val="39"/>
        </w:rPr>
      </w:pPr>
    </w:p>
    <w:p>
      <w:pPr>
        <w:rPr>
          <w:b/>
          <w:sz w:val="39"/>
        </w:rPr>
      </w:pPr>
    </w:p>
    <w:p>
      <w:pPr>
        <w:rPr>
          <w:b/>
          <w:sz w:val="39"/>
        </w:rPr>
      </w:pPr>
    </w:p>
    <w:p>
      <w:pPr>
        <w:rPr>
          <w:b/>
          <w:sz w:val="39"/>
        </w:rPr>
      </w:pPr>
    </w:p>
    <w:p>
      <w:pPr>
        <w:rPr>
          <w:b/>
          <w:sz w:val="39"/>
        </w:rPr>
      </w:pPr>
    </w:p>
    <w:p>
      <w:pPr>
        <w:rPr>
          <w:b/>
          <w:sz w:val="39"/>
        </w:rPr>
      </w:pPr>
    </w:p>
    <w:p>
      <w:pPr>
        <w:rPr>
          <w:b/>
          <w:sz w:val="39"/>
        </w:rPr>
      </w:pPr>
    </w:p>
    <w:p>
      <w:pPr>
        <w:rPr>
          <w:b/>
          <w:sz w:val="39"/>
        </w:rPr>
      </w:pPr>
    </w:p>
    <w:p>
      <w:pPr>
        <w:rPr>
          <w:b/>
          <w:sz w:val="39"/>
        </w:rPr>
      </w:pPr>
    </w:p>
    <w:p>
      <w:pPr>
        <w:rPr>
          <w:b/>
          <w:sz w:val="39"/>
        </w:rPr>
      </w:pPr>
    </w:p>
    <w:p>
      <w:pPr>
        <w:rPr>
          <w:b/>
          <w:sz w:val="39"/>
        </w:rPr>
      </w:pPr>
    </w:p>
    <w:p>
      <w:pPr>
        <w:rPr>
          <w:b/>
          <w:sz w:val="39"/>
        </w:rPr>
      </w:pPr>
    </w:p>
    <w:p>
      <w:pPr>
        <w:rPr>
          <w:b/>
          <w:sz w:val="39"/>
        </w:rPr>
      </w:pPr>
    </w:p>
    <w:p>
      <w:r>
        <w:rPr>
          <w:b/>
          <w:sz w:val="39"/>
        </w:rPr>
        <w:t>水面生态修复船</w:t>
      </w:r>
    </w:p>
    <w:p>
      <w:r>
        <w:t>本作品是根据湖南省第十届机械创新设计大赛的主题“仿生和生态修复”两主题之中的生态修复为引导所设计的一款作品，它是一款集水面藻类，垃圾清理和水草收割一体的机电一体化机械设备。相较于老式打捞机而言具有操作安全，效率高，成本低的优点。本作品大致可由六大部分组成，分别为打捞机构，搅碎机构，压缩机构，驱动机构，收集机构以及电控部分。大体工作原理为，由打捞机构将垃圾通过</w:t>
      </w:r>
      <w:r>
        <w:rPr>
          <w:color w:val="F04438"/>
        </w:rPr>
        <w:t>链板</w:t>
      </w:r>
      <w:r>
        <w:t>向上运输至搅碎机构上方落下。当链板打捞上来的垃圾或藻类落入搅碎箱，由直流电机驱动</w:t>
      </w:r>
      <w:r>
        <w:rPr>
          <w:color w:val="F04438"/>
        </w:rPr>
        <w:t>二级减速箱</w:t>
      </w:r>
      <w:r>
        <w:t>带动铰刀进行往中心方向的高速旋转，对其进行搅碎。搅碎后的垃圾被水流带入压缩机构，压板将垃圾压缩，并且整个压缩过程形成一个周期，当压缩的垃圾达到调定的重量时，垃圾释放至收集箱。本人主要负责对于船体压缩机构的设计。原动部分为直流电机连接</w:t>
      </w:r>
      <w:r>
        <w:rPr>
          <w:color w:val="F04438"/>
        </w:rPr>
        <w:t>齿轮箱</w:t>
      </w:r>
      <w:r>
        <w:t>带动小</w:t>
      </w:r>
      <w:r>
        <w:rPr>
          <w:color w:val="F04438"/>
        </w:rPr>
        <w:t>带轮</w:t>
      </w:r>
      <w:r>
        <w:t>，传动部分为</w:t>
      </w:r>
      <w:r>
        <w:rPr>
          <w:color w:val="F04438"/>
        </w:rPr>
        <w:t>带传动</w:t>
      </w:r>
      <w:r>
        <w:t>，执行部分为连杆与滑槽的组合，连杆在大带轮的作用下做周转运动，而滑槽在连杆的作用下做直线运动，整体运动方式类似</w:t>
      </w:r>
      <w:r>
        <w:rPr>
          <w:color w:val="F04438"/>
        </w:rPr>
        <w:t>正弦机构</w:t>
      </w:r>
      <w:r>
        <w:t>，压板开导轨以及两</w:t>
      </w:r>
      <w:r>
        <w:rPr>
          <w:color w:val="F04438"/>
        </w:rPr>
        <w:t>销</w:t>
      </w:r>
      <w:r>
        <w:t>孔，销在</w:t>
      </w:r>
      <w:r>
        <w:rPr>
          <w:color w:val="F04438"/>
        </w:rPr>
        <w:t>滑槽</w:t>
      </w:r>
      <w:r>
        <w:t>的作用下带动压板进行压缩运动，下方为</w:t>
      </w:r>
      <w:r>
        <w:rPr>
          <w:color w:val="F04438"/>
        </w:rPr>
        <w:t>滑轨</w:t>
      </w:r>
      <w:r>
        <w:t>，压板与滑轨上的滑块连接，滑块与弹簧连接，</w:t>
      </w:r>
      <w:r>
        <w:rPr>
          <w:color w:val="F04438"/>
        </w:rPr>
        <w:t>非工作时间</w:t>
      </w:r>
      <w:r>
        <w:t>是由弹簧力快速回正，提高压缩的效率性。本作品在参加湖南省第十届机械创新设计大赛获得“二等奖”。</w:t>
      </w:r>
    </w:p>
    <w:p>
      <w:r>
        <w:drawing>
          <wp:inline distT="0" distB="0" distL="114300" distR="114300">
            <wp:extent cx="5264150" cy="3451860"/>
            <wp:effectExtent l="0" t="0" r="889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53199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01828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3370580"/>
            <wp:effectExtent l="0" t="0" r="889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rPr>
          <w:b/>
          <w:sz w:val="39"/>
        </w:rPr>
        <w:t>工训小车（基于生物质能的可调小车的设计）</w:t>
      </w:r>
    </w:p>
    <w:p>
      <w:r>
        <w:t>本作品是根据湖南省工程实训与创新能力大赛的主题“长征路线”十个打卡点的轨迹所设计的由机械结构实现自动按指定路线行驶，动力采用大赛规定的“太阳能与生物质能”中的生物质能为能源驱动小车行驶。它是一款基于酒精燃烧加热温差片，将热能转换为电能，从而驱动直流减速电机带动车整体运动，实现自动路线行驶，打卡路线十个点位。相较于传统的凸轮机构，具有更多的灵活性，和各种路线的良好的适应性优点，同时也更能够体现学生的创新思维。本作品大致可分为五个部分，分别为可调换向机构，传动机构，能源装置，小车整体结构，电路部分。大体工作原理为由能源装置将热能转换为电能，通过电路部分将电能经过调压稳压处理，使其输出合适的电压和较为稳定的电能供应，所输出的电能驱动直流减速电机的运行，磁片检测装置霍尔元件的运行，信号指示灯的运行，整体由开关控制通断。电机传动通过</w:t>
      </w:r>
      <w:r>
        <w:rPr>
          <w:color w:val="F04438"/>
        </w:rPr>
        <w:t>齿轮箱</w:t>
      </w:r>
      <w:r>
        <w:t>传动机构，将动力传递给车轮和可调换向机构的运行，从而实现小车的整体运行，按照所调整的路线行驶，打卡磁片，由霍尔检测，打卡点位后信号指示灯闪烁。本人主要负责对于可调转向机构的设计，其整体结构为采用</w:t>
      </w:r>
      <w:r>
        <w:rPr>
          <w:color w:val="F04438"/>
        </w:rPr>
        <w:t>锥齿轮</w:t>
      </w:r>
      <w:r>
        <w:t>做前轮的微调控制，由转向滚筒控制器，做实际路线的控制，通过调整滚筒上的拨片的位置，控制转向盘的的偏移，同时反馈到前轮锥齿轮上，实现前轮的转向。本结构的设计初衷来源于汽车的</w:t>
      </w:r>
      <w:r>
        <w:rPr>
          <w:color w:val="F04438"/>
        </w:rPr>
        <w:t>差速器</w:t>
      </w:r>
      <w:r>
        <w:t>。滚筒转向来源于汽车的</w:t>
      </w:r>
      <w:r>
        <w:rPr>
          <w:color w:val="F04438"/>
        </w:rPr>
        <w:t>轮毂，轮辐，轮缘</w:t>
      </w:r>
      <w:r>
        <w:t>。由于能源的问题，本作品在赛场上并未跑完，止步于湖南省工程实训与创新能力大赛中获得“三等奖“。</w:t>
      </w:r>
    </w:p>
    <w:p>
      <w:r>
        <w:drawing>
          <wp:inline distT="0" distB="0" distL="114300" distR="114300">
            <wp:extent cx="5270500" cy="3555365"/>
            <wp:effectExtent l="0" t="0" r="25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908425"/>
            <wp:effectExtent l="0" t="0" r="635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</w:compat>
  <w:docVars>
    <w:docVar w:name="commondata" w:val="eyJoZGlkIjoiOGFkMWNhY2Y4OWFjZWRjOGMyZTgzYzlmZGM5YzI2NzcifQ=="/>
  </w:docVars>
  <w:rsids>
    <w:rsidRoot w:val="00000000"/>
    <w:rsid w:val="5378158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uiPriority="99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sz w:val="22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6091" w:themeColor="accent1" w:themeShade="BF"/>
      <w:sz w:val="28"/>
      <w:szCs w:val="28"/>
    </w:rPr>
  </w:style>
  <w:style w:type="paragraph" w:styleId="3">
    <w:name w:val="heading 2"/>
    <w:basedOn w:val="1"/>
    <w:next w:val="1"/>
    <w:link w:val="18"/>
    <w:autoRedefine/>
    <w:unhideWhenUsed/>
    <w:qFormat/>
    <w:uiPriority w:val="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default="1" w:styleId="13">
    <w:name w:val="Default Paragraph Font"/>
    <w:autoRedefine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unhideWhenUsed/>
    <w:uiPriority w:val="99"/>
    <w:pPr>
      <w:ind w:left="720"/>
    </w:pPr>
  </w:style>
  <w:style w:type="paragraph" w:styleId="7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8">
    <w:name w:val="header"/>
    <w:basedOn w:val="1"/>
    <w:link w:val="16"/>
    <w:autoRedefine/>
    <w:unhideWhenUsed/>
    <w:qFormat/>
    <w:uiPriority w:val="99"/>
    <w:pPr>
      <w:tabs>
        <w:tab w:val="center" w:pos="4680"/>
        <w:tab w:val="right" w:pos="9360"/>
      </w:tabs>
    </w:pPr>
  </w:style>
  <w:style w:type="paragraph" w:styleId="9">
    <w:name w:val="Subtitle"/>
    <w:basedOn w:val="1"/>
    <w:next w:val="1"/>
    <w:link w:val="21"/>
    <w:autoRedefine/>
    <w:qFormat/>
    <w:uiPriority w:val="11"/>
    <w:p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10">
    <w:name w:val="Title"/>
    <w:basedOn w:val="1"/>
    <w:next w:val="1"/>
    <w:link w:val="22"/>
    <w:qFormat/>
    <w:uiPriority w:val="10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table" w:styleId="12">
    <w:name w:val="Table Grid"/>
    <w:basedOn w:val="11"/>
    <w:autoRedefine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4">
    <w:name w:val="Emphasis"/>
    <w:basedOn w:val="13"/>
    <w:qFormat/>
    <w:uiPriority w:val="20"/>
    <w:rPr>
      <w:i/>
      <w:iCs/>
    </w:rPr>
  </w:style>
  <w:style w:type="character" w:styleId="15">
    <w:name w:val="Hyperlink"/>
    <w:basedOn w:val="13"/>
    <w:autoRedefine/>
    <w:unhideWhenUsed/>
    <w:qFormat/>
    <w:uiPriority w:val="99"/>
    <w:rPr>
      <w:color w:val="0000FF" w:themeColor="hyperlink"/>
      <w:u w:val="single"/>
    </w:rPr>
  </w:style>
  <w:style w:type="character" w:customStyle="1" w:styleId="16">
    <w:name w:val="Header Char"/>
    <w:basedOn w:val="13"/>
    <w:link w:val="8"/>
    <w:uiPriority w:val="99"/>
  </w:style>
  <w:style w:type="character" w:customStyle="1" w:styleId="17">
    <w:name w:val="Heading 1 Char"/>
    <w:basedOn w:val="13"/>
    <w:link w:val="2"/>
    <w:uiPriority w:val="9"/>
    <w:rPr>
      <w:rFonts w:asciiTheme="majorHAnsi" w:hAnsiTheme="majorHAnsi" w:eastAsiaTheme="majorEastAsia" w:cstheme="majorBidi"/>
      <w:b/>
      <w:bCs/>
      <w:color w:val="366091" w:themeColor="accent1" w:themeShade="BF"/>
      <w:sz w:val="28"/>
      <w:szCs w:val="28"/>
    </w:rPr>
  </w:style>
  <w:style w:type="character" w:customStyle="1" w:styleId="18">
    <w:name w:val="Heading 2 Char"/>
    <w:basedOn w:val="13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customStyle="1" w:styleId="19">
    <w:name w:val="Heading 3 Char"/>
    <w:basedOn w:val="13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customStyle="1" w:styleId="20">
    <w:name w:val="Heading 4 Char"/>
    <w:basedOn w:val="13"/>
    <w:link w:val="5"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customStyle="1" w:styleId="21">
    <w:name w:val="Subtitle Char"/>
    <w:basedOn w:val="13"/>
    <w:link w:val="9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22">
    <w:name w:val="Title Char"/>
    <w:basedOn w:val="13"/>
    <w:link w:val="10"/>
    <w:autoRedefine/>
    <w:qFormat/>
    <w:uiPriority w:val="10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9</TotalTime>
  <ScaleCrop>false</ScaleCrop>
  <LinksUpToDate>false</LinksUpToDate>
  <Application>WPS Office_12.1.0.16250_F1E327BC-269C-435d-A152-05C5408002CA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2024-03-29T04:18:44Z</dcterms:created>
  <dc:creator>猫瘾^少年</dc:creator>
  <cp:lastModifiedBy>猫瘾^少年</cp:lastModifiedBy>
  <dcterms:modified xsi:type="dcterms:W3CDTF">2024-03-29T04:28:41Z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0C6EAE0D3BCC405A99BB58BEA9FEBAB9_12</vt:lpwstr>
  </property>
</Properties>
</file>