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AH LIFE CORRETORA DE SEGUROS E ASSESSORIA FINANCEIRA LTDA, inscrito(a) no CNPJ/ME sob o n° 37.579.530/0001-46, com sede em Estrada dos Três Rios, n° 1721, apartamento 402, Bloco 02, Freguesia, Jacarepaguá, Rio de Janeiro, RJ, CEP 22.745-004. , nº 440.0, Apartamento 405, CEP 22441-140, Rio de Janeiro, RJ, neste ato representada por José Henrique Viegas Ramalho,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R$ 500.0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Banco Inter (077)</w:t>
        <w:br/>
        <w:t>Agência 0001</w:t>
        <w:br/>
        <w:t>N° C/C 6733202-1</w:t>
        <w:br/>
        <w:t>Chave PiX 37.579.530/0001-46.</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michele.viegas.trib@gmail.com</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Michele Viegas Machado, Brasileira, Divorciada, professor(a), portador(a) da carteira de identidade (RG) nº 11891190-8, expedida pelo DadoOrgaoExpedidor, inscrito no CPF/ME sob o nº DadoCPF, com endereço eletrônico (e-mail) michele.viegas.trib@gmail.com, residente e domiciliado à Rua General Artigas, nº 440.0, Apartamento 405, CEP 22441-140, Rio de Janeiro, RJ,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michele.viegas.trib@gmail.com,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