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42153" cy="22250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153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4"/>
        <w:rPr>
          <w:rFonts w:ascii="Times New Roman"/>
          <w:sz w:val="16"/>
        </w:rPr>
      </w:pPr>
    </w:p>
    <w:p>
      <w:pPr>
        <w:spacing w:line="195" w:lineRule="exact" w:before="0"/>
        <w:ind w:left="0" w:right="0" w:firstLine="0"/>
        <w:jc w:val="left"/>
        <w:rPr>
          <w:sz w:val="16"/>
        </w:rPr>
      </w:pPr>
      <w:r>
        <w:rPr>
          <w:sz w:val="16"/>
        </w:rPr>
        <w:t>280</w:t>
      </w:r>
      <w:r>
        <w:rPr>
          <w:spacing w:val="-3"/>
          <w:sz w:val="16"/>
        </w:rPr>
        <w:t> </w:t>
      </w:r>
      <w:r>
        <w:rPr>
          <w:sz w:val="16"/>
        </w:rPr>
        <w:t>E</w:t>
      </w:r>
      <w:r>
        <w:rPr>
          <w:spacing w:val="-2"/>
          <w:sz w:val="16"/>
        </w:rPr>
        <w:t> </w:t>
      </w:r>
      <w:r>
        <w:rPr>
          <w:sz w:val="16"/>
        </w:rPr>
        <w:t>96th</w:t>
      </w:r>
      <w:r>
        <w:rPr>
          <w:spacing w:val="-2"/>
          <w:sz w:val="16"/>
        </w:rPr>
        <w:t> </w:t>
      </w:r>
      <w:r>
        <w:rPr>
          <w:sz w:val="16"/>
        </w:rPr>
        <w:t>St.</w:t>
      </w:r>
      <w:r>
        <w:rPr>
          <w:spacing w:val="-2"/>
          <w:sz w:val="16"/>
        </w:rPr>
        <w:t> </w:t>
      </w:r>
      <w:r>
        <w:rPr>
          <w:sz w:val="16"/>
        </w:rPr>
        <w:t>Suite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230</w:t>
      </w:r>
    </w:p>
    <w:p>
      <w:pPr>
        <w:spacing w:line="195" w:lineRule="exact" w:before="0"/>
        <w:ind w:left="0" w:right="0" w:firstLine="0"/>
        <w:jc w:val="left"/>
        <w:rPr>
          <w:sz w:val="16"/>
        </w:rPr>
      </w:pPr>
      <w:r>
        <w:rPr>
          <w:sz w:val="16"/>
        </w:rPr>
        <w:t>Indianapolis,</w:t>
      </w:r>
      <w:r>
        <w:rPr>
          <w:spacing w:val="-9"/>
          <w:sz w:val="16"/>
        </w:rPr>
        <w:t> </w:t>
      </w:r>
      <w:r>
        <w:rPr>
          <w:sz w:val="16"/>
        </w:rPr>
        <w:t>Indiana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46240</w:t>
      </w:r>
    </w:p>
    <w:p>
      <w:pPr>
        <w:spacing w:before="1"/>
        <w:ind w:left="0" w:right="0" w:firstLine="0"/>
        <w:jc w:val="left"/>
        <w:rPr>
          <w:sz w:val="16"/>
        </w:rPr>
      </w:pPr>
      <w:r>
        <w:rPr>
          <w:sz w:val="16"/>
        </w:rPr>
        <w:t>Phone:</w:t>
      </w:r>
      <w:r>
        <w:rPr>
          <w:spacing w:val="-8"/>
          <w:sz w:val="16"/>
        </w:rPr>
        <w:t> </w:t>
      </w:r>
      <w:r>
        <w:rPr>
          <w:sz w:val="16"/>
        </w:rPr>
        <w:t>317-213-</w:t>
      </w:r>
      <w:r>
        <w:rPr>
          <w:spacing w:val="-4"/>
          <w:sz w:val="16"/>
        </w:rPr>
        <w:t>8407</w:t>
      </w:r>
    </w:p>
    <w:p>
      <w:pPr>
        <w:pStyle w:val="Heading1"/>
        <w:spacing w:before="194"/>
      </w:pPr>
      <w:r>
        <w:rPr>
          <w:spacing w:val="-2"/>
        </w:rPr>
        <w:t>PRINCIPAL</w:t>
      </w:r>
      <w:r>
        <w:rPr>
          <w:spacing w:val="11"/>
        </w:rPr>
        <w:t> </w:t>
      </w:r>
      <w:r>
        <w:rPr>
          <w:spacing w:val="-2"/>
        </w:rPr>
        <w:t>CONFIDENTIALITY</w:t>
      </w:r>
      <w:r>
        <w:rPr>
          <w:spacing w:val="14"/>
        </w:rPr>
        <w:t> </w:t>
      </w:r>
      <w:r>
        <w:rPr>
          <w:spacing w:val="-2"/>
        </w:rPr>
        <w:t>AGREEMENT</w:t>
      </w:r>
    </w:p>
    <w:p>
      <w:pPr>
        <w:spacing w:line="256" w:lineRule="auto" w:before="4"/>
        <w:ind w:left="4604" w:right="4960" w:firstLine="0"/>
        <w:jc w:val="center"/>
        <w:rPr>
          <w:b/>
          <w:sz w:val="16"/>
        </w:rPr>
      </w:pPr>
      <w:r>
        <w:rPr>
          <w:b/>
          <w:sz w:val="16"/>
        </w:rPr>
        <w:t>Middletown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Landing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(the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“Property”)</w:t>
      </w:r>
    </w:p>
    <w:p>
      <w:pPr>
        <w:pStyle w:val="BodyText"/>
        <w:spacing w:before="167"/>
        <w:ind w:right="355"/>
        <w:jc w:val="both"/>
      </w:pPr>
      <w:r>
        <w:rPr/>
        <w:t>Walker &amp; Dunlop Investment Sales, LLC (“Broker”), agent for the owner of the Property (“Owner”), is prepared to furnish you with certain information relating</w:t>
      </w:r>
      <w:r>
        <w:rPr>
          <w:spacing w:val="-1"/>
        </w:rPr>
        <w:t> </w:t>
      </w:r>
      <w:r>
        <w:rPr/>
        <w:t>to your potential</w:t>
      </w:r>
      <w:r>
        <w:rPr>
          <w:spacing w:val="40"/>
        </w:rPr>
        <w:t> </w:t>
      </w:r>
      <w:r>
        <w:rPr/>
        <w:t>acquisition</w:t>
      </w:r>
      <w:r>
        <w:rPr>
          <w:spacing w:val="-2"/>
        </w:rPr>
        <w:t> </w:t>
      </w:r>
      <w:r>
        <w:rPr/>
        <w:t>(Proposed</w:t>
      </w:r>
      <w:r>
        <w:rPr>
          <w:spacing w:val="-4"/>
        </w:rPr>
        <w:t> </w:t>
      </w:r>
      <w:r>
        <w:rPr/>
        <w:t>Transaction)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referenced</w:t>
      </w:r>
      <w:r>
        <w:rPr>
          <w:spacing w:val="-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(the</w:t>
      </w:r>
      <w:r>
        <w:rPr>
          <w:spacing w:val="-3"/>
        </w:rPr>
        <w:t> </w:t>
      </w:r>
      <w:r>
        <w:rPr/>
        <w:t>“Property”).</w:t>
      </w:r>
      <w:r>
        <w:rPr>
          <w:spacing w:val="31"/>
        </w:rPr>
        <w:t> </w:t>
      </w:r>
      <w:r>
        <w:rPr/>
        <w:t>All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obtained</w:t>
      </w:r>
      <w:r>
        <w:rPr>
          <w:spacing w:val="-2"/>
        </w:rPr>
        <w:t> </w:t>
      </w:r>
      <w:r>
        <w:rPr/>
        <w:t>from,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meeting</w:t>
      </w:r>
      <w:r>
        <w:rPr>
          <w:spacing w:val="-1"/>
        </w:rPr>
        <w:t> </w:t>
      </w:r>
      <w:r>
        <w:rPr/>
        <w:t>with,</w:t>
      </w:r>
      <w:r>
        <w:rPr>
          <w:spacing w:val="-1"/>
        </w:rPr>
        <w:t> </w:t>
      </w:r>
      <w:r>
        <w:rPr/>
        <w:t>Broker,</w:t>
      </w:r>
      <w:r>
        <w:rPr>
          <w:spacing w:val="-1"/>
        </w:rPr>
        <w:t> </w:t>
      </w:r>
      <w:r>
        <w:rPr/>
        <w:t>Owner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respective</w:t>
      </w:r>
      <w:r>
        <w:rPr>
          <w:spacing w:val="40"/>
        </w:rPr>
        <w:t> </w:t>
      </w:r>
      <w:r>
        <w:rPr/>
        <w:t>officers, employees, advisors, attorneys, agents, representatives, affiliates or subagents is herein collectively referred to as the “Information”.</w:t>
      </w:r>
    </w:p>
    <w:p>
      <w:pPr>
        <w:pStyle w:val="BodyText"/>
        <w:spacing w:before="2"/>
      </w:pPr>
    </w:p>
    <w:p>
      <w:pPr>
        <w:pStyle w:val="BodyText"/>
        <w:ind w:right="355"/>
        <w:jc w:val="both"/>
      </w:pPr>
      <w:r>
        <w:rPr/>
        <w:t>As a condition to Broker furnishing any Information to you, you agree that all the Information will be treated as strictly confidential and will not be disclosed by you or your</w:t>
      </w:r>
      <w:r>
        <w:rPr>
          <w:spacing w:val="40"/>
        </w:rPr>
        <w:t> </w:t>
      </w:r>
      <w:r>
        <w:rPr/>
        <w:t>directors, officers, employees, affiliates, agents, advisors, clients, consultants or representatives (collectively, “Representatives”) except as specifically permitted by the terms</w:t>
      </w:r>
      <w:r>
        <w:rPr>
          <w:spacing w:val="40"/>
        </w:rPr>
        <w:t> </w:t>
      </w:r>
      <w:r>
        <w:rPr/>
        <w:t>hereof.</w:t>
      </w:r>
      <w:r>
        <w:rPr>
          <w:spacing w:val="37"/>
        </w:rPr>
        <w:t> </w:t>
      </w:r>
      <w:r>
        <w:rPr/>
        <w:t>You agree that you and</w:t>
      </w:r>
      <w:r>
        <w:rPr>
          <w:spacing w:val="-1"/>
        </w:rPr>
        <w:t> </w:t>
      </w:r>
      <w:r>
        <w:rPr/>
        <w:t>your Representatives will use the Information solely for the purpose of making an evaluation of the feasibility of the Proposed</w:t>
      </w:r>
      <w:r>
        <w:rPr>
          <w:spacing w:val="-1"/>
        </w:rPr>
        <w:t> </w:t>
      </w:r>
      <w:r>
        <w:rPr/>
        <w:t>Transaction.</w:t>
      </w:r>
      <w:r>
        <w:rPr>
          <w:spacing w:val="37"/>
        </w:rPr>
        <w:t> </w:t>
      </w:r>
      <w:r>
        <w:rPr/>
        <w:t>You</w:t>
      </w:r>
      <w:r>
        <w:rPr>
          <w:spacing w:val="40"/>
        </w:rPr>
        <w:t> </w:t>
      </w:r>
      <w:r>
        <w:rPr/>
        <w:t>will not use the Information in any way detrimental to Broker or the Owner.</w:t>
      </w:r>
    </w:p>
    <w:p>
      <w:pPr>
        <w:pStyle w:val="BodyText"/>
        <w:spacing w:before="182"/>
        <w:ind w:right="355"/>
        <w:jc w:val="both"/>
      </w:pPr>
      <w:r>
        <w:rPr/>
        <w:t>The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“Information”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include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(i)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possession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Representatives</w:t>
      </w:r>
      <w:r>
        <w:rPr>
          <w:spacing w:val="-1"/>
        </w:rPr>
        <w:t> </w:t>
      </w:r>
      <w:r>
        <w:rPr/>
        <w:t>prior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disclosure</w:t>
      </w:r>
      <w:r>
        <w:rPr>
          <w:spacing w:val="-3"/>
        </w:rPr>
        <w:t> </w:t>
      </w:r>
      <w:r>
        <w:rPr/>
        <w:t>thereof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disclosure</w:t>
      </w:r>
      <w:r>
        <w:rPr>
          <w:spacing w:val="-3"/>
        </w:rPr>
        <w:t> </w:t>
      </w:r>
      <w:r>
        <w:rPr/>
        <w:t>by</w:t>
      </w:r>
      <w:r>
        <w:rPr>
          <w:spacing w:val="40"/>
        </w:rPr>
        <w:t> </w:t>
      </w:r>
      <w:r>
        <w:rPr/>
        <w:t>Broker or Owner or becomes generally available to the public other than as a result of a disclosure by you or your Representatives, (ii) was or becomes available to you or your</w:t>
      </w:r>
      <w:r>
        <w:rPr>
          <w:spacing w:val="40"/>
        </w:rPr>
        <w:t> </w:t>
      </w:r>
      <w:r>
        <w:rPr/>
        <w:t>Representatives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non-confidential</w:t>
      </w:r>
      <w:r>
        <w:rPr>
          <w:spacing w:val="-3"/>
        </w:rPr>
        <w:t> </w:t>
      </w:r>
      <w:r>
        <w:rPr/>
        <w:t>basis</w:t>
      </w:r>
      <w:r>
        <w:rPr>
          <w:spacing w:val="-1"/>
        </w:rPr>
        <w:t> </w:t>
      </w:r>
      <w:r>
        <w:rPr/>
        <w:t>prior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disclosure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Broker,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source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Broker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Owner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representatives,</w:t>
      </w:r>
      <w:r>
        <w:rPr>
          <w:spacing w:val="-1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source</w:t>
      </w:r>
      <w:r>
        <w:rPr>
          <w:spacing w:val="40"/>
        </w:rPr>
        <w:t> </w:t>
      </w:r>
      <w:r>
        <w:rPr/>
        <w:t>was not itself bound by an obligation of confidentiality owed to Broker or Owner, (iii) is independently developed by you or your Representatives without reference to the</w:t>
      </w:r>
      <w:r>
        <w:rPr>
          <w:spacing w:val="40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disclosed</w:t>
      </w:r>
      <w:r>
        <w:rPr>
          <w:spacing w:val="-2"/>
        </w:rPr>
        <w:t> </w:t>
      </w:r>
      <w:r>
        <w:rPr/>
        <w:t>hereunder;</w:t>
      </w:r>
      <w:r>
        <w:rPr>
          <w:spacing w:val="31"/>
        </w:rPr>
        <w:t> </w:t>
      </w:r>
      <w:r>
        <w:rPr/>
        <w:t>(iv)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disclosed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regulatory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judicial</w:t>
      </w:r>
      <w:r>
        <w:rPr>
          <w:spacing w:val="-5"/>
        </w:rPr>
        <w:t> </w:t>
      </w:r>
      <w:r>
        <w:rPr/>
        <w:t>process;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(v)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released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confidential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Owner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Broker.</w:t>
      </w:r>
    </w:p>
    <w:p>
      <w:pPr>
        <w:pStyle w:val="BodyText"/>
      </w:pPr>
    </w:p>
    <w:p>
      <w:pPr>
        <w:pStyle w:val="BodyText"/>
        <w:ind w:right="355"/>
        <w:jc w:val="both"/>
      </w:pPr>
      <w:r>
        <w:rPr/>
        <w:t>You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agree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Representatives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not,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obtaining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prior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consent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Broker,</w:t>
      </w:r>
      <w:r>
        <w:rPr>
          <w:spacing w:val="-3"/>
        </w:rPr>
        <w:t> </w:t>
      </w:r>
      <w:r>
        <w:rPr/>
        <w:t>directly or</w:t>
      </w:r>
      <w:r>
        <w:rPr>
          <w:spacing w:val="-3"/>
        </w:rPr>
        <w:t> </w:t>
      </w:r>
      <w:r>
        <w:rPr/>
        <w:t>indirectly</w:t>
      </w:r>
      <w:r>
        <w:rPr>
          <w:spacing w:val="-2"/>
        </w:rPr>
        <w:t> </w:t>
      </w:r>
      <w:r>
        <w:rPr/>
        <w:t>contact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participate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discussions</w:t>
      </w:r>
      <w:r>
        <w:rPr>
          <w:spacing w:val="-2"/>
        </w:rPr>
        <w:t> </w:t>
      </w:r>
      <w:r>
        <w:rPr/>
        <w:t>with</w:t>
      </w:r>
      <w:r>
        <w:rPr>
          <w:spacing w:val="40"/>
        </w:rPr>
        <w:t> </w:t>
      </w:r>
      <w:r>
        <w:rPr/>
        <w:t>any</w:t>
      </w:r>
      <w:r>
        <w:rPr>
          <w:spacing w:val="-9"/>
        </w:rPr>
        <w:t> </w:t>
      </w:r>
      <w:r>
        <w:rPr/>
        <w:t>person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party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Transaction.</w:t>
      </w:r>
      <w:r>
        <w:rPr>
          <w:spacing w:val="19"/>
        </w:rPr>
        <w:t> </w:t>
      </w:r>
      <w:r>
        <w:rPr/>
        <w:t>Neither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nor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Representatives</w:t>
      </w:r>
      <w:r>
        <w:rPr>
          <w:spacing w:val="-6"/>
        </w:rPr>
        <w:t> </w:t>
      </w:r>
      <w:r>
        <w:rPr/>
        <w:t>will</w:t>
      </w:r>
      <w:r>
        <w:rPr>
          <w:spacing w:val="-8"/>
        </w:rPr>
        <w:t> </w:t>
      </w:r>
      <w:r>
        <w:rPr/>
        <w:t>contact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tenants,</w:t>
      </w:r>
      <w:r>
        <w:rPr>
          <w:spacing w:val="-6"/>
        </w:rPr>
        <w:t> </w:t>
      </w:r>
      <w:r>
        <w:rPr/>
        <w:t>leasing</w:t>
      </w:r>
      <w:r>
        <w:rPr>
          <w:spacing w:val="-6"/>
        </w:rPr>
        <w:t> </w:t>
      </w:r>
      <w:r>
        <w:rPr/>
        <w:t>agents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staff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Property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Information.</w:t>
      </w:r>
      <w:r>
        <w:rPr>
          <w:spacing w:val="31"/>
        </w:rPr>
        <w:t> </w:t>
      </w:r>
      <w:r>
        <w:rPr/>
        <w:t>Any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directed</w:t>
      </w:r>
      <w:r>
        <w:rPr>
          <w:spacing w:val="-2"/>
        </w:rPr>
        <w:t> </w:t>
      </w:r>
      <w:r>
        <w:rPr/>
        <w:t>solely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Broker,</w:t>
      </w:r>
      <w:r>
        <w:rPr>
          <w:spacing w:val="-1"/>
        </w:rPr>
        <w:t> </w:t>
      </w:r>
      <w:r>
        <w:rPr/>
        <w:t>unless</w:t>
      </w:r>
      <w:r>
        <w:rPr>
          <w:spacing w:val="-1"/>
        </w:rPr>
        <w:t> </w:t>
      </w:r>
      <w:r>
        <w:rPr/>
        <w:t>otherwise</w:t>
      </w:r>
      <w:r>
        <w:rPr>
          <w:spacing w:val="-3"/>
        </w:rPr>
        <w:t> </w:t>
      </w:r>
      <w:r>
        <w:rPr/>
        <w:t>advised</w:t>
      </w:r>
      <w:r>
        <w:rPr>
          <w:spacing w:val="40"/>
        </w:rPr>
        <w:t> </w:t>
      </w:r>
      <w:r>
        <w:rPr/>
        <w:t>by</w:t>
      </w:r>
      <w:r>
        <w:rPr>
          <w:spacing w:val="-7"/>
        </w:rPr>
        <w:t> </w:t>
      </w:r>
      <w:r>
        <w:rPr/>
        <w:t>Broker.</w:t>
      </w:r>
    </w:p>
    <w:p>
      <w:pPr>
        <w:pStyle w:val="BodyText"/>
        <w:spacing w:before="182"/>
        <w:ind w:right="352"/>
        <w:jc w:val="both"/>
      </w:pPr>
      <w:r>
        <w:rPr/>
        <w:t>Immediately upon the written request of Broker at any time, you will destroy or deliver to Broker all documents and written information constituting Information previously</w:t>
      </w:r>
      <w:r>
        <w:rPr>
          <w:spacing w:val="40"/>
        </w:rPr>
        <w:t> </w:t>
      </w:r>
      <w:r>
        <w:rPr/>
        <w:t>furnished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Broker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agents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Representatives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Prospects,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retaining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copy</w:t>
      </w:r>
      <w:r>
        <w:rPr>
          <w:spacing w:val="-3"/>
        </w:rPr>
        <w:t> </w:t>
      </w:r>
      <w:r>
        <w:rPr/>
        <w:t>thereof;</w:t>
      </w:r>
      <w:r>
        <w:rPr>
          <w:spacing w:val="28"/>
        </w:rPr>
        <w:t> </w:t>
      </w:r>
      <w:r>
        <w:rPr/>
        <w:t>provided,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Representative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retain</w:t>
      </w:r>
      <w:r>
        <w:rPr>
          <w:spacing w:val="40"/>
        </w:rPr>
        <w:t> </w:t>
      </w:r>
      <w:r>
        <w:rPr/>
        <w:t>one</w:t>
      </w:r>
      <w:r>
        <w:rPr>
          <w:spacing w:val="-8"/>
        </w:rPr>
        <w:t> </w:t>
      </w:r>
      <w:r>
        <w:rPr/>
        <w:t>(1)</w:t>
      </w:r>
      <w:r>
        <w:rPr>
          <w:spacing w:val="-7"/>
        </w:rPr>
        <w:t> </w:t>
      </w:r>
      <w:r>
        <w:rPr/>
        <w:t>copy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extent</w:t>
      </w:r>
      <w:r>
        <w:rPr>
          <w:spacing w:val="-7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comply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applicable</w:t>
      </w:r>
      <w:r>
        <w:rPr>
          <w:spacing w:val="-8"/>
        </w:rPr>
        <w:t> </w:t>
      </w:r>
      <w:r>
        <w:rPr/>
        <w:t>law,</w:t>
      </w:r>
      <w:r>
        <w:rPr>
          <w:spacing w:val="-6"/>
        </w:rPr>
        <w:t> </w:t>
      </w:r>
      <w:r>
        <w:rPr/>
        <w:t>rule,</w:t>
      </w:r>
      <w:r>
        <w:rPr>
          <w:spacing w:val="-6"/>
        </w:rPr>
        <w:t> </w:t>
      </w:r>
      <w:r>
        <w:rPr/>
        <w:t>regulation,</w:t>
      </w:r>
      <w:r>
        <w:rPr>
          <w:spacing w:val="-4"/>
        </w:rPr>
        <w:t> </w:t>
      </w:r>
      <w:r>
        <w:rPr/>
        <w:t>legal</w:t>
      </w:r>
      <w:r>
        <w:rPr>
          <w:spacing w:val="-8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retention</w:t>
      </w:r>
      <w:r>
        <w:rPr>
          <w:spacing w:val="-7"/>
        </w:rPr>
        <w:t> </w:t>
      </w:r>
      <w:r>
        <w:rPr/>
        <w:t>policies,</w:t>
      </w:r>
      <w:r>
        <w:rPr>
          <w:spacing w:val="-6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is protected to the same level you protect your own sensitive information.</w:t>
      </w:r>
    </w:p>
    <w:p>
      <w:pPr>
        <w:pStyle w:val="BodyText"/>
        <w:spacing w:before="1"/>
      </w:pPr>
    </w:p>
    <w:p>
      <w:pPr>
        <w:pStyle w:val="BodyText"/>
        <w:ind w:right="355"/>
        <w:jc w:val="both"/>
      </w:pPr>
      <w:r>
        <w:rPr/>
        <w:t>Neither</w:t>
      </w:r>
      <w:r>
        <w:rPr>
          <w:spacing w:val="-6"/>
        </w:rPr>
        <w:t> </w:t>
      </w:r>
      <w:r>
        <w:rPr/>
        <w:t>Broker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persons</w:t>
      </w:r>
      <w:r>
        <w:rPr>
          <w:spacing w:val="-5"/>
        </w:rPr>
        <w:t> </w:t>
      </w:r>
      <w:r>
        <w:rPr/>
        <w:t>disclosing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Representatives</w:t>
      </w:r>
      <w:r>
        <w:rPr>
          <w:spacing w:val="-5"/>
        </w:rPr>
        <w:t> </w:t>
      </w:r>
      <w:r>
        <w:rPr/>
        <w:t>makes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warranty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representation</w:t>
      </w:r>
      <w:r>
        <w:rPr>
          <w:spacing w:val="-6"/>
        </w:rPr>
        <w:t> </w:t>
      </w:r>
      <w:r>
        <w:rPr/>
        <w:t>whatsoever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completeness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Information.</w:t>
      </w:r>
      <w:r>
        <w:rPr>
          <w:spacing w:val="25"/>
        </w:rPr>
        <w:t> </w:t>
      </w:r>
      <w:r>
        <w:rPr/>
        <w:t>You</w:t>
      </w:r>
      <w:r>
        <w:rPr>
          <w:spacing w:val="-4"/>
        </w:rPr>
        <w:t> </w:t>
      </w:r>
      <w:r>
        <w:rPr/>
        <w:t>agree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neither</w:t>
      </w:r>
      <w:r>
        <w:rPr>
          <w:spacing w:val="-4"/>
        </w:rPr>
        <w:t> </w:t>
      </w:r>
      <w:r>
        <w:rPr/>
        <w:t>Broker,</w:t>
      </w:r>
      <w:r>
        <w:rPr>
          <w:spacing w:val="-4"/>
        </w:rPr>
        <w:t> </w:t>
      </w:r>
      <w:r>
        <w:rPr/>
        <w:t>Owners,</w:t>
      </w:r>
      <w:r>
        <w:rPr>
          <w:spacing w:val="-4"/>
        </w:rPr>
        <w:t> </w:t>
      </w:r>
      <w:r>
        <w:rPr/>
        <w:t>nor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respective</w:t>
      </w:r>
      <w:r>
        <w:rPr>
          <w:spacing w:val="-5"/>
        </w:rPr>
        <w:t> </w:t>
      </w:r>
      <w:r>
        <w:rPr/>
        <w:t>directors,</w:t>
      </w:r>
      <w:r>
        <w:rPr>
          <w:spacing w:val="-4"/>
        </w:rPr>
        <w:t> </w:t>
      </w:r>
      <w:r>
        <w:rPr/>
        <w:t>officers,</w:t>
      </w:r>
      <w:r>
        <w:rPr>
          <w:spacing w:val="-4"/>
        </w:rPr>
        <w:t> </w:t>
      </w:r>
      <w:r>
        <w:rPr/>
        <w:t>representatives,</w:t>
      </w:r>
      <w:r>
        <w:rPr>
          <w:spacing w:val="-4"/>
        </w:rPr>
        <w:t> </w:t>
      </w:r>
      <w:r>
        <w:rPr/>
        <w:t>agents,</w:t>
      </w:r>
      <w:r>
        <w:rPr>
          <w:spacing w:val="-4"/>
        </w:rPr>
        <w:t> </w:t>
      </w:r>
      <w:r>
        <w:rPr/>
        <w:t>attorneys,</w:t>
      </w:r>
      <w:r>
        <w:rPr>
          <w:spacing w:val="-4"/>
        </w:rPr>
        <w:t> </w:t>
      </w:r>
      <w:r>
        <w:rPr/>
        <w:t>advisors,</w:t>
      </w:r>
      <w:r>
        <w:rPr>
          <w:spacing w:val="-4"/>
        </w:rPr>
        <w:t> </w:t>
      </w:r>
      <w:r>
        <w:rPr/>
        <w:t>affiliates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subagents,</w:t>
      </w:r>
      <w:r>
        <w:rPr>
          <w:spacing w:val="-4"/>
        </w:rPr>
        <w:t> </w:t>
      </w:r>
      <w:r>
        <w:rPr/>
        <w:t>shall</w:t>
      </w:r>
      <w:r>
        <w:rPr>
          <w:spacing w:val="40"/>
        </w:rPr>
        <w:t> </w:t>
      </w:r>
      <w:r>
        <w:rPr/>
        <w:t>have any liability to you or any of your Representatives resulting from the use of the Information by you or such Representatives.</w:t>
      </w:r>
    </w:p>
    <w:p>
      <w:pPr>
        <w:pStyle w:val="BodyText"/>
        <w:spacing w:before="182"/>
        <w:ind w:right="355"/>
        <w:jc w:val="both"/>
      </w:pPr>
      <w:r>
        <w:rPr/>
        <w:t>Broker reserves the right to negotiate with one or more prospective purchasers at any time and to enter into a definitive agreement with respect to the Proposed Transaction</w:t>
      </w:r>
      <w:r>
        <w:rPr>
          <w:spacing w:val="40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prior</w:t>
      </w:r>
      <w:r>
        <w:rPr>
          <w:spacing w:val="-1"/>
        </w:rPr>
        <w:t> </w:t>
      </w:r>
      <w:r>
        <w:rPr/>
        <w:t>notice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you.</w:t>
      </w:r>
      <w:r>
        <w:rPr>
          <w:spacing w:val="33"/>
        </w:rPr>
        <w:t> </w:t>
      </w:r>
      <w:r>
        <w:rPr/>
        <w:t>Nothing herein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imply any agreement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Owner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enter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 any commissions, finder’s</w:t>
      </w:r>
      <w:r>
        <w:rPr>
          <w:spacing w:val="40"/>
        </w:rPr>
        <w:t> </w:t>
      </w:r>
      <w:r>
        <w:rPr/>
        <w:t>fees or other compensation or fees to any person.</w:t>
      </w:r>
    </w:p>
    <w:p>
      <w:pPr>
        <w:pStyle w:val="BodyText"/>
      </w:pPr>
    </w:p>
    <w:p>
      <w:pPr>
        <w:pStyle w:val="BodyText"/>
        <w:ind w:right="356"/>
        <w:jc w:val="both"/>
      </w:pPr>
      <w:r>
        <w:rPr/>
        <w:t>Accepting</w:t>
      </w:r>
      <w:r>
        <w:rPr>
          <w:spacing w:val="-6"/>
        </w:rPr>
        <w:t> </w:t>
      </w:r>
      <w:r>
        <w:rPr/>
        <w:t>party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acknowledges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advisor</w:t>
      </w:r>
      <w:r>
        <w:rPr>
          <w:spacing w:val="-4"/>
        </w:rPr>
        <w:t> </w:t>
      </w:r>
      <w:r>
        <w:rPr/>
        <w:t>acting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fiduciary</w:t>
      </w:r>
      <w:r>
        <w:rPr>
          <w:spacing w:val="-5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behalf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acquisition</w:t>
      </w:r>
      <w:r>
        <w:rPr>
          <w:spacing w:val="40"/>
        </w:rPr>
        <w:t> </w:t>
      </w:r>
      <w:r>
        <w:rPr/>
        <w:t>of Property.</w:t>
      </w:r>
      <w:r>
        <w:rPr>
          <w:spacing w:val="40"/>
        </w:rPr>
        <w:t> </w:t>
      </w:r>
      <w:r>
        <w:rPr/>
        <w:t>Accepting party shall be responsible for the payment of any brokerage fee, commission or other compensation to any broker (other than Broker and his affiliates),</w:t>
      </w:r>
      <w:r>
        <w:rPr>
          <w:spacing w:val="40"/>
        </w:rPr>
        <w:t> </w:t>
      </w:r>
      <w:r>
        <w:rPr/>
        <w:t>who has introduced them to the Property and further agrees to indemnify and hold harmless Broker, Owner and their respective directors, officers, representatives, agents,</w:t>
      </w:r>
      <w:r>
        <w:rPr>
          <w:spacing w:val="40"/>
        </w:rPr>
        <w:t> </w:t>
      </w:r>
      <w:r>
        <w:rPr/>
        <w:t>attorneys and/or advisors from and against any and all claims made by such broker with respect to the Proposed Transaction.</w:t>
      </w:r>
      <w:r>
        <w:rPr>
          <w:spacing w:val="40"/>
        </w:rPr>
        <w:t> </w:t>
      </w:r>
      <w:r>
        <w:rPr/>
        <w:t>Broker and Owner reserve the right to take any</w:t>
      </w:r>
      <w:r>
        <w:rPr>
          <w:spacing w:val="40"/>
        </w:rPr>
        <w:t> </w:t>
      </w:r>
      <w:r>
        <w:rPr/>
        <w:t>action, whether in or out of the ordinary course of business, which Broker or Owner deems necessary or prudent in connection with the Property.</w:t>
      </w:r>
    </w:p>
    <w:p>
      <w:pPr>
        <w:pStyle w:val="BodyText"/>
      </w:pPr>
    </w:p>
    <w:p>
      <w:pPr>
        <w:pStyle w:val="BodyText"/>
        <w:ind w:right="18"/>
      </w:pPr>
      <w:r>
        <w:rPr/>
        <w:t>The Parties to this Agreement agree that pursuant to</w:t>
      </w:r>
      <w:r>
        <w:rPr>
          <w:spacing w:val="-2"/>
        </w:rPr>
        <w:t> </w:t>
      </w:r>
      <w:r>
        <w:rPr/>
        <w:t>18 USC § 1833(b), an individual may not be held criminally or civilly liable under any federal or state trade secret law for</w:t>
      </w:r>
      <w:r>
        <w:rPr>
          <w:spacing w:val="40"/>
        </w:rPr>
        <w:t> </w:t>
      </w:r>
      <w:r>
        <w:rPr/>
        <w:t>disclosure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secret:</w:t>
      </w:r>
      <w:r>
        <w:rPr>
          <w:spacing w:val="-1"/>
        </w:rPr>
        <w:t> </w:t>
      </w:r>
      <w:r>
        <w:rPr/>
        <w:t>(i)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official,</w:t>
      </w:r>
      <w:r>
        <w:rPr>
          <w:spacing w:val="-1"/>
        </w:rPr>
        <w:t> </w:t>
      </w:r>
      <w:r>
        <w:rPr/>
        <w:t>either</w:t>
      </w:r>
      <w:r>
        <w:rPr>
          <w:spacing w:val="-2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indirectly,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attorney,</w:t>
      </w:r>
      <w:r>
        <w:rPr>
          <w:spacing w:val="-1"/>
        </w:rPr>
        <w:t> </w:t>
      </w:r>
      <w:r>
        <w:rPr/>
        <w:t>solely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investigating</w:t>
      </w:r>
      <w:r>
        <w:rPr>
          <w:spacing w:val="-1"/>
        </w:rPr>
        <w:t> </w:t>
      </w:r>
      <w:r>
        <w:rPr/>
        <w:t>a</w:t>
      </w:r>
      <w:r>
        <w:rPr>
          <w:spacing w:val="40"/>
        </w:rPr>
        <w:t> </w:t>
      </w:r>
      <w:r>
        <w:rPr/>
        <w:t>suspected violation of law; and/or (ii) in a complaint or other document filed in a lawsuit or other proceeding, if such filing is made under seal.</w:t>
      </w:r>
    </w:p>
    <w:p>
      <w:pPr>
        <w:pStyle w:val="BodyText"/>
        <w:spacing w:before="183"/>
        <w:ind w:right="484" w:hanging="1"/>
        <w:jc w:val="both"/>
      </w:pPr>
      <w:r>
        <w:rPr/>
        <w:t>This</w:t>
      </w:r>
      <w:r>
        <w:rPr>
          <w:spacing w:val="-9"/>
        </w:rPr>
        <w:t> </w:t>
      </w:r>
      <w:r>
        <w:rPr/>
        <w:t>Agreement</w:t>
      </w:r>
      <w:r>
        <w:rPr>
          <w:spacing w:val="-8"/>
        </w:rPr>
        <w:t> </w:t>
      </w:r>
      <w:r>
        <w:rPr/>
        <w:t>shall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governed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construed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accordance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laws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located.</w:t>
      </w:r>
      <w:r>
        <w:rPr>
          <w:spacing w:val="-3"/>
        </w:rPr>
        <w:t> </w:t>
      </w:r>
      <w:r>
        <w:rPr/>
        <w:t>This</w:t>
      </w:r>
      <w:r>
        <w:rPr>
          <w:spacing w:val="-7"/>
        </w:rPr>
        <w:t> </w:t>
      </w:r>
      <w:r>
        <w:rPr/>
        <w:t>Agreement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terminate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further</w:t>
      </w:r>
      <w:r>
        <w:rPr>
          <w:spacing w:val="40"/>
        </w:rPr>
        <w:t> </w:t>
      </w:r>
      <w:r>
        <w:rPr/>
        <w:t>force or effect upon the earliest of (i)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(1)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date of your signature</w:t>
      </w:r>
      <w:r>
        <w:rPr>
          <w:spacing w:val="-4"/>
        </w:rPr>
        <w:t> </w:t>
      </w:r>
      <w:r>
        <w:rPr/>
        <w:t>below, (ii) the date upon which a sale of the Property is consummated, or (iii) the date upon</w:t>
      </w:r>
      <w:r>
        <w:rPr>
          <w:spacing w:val="40"/>
        </w:rPr>
        <w:t> </w:t>
      </w:r>
      <w:r>
        <w:rPr/>
        <w:t>which the parties enter into a definitive written agreement with respect to the Proposed Transaction. By acceptance of this Agreement, you acknowledge that Broker has</w:t>
      </w:r>
      <w:r>
        <w:rPr>
          <w:spacing w:val="40"/>
        </w:rPr>
        <w:t> </w:t>
      </w:r>
      <w:r>
        <w:rPr/>
        <w:t>provided you with a copy of the disclosures require by the state the Property is located in.</w:t>
      </w:r>
    </w:p>
    <w:p>
      <w:pPr>
        <w:pStyle w:val="Heading2"/>
      </w:pPr>
      <w:r>
        <w:rPr/>
        <w:t>All</w:t>
      </w:r>
      <w:r>
        <w:rPr>
          <w:spacing w:val="-3"/>
        </w:rPr>
        <w:t> </w:t>
      </w:r>
      <w:r>
        <w:rPr/>
        <w:t>prospective</w:t>
      </w:r>
      <w:r>
        <w:rPr>
          <w:spacing w:val="-1"/>
        </w:rPr>
        <w:t> </w:t>
      </w:r>
      <w:r>
        <w:rPr/>
        <w:t>purchasers</w:t>
      </w:r>
      <w:r>
        <w:rPr>
          <w:spacing w:val="-5"/>
        </w:rPr>
        <w:t> </w:t>
      </w:r>
      <w:r>
        <w:rPr/>
        <w:t>desiring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sales</w:t>
      </w:r>
      <w:r>
        <w:rPr>
          <w:spacing w:val="-2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should</w:t>
      </w:r>
      <w:r>
        <w:rPr>
          <w:spacing w:val="-4"/>
        </w:rPr>
        <w:t> </w:t>
      </w:r>
      <w:r>
        <w:rPr/>
        <w:t>execute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Confidentiality</w:t>
      </w:r>
      <w:r>
        <w:rPr>
          <w:spacing w:val="-1"/>
        </w:rPr>
        <w:t> </w:t>
      </w:r>
      <w:r>
        <w:rPr/>
        <w:t>Agreement.</w:t>
      </w:r>
      <w:r>
        <w:rPr>
          <w:spacing w:val="30"/>
        </w:rPr>
        <w:t> </w:t>
      </w:r>
      <w:r>
        <w:rPr/>
        <w:t>Upon</w:t>
      </w:r>
      <w:r>
        <w:rPr>
          <w:spacing w:val="-1"/>
        </w:rPr>
        <w:t> </w:t>
      </w:r>
      <w:r>
        <w:rPr/>
        <w:t>receipt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approval,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online</w:t>
      </w:r>
      <w:r>
        <w:rPr>
          <w:spacing w:val="40"/>
        </w:rPr>
        <w:t> </w:t>
      </w:r>
      <w:r>
        <w:rPr/>
        <w:t>access to the underwriting materials.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457392</wp:posOffset>
                </wp:positionH>
                <wp:positionV relativeFrom="paragraph">
                  <wp:posOffset>183744</wp:posOffset>
                </wp:positionV>
                <wp:extent cx="25603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016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15121pt;margin-top:14.468108pt;width:201.6pt;height:.1pt;mso-position-horizontal-relative:page;mso-position-vertical-relative:paragraph;z-index:-15728640;mso-wrap-distance-left:0;mso-wrap-distance-right:0" id="docshape1" coordorigin="720,289" coordsize="4032,0" path="m720,289l4752,289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4115065</wp:posOffset>
                </wp:positionH>
                <wp:positionV relativeFrom="paragraph">
                  <wp:posOffset>183744</wp:posOffset>
                </wp:positionV>
                <wp:extent cx="25603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255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20874pt;margin-top:14.468108pt;width:201.6pt;height:.1pt;mso-position-horizontal-relative:page;mso-position-vertical-relative:paragraph;z-index:-15728128;mso-wrap-distance-left:0;mso-wrap-distance-right:0" id="docshape2" coordorigin="6480,289" coordsize="4032,0" path="m6480,289l10512,289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60" w:val="left" w:leader="none"/>
        </w:tabs>
        <w:spacing w:before="12"/>
      </w:pPr>
      <w:r>
        <w:rPr>
          <w:spacing w:val="-2"/>
        </w:rPr>
        <w:t>Prospective</w:t>
      </w:r>
      <w:r>
        <w:rPr>
          <w:spacing w:val="9"/>
        </w:rPr>
        <w:t> </w:t>
      </w:r>
      <w:r>
        <w:rPr>
          <w:spacing w:val="-2"/>
        </w:rPr>
        <w:t>Purchaser/Entity</w:t>
      </w:r>
      <w:r>
        <w:rPr>
          <w:spacing w:val="13"/>
        </w:rPr>
        <w:t> </w:t>
      </w:r>
      <w:r>
        <w:rPr>
          <w:spacing w:val="-2"/>
        </w:rPr>
        <w:t>(Print</w:t>
      </w:r>
      <w:r>
        <w:rPr>
          <w:spacing w:val="11"/>
        </w:rPr>
        <w:t> </w:t>
      </w:r>
      <w:r>
        <w:rPr>
          <w:spacing w:val="-4"/>
        </w:rPr>
        <w:t>Name)</w:t>
      </w:r>
      <w:r>
        <w:rPr/>
        <w:tab/>
        <w:t>Authorized</w:t>
      </w:r>
      <w:r>
        <w:rPr>
          <w:spacing w:val="-11"/>
        </w:rPr>
        <w:t> </w:t>
      </w:r>
      <w:r>
        <w:rPr/>
        <w:t>Signatory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Purchaser</w:t>
      </w:r>
      <w:r>
        <w:rPr>
          <w:spacing w:val="-8"/>
        </w:rPr>
        <w:t> </w:t>
      </w:r>
      <w:r>
        <w:rPr/>
        <w:t>Entity</w:t>
      </w:r>
      <w:r>
        <w:rPr>
          <w:spacing w:val="-7"/>
        </w:rPr>
        <w:t> </w:t>
      </w:r>
      <w:r>
        <w:rPr>
          <w:spacing w:val="-2"/>
        </w:rPr>
        <w:t>(Signature)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457392</wp:posOffset>
                </wp:positionH>
                <wp:positionV relativeFrom="paragraph">
                  <wp:posOffset>221898</wp:posOffset>
                </wp:positionV>
                <wp:extent cx="25603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016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15121pt;margin-top:17.4723pt;width:201.6pt;height:.1pt;mso-position-horizontal-relative:page;mso-position-vertical-relative:paragraph;z-index:-15727616;mso-wrap-distance-left:0;mso-wrap-distance-right:0" id="docshape3" coordorigin="720,349" coordsize="4032,0" path="m720,349l4752,349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4115065</wp:posOffset>
                </wp:positionH>
                <wp:positionV relativeFrom="paragraph">
                  <wp:posOffset>221898</wp:posOffset>
                </wp:positionV>
                <wp:extent cx="25603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025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20874pt;margin-top:17.4723pt;width:201.6pt;height:.1pt;mso-position-horizontal-relative:page;mso-position-vertical-relative:paragraph;z-index:-15727104;mso-wrap-distance-left:0;mso-wrap-distance-right:0" id="docshape4" coordorigin="6480,349" coordsize="4032,0" path="m6480,349l10512,349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60" w:val="left" w:leader="none"/>
        </w:tabs>
        <w:spacing w:before="12"/>
      </w:pPr>
      <w:r>
        <w:rPr/>
        <w:t>Street</w:t>
      </w:r>
      <w:r>
        <w:rPr>
          <w:spacing w:val="-4"/>
        </w:rPr>
        <w:t> </w:t>
      </w:r>
      <w:r>
        <w:rPr>
          <w:spacing w:val="-2"/>
        </w:rPr>
        <w:t>Address</w:t>
      </w:r>
      <w:r>
        <w:rPr/>
        <w:tab/>
        <w:t>Purchaser/Entity</w:t>
      </w:r>
      <w:r>
        <w:rPr>
          <w:spacing w:val="-9"/>
        </w:rPr>
        <w:t> </w:t>
      </w:r>
      <w:r>
        <w:rPr/>
        <w:t>(Print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Title)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457584</wp:posOffset>
                </wp:positionH>
                <wp:positionV relativeFrom="paragraph">
                  <wp:posOffset>220362</wp:posOffset>
                </wp:positionV>
                <wp:extent cx="25603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016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30239pt;margin-top:17.351343pt;width:201.6pt;height:.1pt;mso-position-horizontal-relative:page;mso-position-vertical-relative:paragraph;z-index:-15726592;mso-wrap-distance-left:0;mso-wrap-distance-right:0" id="docshape5" coordorigin="721,347" coordsize="4032,0" path="m721,347l4752,347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4115257</wp:posOffset>
                </wp:positionH>
                <wp:positionV relativeFrom="paragraph">
                  <wp:posOffset>220362</wp:posOffset>
                </wp:positionV>
                <wp:extent cx="108966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8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9660" h="0">
                              <a:moveTo>
                                <a:pt x="0" y="0"/>
                              </a:moveTo>
                              <a:lnTo>
                                <a:pt x="1089525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36011pt;margin-top:17.351343pt;width:85.8pt;height:.1pt;mso-position-horizontal-relative:page;mso-position-vertical-relative:paragraph;z-index:-15726080;mso-wrap-distance-left:0;mso-wrap-distance-right:0" id="docshape6" coordorigin="6481,347" coordsize="1716,0" path="m6481,347l8197,347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5508199</wp:posOffset>
                </wp:positionH>
                <wp:positionV relativeFrom="paragraph">
                  <wp:posOffset>220362</wp:posOffset>
                </wp:positionV>
                <wp:extent cx="113728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7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285" h="0">
                              <a:moveTo>
                                <a:pt x="0" y="0"/>
                              </a:moveTo>
                              <a:lnTo>
                                <a:pt x="1136772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716492pt;margin-top:17.351343pt;width:89.55pt;height:.1pt;mso-position-horizontal-relative:page;mso-position-vertical-relative:paragraph;z-index:-15725568;mso-wrap-distance-left:0;mso-wrap-distance-right:0" id="docshape7" coordorigin="8674,347" coordsize="1791,0" path="m8674,347l10465,347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60" w:val="left" w:leader="none"/>
          <w:tab w:pos="7920" w:val="left" w:leader="none"/>
        </w:tabs>
        <w:spacing w:before="15"/>
      </w:pPr>
      <w:r>
        <w:rPr/>
        <w:t>City,</w:t>
      </w:r>
      <w:r>
        <w:rPr>
          <w:spacing w:val="-6"/>
        </w:rPr>
        <w:t> </w:t>
      </w:r>
      <w:r>
        <w:rPr/>
        <w:t>State,</w:t>
      </w:r>
      <w:r>
        <w:rPr>
          <w:spacing w:val="-6"/>
        </w:rPr>
        <w:t> </w:t>
      </w:r>
      <w:r>
        <w:rPr/>
        <w:t>Zip</w:t>
      </w:r>
      <w:r>
        <w:rPr>
          <w:spacing w:val="-4"/>
        </w:rPr>
        <w:t> Code</w:t>
      </w:r>
      <w:r>
        <w:rPr/>
        <w:tab/>
        <w:t>Phone</w:t>
      </w:r>
      <w:r>
        <w:rPr>
          <w:spacing w:val="-4"/>
        </w:rPr>
        <w:t> </w:t>
      </w:r>
      <w:r>
        <w:rPr>
          <w:spacing w:val="-5"/>
        </w:rPr>
        <w:t>No.</w:t>
      </w:r>
      <w:r>
        <w:rPr/>
        <w:tab/>
        <w:t>Fax</w:t>
      </w:r>
      <w:r>
        <w:rPr>
          <w:spacing w:val="-5"/>
        </w:rPr>
        <w:t> No.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457776</wp:posOffset>
                </wp:positionH>
                <wp:positionV relativeFrom="paragraph">
                  <wp:posOffset>219993</wp:posOffset>
                </wp:positionV>
                <wp:extent cx="25603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 h="0">
                              <a:moveTo>
                                <a:pt x="0" y="0"/>
                              </a:moveTo>
                              <a:lnTo>
                                <a:pt x="2560016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45361pt;margin-top:17.322300pt;width:201.6pt;height:.1pt;mso-position-horizontal-relative:page;mso-position-vertical-relative:paragraph;z-index:-15725056;mso-wrap-distance-left:0;mso-wrap-distance-right:0" id="docshape8" coordorigin="721,346" coordsize="4032,0" path="m721,346l4752,346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4115449</wp:posOffset>
                </wp:positionH>
                <wp:positionV relativeFrom="paragraph">
                  <wp:posOffset>219993</wp:posOffset>
                </wp:positionV>
                <wp:extent cx="25133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330" h="0">
                              <a:moveTo>
                                <a:pt x="0" y="0"/>
                              </a:moveTo>
                              <a:lnTo>
                                <a:pt x="2512787" y="0"/>
                              </a:lnTo>
                            </a:path>
                          </a:pathLst>
                        </a:custGeom>
                        <a:ln w="62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51117pt;margin-top:17.322300pt;width:197.9pt;height:.1pt;mso-position-horizontal-relative:page;mso-position-vertical-relative:paragraph;z-index:-15724544;mso-wrap-distance-left:0;mso-wrap-distance-right:0" id="docshape9" coordorigin="6481,346" coordsize="3958,0" path="m6481,346l10438,346e" filled="false" stroked="true" strokeweight=".4909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60" w:val="left" w:leader="none"/>
        </w:tabs>
        <w:spacing w:line="183" w:lineRule="exact" w:before="15"/>
      </w:pPr>
      <w:r>
        <w:rPr/>
        <w:t>Email</w:t>
      </w:r>
      <w:r>
        <w:rPr>
          <w:spacing w:val="-6"/>
        </w:rPr>
        <w:t> </w:t>
      </w:r>
      <w:r>
        <w:rPr>
          <w:spacing w:val="-2"/>
        </w:rPr>
        <w:t>Address</w:t>
      </w:r>
      <w:r>
        <w:rPr/>
        <w:tab/>
        <w:t>Web</w:t>
      </w:r>
      <w:r>
        <w:rPr>
          <w:spacing w:val="-3"/>
        </w:rPr>
        <w:t> </w:t>
      </w:r>
      <w:r>
        <w:rPr>
          <w:spacing w:val="-4"/>
        </w:rPr>
        <w:t>Site</w:t>
      </w:r>
    </w:p>
    <w:p>
      <w:pPr>
        <w:tabs>
          <w:tab w:pos="5760" w:val="left" w:leader="none"/>
          <w:tab w:pos="9725" w:val="left" w:leader="none"/>
        </w:tabs>
        <w:spacing w:line="242" w:lineRule="auto" w:before="0"/>
        <w:ind w:left="8640" w:right="1432" w:hanging="8640"/>
        <w:jc w:val="left"/>
        <w:rPr>
          <w:sz w:val="15"/>
        </w:rPr>
      </w:pPr>
      <w:hyperlink r:id="rId6">
        <w:r>
          <w:rPr>
            <w:b/>
            <w:color w:val="0000FF"/>
            <w:spacing w:val="-2"/>
            <w:sz w:val="15"/>
            <w:u w:val="single" w:color="0000FF"/>
          </w:rPr>
          <w:t>www.walkerdunlop.com</w:t>
        </w:r>
      </w:hyperlink>
      <w:r>
        <w:rPr>
          <w:b/>
          <w:color w:val="0000FF"/>
          <w:sz w:val="15"/>
          <w:u w:val="none"/>
        </w:rPr>
        <w:tab/>
      </w:r>
      <w:r>
        <w:rPr>
          <w:sz w:val="15"/>
          <w:u w:val="none"/>
        </w:rPr>
        <w:t>ACKNOWLEDGED AND AGREED ON </w:t>
      </w:r>
      <w:r>
        <w:rPr>
          <w:sz w:val="15"/>
          <w:u w:val="single"/>
        </w:rPr>
        <w:tab/>
        <w:tab/>
      </w:r>
      <w:r>
        <w:rPr>
          <w:spacing w:val="40"/>
          <w:sz w:val="15"/>
          <w:u w:val="none"/>
        </w:rPr>
        <w:t> </w:t>
      </w:r>
      <w:r>
        <w:rPr>
          <w:spacing w:val="-4"/>
          <w:sz w:val="15"/>
          <w:u w:val="none"/>
        </w:rPr>
        <w:t>Date</w:t>
      </w:r>
    </w:p>
    <w:sectPr>
      <w:type w:val="continuous"/>
      <w:pgSz w:w="12240" w:h="15840"/>
      <w:pgMar w:top="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right="357"/>
      <w:jc w:val="center"/>
      <w:outlineLvl w:val="1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outlineLvl w:val="2"/>
    </w:pPr>
    <w:rPr>
      <w:rFonts w:ascii="Calibri" w:hAnsi="Calibri" w:eastAsia="Calibri" w:cs="Calibri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walkerdunlop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2026-03-01T20:10:26Z</dcterms:created>
  <dcterms:modified xsi:type="dcterms:W3CDTF">2026-03-01T20:10:26Z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2026-03-01T00:00:00Z</vt:filetime>
  </property>
</Properties>
</file>