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9D" w:rsidRDefault="00530D44">
      <w:pPr>
        <w:pStyle w:val="a3"/>
        <w:rPr>
          <w:lang w:eastAsia="zh-CN"/>
        </w:rPr>
      </w:pPr>
      <w:fldSimple w:instr="title  \* Mergeformat ">
        <w:r w:rsidR="000400D6">
          <w:t>Use Case Specification: &lt;</w:t>
        </w:r>
        <w:r w:rsidR="00C426EA">
          <w:rPr>
            <w:rFonts w:hint="eastAsia"/>
            <w:lang w:eastAsia="zh-CN"/>
          </w:rPr>
          <w:t>筛选投资项目</w:t>
        </w:r>
        <w:r w:rsidR="00B465F3">
          <w:rPr>
            <w:rFonts w:hint="eastAsia"/>
            <w:lang w:eastAsia="zh-CN"/>
          </w:rPr>
          <w:t>之</w:t>
        </w:r>
        <w:r w:rsidR="00B465F3">
          <w:rPr>
            <w:rFonts w:hint="eastAsia"/>
            <w:lang w:eastAsia="zh-CN"/>
          </w:rPr>
          <w:t>P2P</w:t>
        </w:r>
        <w:r w:rsidR="00B465F3">
          <w:rPr>
            <w:rFonts w:hint="eastAsia"/>
            <w:lang w:eastAsia="zh-CN"/>
          </w:rPr>
          <w:t>理财项目</w:t>
        </w:r>
        <w:r w:rsidR="000400D6">
          <w:t>&gt;</w:t>
        </w:r>
      </w:fldSimple>
      <w:bookmarkStart w:id="0" w:name="_Toc423410237"/>
      <w:bookmarkStart w:id="1" w:name="_Toc425054503"/>
      <w:r w:rsidR="00FF529D">
        <w:t xml:space="preserve"> </w:t>
      </w:r>
      <w:bookmarkEnd w:id="0"/>
      <w:bookmarkEnd w:id="1"/>
    </w:p>
    <w:p w:rsidR="00FF529D" w:rsidRDefault="00FF529D">
      <w:pPr>
        <w:pStyle w:val="InfoBlue"/>
      </w:pPr>
    </w:p>
    <w:p w:rsidR="00FF529D" w:rsidRDefault="00FF529D">
      <w:pPr>
        <w:pStyle w:val="1"/>
        <w:rPr>
          <w:lang w:eastAsia="zh-CN"/>
        </w:rPr>
      </w:pPr>
      <w:bookmarkStart w:id="2" w:name="_Toc523801145"/>
      <w:bookmarkStart w:id="3" w:name="_Toc423410238"/>
      <w:bookmarkStart w:id="4" w:name="_Toc425054504"/>
      <w:r>
        <w:t>Use Case Name</w:t>
      </w:r>
      <w:bookmarkEnd w:id="2"/>
      <w:r>
        <w:t xml:space="preserve"> </w:t>
      </w:r>
    </w:p>
    <w:p w:rsidR="00810DFF" w:rsidRPr="00C426EA" w:rsidRDefault="00C426EA" w:rsidP="004947A1">
      <w:pPr>
        <w:rPr>
          <w:lang w:eastAsia="zh-CN"/>
        </w:rPr>
      </w:pPr>
      <w:r w:rsidRPr="00C426EA">
        <w:rPr>
          <w:rFonts w:hint="eastAsia"/>
          <w:lang w:eastAsia="zh-CN"/>
        </w:rPr>
        <w:t>筛选投资项目</w:t>
      </w:r>
      <w:r w:rsidR="00B465F3">
        <w:rPr>
          <w:rFonts w:hint="eastAsia"/>
          <w:lang w:eastAsia="zh-CN"/>
        </w:rPr>
        <w:t>之</w:t>
      </w:r>
      <w:r w:rsidR="00B465F3">
        <w:rPr>
          <w:rFonts w:hint="eastAsia"/>
          <w:lang w:eastAsia="zh-CN"/>
        </w:rPr>
        <w:t>P2P</w:t>
      </w:r>
      <w:r w:rsidR="00B465F3">
        <w:rPr>
          <w:rFonts w:hint="eastAsia"/>
          <w:lang w:eastAsia="zh-CN"/>
        </w:rPr>
        <w:t>理财项目</w:t>
      </w:r>
    </w:p>
    <w:p w:rsidR="00FF529D" w:rsidRDefault="00FF529D">
      <w:pPr>
        <w:pStyle w:val="2"/>
      </w:pPr>
      <w:bookmarkStart w:id="5" w:name="_Toc523801146"/>
      <w:r>
        <w:t>Brief Description</w:t>
      </w:r>
      <w:bookmarkEnd w:id="3"/>
      <w:bookmarkEnd w:id="4"/>
      <w:bookmarkEnd w:id="5"/>
    </w:p>
    <w:p w:rsidR="00C426EA" w:rsidRDefault="00FF529D" w:rsidP="00C426EA">
      <w:pPr>
        <w:pStyle w:val="InfoBlue"/>
        <w:rPr>
          <w:lang w:eastAsia="zh-CN"/>
        </w:rPr>
      </w:pPr>
      <w:r>
        <w:t>[The description should briefly convey the role and purpose of the use case.  A single paragraph should suffice for this description.]</w:t>
      </w:r>
    </w:p>
    <w:p w:rsidR="00C426EA" w:rsidRPr="00C426EA" w:rsidRDefault="00C426EA" w:rsidP="004947A1">
      <w:pPr>
        <w:rPr>
          <w:lang w:eastAsia="zh-CN"/>
        </w:rPr>
      </w:pPr>
      <w:r>
        <w:rPr>
          <w:rFonts w:hint="eastAsia"/>
          <w:lang w:eastAsia="zh-CN"/>
        </w:rPr>
        <w:t>根据</w:t>
      </w:r>
      <w:r>
        <w:rPr>
          <w:rFonts w:hint="eastAsia"/>
          <w:lang w:eastAsia="zh-CN"/>
        </w:rPr>
        <w:t xml:space="preserve"> </w:t>
      </w:r>
      <w:r>
        <w:rPr>
          <w:rFonts w:hint="eastAsia"/>
          <w:lang w:eastAsia="zh-CN"/>
        </w:rPr>
        <w:t>起投金额、投资期限、收益率、收益方式</w:t>
      </w:r>
      <w:r>
        <w:rPr>
          <w:rFonts w:hint="eastAsia"/>
          <w:lang w:eastAsia="zh-CN"/>
        </w:rPr>
        <w:t xml:space="preserve"> </w:t>
      </w:r>
      <w:r>
        <w:rPr>
          <w:rFonts w:hint="eastAsia"/>
          <w:lang w:eastAsia="zh-CN"/>
        </w:rPr>
        <w:t>这几个条件进行筛选，选择满足用户需求的</w:t>
      </w:r>
      <w:r w:rsidR="00B465F3">
        <w:rPr>
          <w:rFonts w:hint="eastAsia"/>
          <w:lang w:eastAsia="zh-CN"/>
        </w:rPr>
        <w:t>P2P</w:t>
      </w:r>
      <w:r w:rsidR="00B465F3">
        <w:rPr>
          <w:rFonts w:hint="eastAsia"/>
          <w:lang w:eastAsia="zh-CN"/>
        </w:rPr>
        <w:t>理财项目</w:t>
      </w:r>
      <w:r>
        <w:rPr>
          <w:rFonts w:hint="eastAsia"/>
          <w:lang w:eastAsia="zh-CN"/>
        </w:rPr>
        <w:t>。</w:t>
      </w:r>
    </w:p>
    <w:p w:rsidR="006451CF" w:rsidRDefault="006451CF" w:rsidP="006451CF">
      <w:pPr>
        <w:pStyle w:val="1"/>
      </w:pPr>
      <w:r>
        <w:t>Actors</w:t>
      </w:r>
    </w:p>
    <w:p w:rsidR="006451CF" w:rsidRDefault="006451CF" w:rsidP="006451CF">
      <w:pPr>
        <w:pStyle w:val="InfoBlue"/>
      </w:pPr>
      <w:r>
        <w:t>[Give a table of the actors involved in this use case and the role they play.]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728"/>
        <w:gridCol w:w="7848"/>
      </w:tblGrid>
      <w:tr w:rsidR="006451CF" w:rsidRPr="00620089">
        <w:tc>
          <w:tcPr>
            <w:tcW w:w="9576" w:type="dxa"/>
            <w:gridSpan w:val="2"/>
            <w:shd w:val="clear" w:color="auto" w:fill="C0C0C0"/>
          </w:tcPr>
          <w:p w:rsidR="006451CF" w:rsidRPr="00620089" w:rsidRDefault="006451CF" w:rsidP="00FF529D">
            <w:pPr>
              <w:pStyle w:val="1"/>
              <w:numPr>
                <w:ilvl w:val="0"/>
                <w:numId w:val="0"/>
              </w:numPr>
              <w:spacing w:before="0" w:after="0"/>
            </w:pPr>
            <w:r w:rsidRPr="00620089">
              <w:t>Actor(s)</w:t>
            </w:r>
          </w:p>
        </w:tc>
      </w:tr>
      <w:tr w:rsidR="006451CF" w:rsidRPr="00620089">
        <w:tblPrEx>
          <w:shd w:val="clear" w:color="auto" w:fill="auto"/>
        </w:tblPrEx>
        <w:tc>
          <w:tcPr>
            <w:tcW w:w="1728" w:type="dxa"/>
            <w:vAlign w:val="bottom"/>
          </w:tcPr>
          <w:p w:rsidR="006451CF" w:rsidRPr="00620089" w:rsidRDefault="006451CF" w:rsidP="006451CF">
            <w:pPr>
              <w:pStyle w:val="a9"/>
              <w:ind w:left="180"/>
              <w:rPr>
                <w:b/>
                <w:bCs/>
              </w:rPr>
            </w:pPr>
            <w:r w:rsidRPr="00620089">
              <w:rPr>
                <w:b/>
                <w:bCs/>
              </w:rPr>
              <w:t>Actor</w:t>
            </w:r>
          </w:p>
        </w:tc>
        <w:tc>
          <w:tcPr>
            <w:tcW w:w="7848" w:type="dxa"/>
            <w:vAlign w:val="bottom"/>
          </w:tcPr>
          <w:p w:rsidR="006451CF" w:rsidRPr="00620089" w:rsidRDefault="006451CF" w:rsidP="006451CF">
            <w:pPr>
              <w:pStyle w:val="a9"/>
              <w:ind w:left="72"/>
              <w:rPr>
                <w:b/>
                <w:bCs/>
              </w:rPr>
            </w:pPr>
            <w:r w:rsidRPr="00620089">
              <w:rPr>
                <w:b/>
                <w:bCs/>
              </w:rPr>
              <w:t>Role</w:t>
            </w:r>
          </w:p>
        </w:tc>
      </w:tr>
      <w:tr w:rsidR="00810DFF" w:rsidRPr="00620089">
        <w:tblPrEx>
          <w:shd w:val="clear" w:color="auto" w:fill="auto"/>
        </w:tblPrEx>
        <w:trPr>
          <w:trHeight w:val="347"/>
        </w:trPr>
        <w:tc>
          <w:tcPr>
            <w:tcW w:w="1728" w:type="dxa"/>
          </w:tcPr>
          <w:p w:rsidR="00810DFF" w:rsidRPr="00810DFF" w:rsidRDefault="00C426EA" w:rsidP="004947A1">
            <w:pPr>
              <w:rPr>
                <w:lang w:eastAsia="zh-CN"/>
              </w:rPr>
            </w:pPr>
            <w:r>
              <w:rPr>
                <w:rFonts w:hint="eastAsia"/>
                <w:lang w:eastAsia="zh-CN"/>
              </w:rPr>
              <w:t>用户</w:t>
            </w:r>
          </w:p>
        </w:tc>
        <w:tc>
          <w:tcPr>
            <w:tcW w:w="7848" w:type="dxa"/>
          </w:tcPr>
          <w:p w:rsidR="00810DFF" w:rsidRPr="00810DFF" w:rsidRDefault="00B465F3" w:rsidP="004947A1">
            <w:pPr>
              <w:rPr>
                <w:lang w:eastAsia="zh-CN"/>
              </w:rPr>
            </w:pPr>
            <w:r>
              <w:rPr>
                <w:rFonts w:hint="eastAsia"/>
                <w:lang w:eastAsia="zh-CN"/>
              </w:rPr>
              <w:t>P2P</w:t>
            </w:r>
            <w:r>
              <w:rPr>
                <w:rFonts w:hint="eastAsia"/>
                <w:lang w:eastAsia="zh-CN"/>
              </w:rPr>
              <w:t>理财项目</w:t>
            </w:r>
            <w:r w:rsidR="00810DFF" w:rsidRPr="00810DFF">
              <w:rPr>
                <w:rFonts w:hint="eastAsia"/>
                <w:lang w:eastAsia="zh-CN"/>
              </w:rPr>
              <w:t>购入方及资金流出方</w:t>
            </w:r>
          </w:p>
        </w:tc>
      </w:tr>
      <w:tr w:rsidR="00F5588E" w:rsidRPr="00620089">
        <w:tblPrEx>
          <w:shd w:val="clear" w:color="auto" w:fill="auto"/>
        </w:tblPrEx>
        <w:trPr>
          <w:trHeight w:val="347"/>
        </w:trPr>
        <w:tc>
          <w:tcPr>
            <w:tcW w:w="1728" w:type="dxa"/>
          </w:tcPr>
          <w:p w:rsidR="00F5588E" w:rsidRDefault="00F5588E" w:rsidP="004947A1">
            <w:pPr>
              <w:rPr>
                <w:lang w:eastAsia="zh-CN"/>
              </w:rPr>
            </w:pPr>
            <w:r>
              <w:rPr>
                <w:rFonts w:hint="eastAsia"/>
                <w:lang w:eastAsia="zh-CN"/>
              </w:rPr>
              <w:t>游客</w:t>
            </w:r>
          </w:p>
        </w:tc>
        <w:tc>
          <w:tcPr>
            <w:tcW w:w="7848" w:type="dxa"/>
          </w:tcPr>
          <w:p w:rsidR="00F5588E" w:rsidRDefault="00B465F3" w:rsidP="004947A1">
            <w:pPr>
              <w:rPr>
                <w:lang w:eastAsia="zh-CN"/>
              </w:rPr>
            </w:pPr>
            <w:r>
              <w:rPr>
                <w:rFonts w:hint="eastAsia"/>
                <w:lang w:eastAsia="zh-CN"/>
              </w:rPr>
              <w:t>P2P</w:t>
            </w:r>
            <w:r>
              <w:rPr>
                <w:rFonts w:hint="eastAsia"/>
                <w:lang w:eastAsia="zh-CN"/>
              </w:rPr>
              <w:t>理财项目</w:t>
            </w:r>
            <w:r w:rsidR="00F5588E">
              <w:rPr>
                <w:rFonts w:hint="eastAsia"/>
                <w:lang w:eastAsia="zh-CN"/>
              </w:rPr>
              <w:t>查看方</w:t>
            </w:r>
            <w:r>
              <w:rPr>
                <w:rFonts w:hint="eastAsia"/>
                <w:lang w:eastAsia="zh-CN"/>
              </w:rPr>
              <w:t>，仅具有浏览权限</w:t>
            </w:r>
          </w:p>
        </w:tc>
      </w:tr>
    </w:tbl>
    <w:p w:rsidR="006451CF" w:rsidRDefault="006451CF" w:rsidP="006451CF">
      <w:pPr>
        <w:pStyle w:val="1"/>
      </w:pPr>
      <w:bookmarkStart w:id="6" w:name="_Toc423410239"/>
      <w:bookmarkStart w:id="7" w:name="_Toc425054505"/>
      <w:bookmarkStart w:id="8" w:name="_Toc523801147"/>
      <w:r>
        <w:t>Trigger Event(s)</w:t>
      </w:r>
    </w:p>
    <w:p w:rsidR="006451CF" w:rsidRDefault="006451CF" w:rsidP="006451CF">
      <w:pPr>
        <w:pStyle w:val="InfoBlue"/>
        <w:rPr>
          <w:lang w:eastAsia="zh-CN"/>
        </w:rPr>
      </w:pPr>
      <w:r>
        <w:t>[Give a brief description of the events that trigger this use case.  For example, explain the user action that causes the use case to begin.]</w:t>
      </w:r>
    </w:p>
    <w:p w:rsidR="00810DFF" w:rsidRDefault="00C426EA" w:rsidP="004947A1">
      <w:pPr>
        <w:rPr>
          <w:lang w:eastAsia="zh-CN"/>
        </w:rPr>
      </w:pPr>
      <w:r>
        <w:rPr>
          <w:rFonts w:hint="eastAsia"/>
          <w:lang w:eastAsia="zh-CN"/>
        </w:rPr>
        <w:t>用户根据自己需求勾选筛选条件</w:t>
      </w:r>
    </w:p>
    <w:p w:rsidR="006451CF" w:rsidRDefault="006451CF" w:rsidP="006451CF">
      <w:pPr>
        <w:pStyle w:val="1"/>
        <w:widowControl/>
      </w:pPr>
      <w:r>
        <w:t>Business Rules</w:t>
      </w:r>
    </w:p>
    <w:p w:rsidR="006451CF" w:rsidRDefault="006451CF" w:rsidP="006451CF">
      <w:pPr>
        <w:pStyle w:val="InfoBlue"/>
        <w:rPr>
          <w:lang w:eastAsia="zh-CN"/>
        </w:rPr>
      </w:pPr>
      <w:r>
        <w:t>[Describe any particular business rules that affect the behavior of the use case.  These can include validation constraints on data, format considerations, etc.]</w:t>
      </w:r>
    </w:p>
    <w:p w:rsidR="00C426EA" w:rsidRDefault="004947A1" w:rsidP="00F5588E">
      <w:pPr>
        <w:rPr>
          <w:lang w:eastAsia="zh-CN"/>
        </w:rPr>
      </w:pPr>
      <w:r>
        <w:rPr>
          <w:rFonts w:hint="eastAsia"/>
          <w:lang w:eastAsia="zh-CN"/>
        </w:rPr>
        <w:t>（</w:t>
      </w:r>
      <w:r>
        <w:rPr>
          <w:rFonts w:hint="eastAsia"/>
          <w:lang w:eastAsia="zh-CN"/>
        </w:rPr>
        <w:t>1</w:t>
      </w:r>
      <w:r>
        <w:rPr>
          <w:rFonts w:hint="eastAsia"/>
          <w:lang w:eastAsia="zh-CN"/>
        </w:rPr>
        <w:t>）</w:t>
      </w:r>
      <w:r w:rsidR="00C426EA">
        <w:rPr>
          <w:rFonts w:hint="eastAsia"/>
          <w:lang w:eastAsia="zh-CN"/>
        </w:rPr>
        <w:t>游客也可进行筛选，但是购买</w:t>
      </w:r>
      <w:r w:rsidR="00B465F3">
        <w:rPr>
          <w:rFonts w:hint="eastAsia"/>
          <w:lang w:eastAsia="zh-CN"/>
        </w:rPr>
        <w:t>P2P</w:t>
      </w:r>
      <w:r w:rsidR="00B465F3">
        <w:rPr>
          <w:rFonts w:hint="eastAsia"/>
          <w:lang w:eastAsia="zh-CN"/>
        </w:rPr>
        <w:t>理财项目</w:t>
      </w:r>
      <w:r w:rsidR="00C426EA">
        <w:rPr>
          <w:rFonts w:hint="eastAsia"/>
          <w:lang w:eastAsia="zh-CN"/>
        </w:rPr>
        <w:t>需要进行登录。</w:t>
      </w:r>
    </w:p>
    <w:p w:rsidR="004947A1" w:rsidRDefault="004947A1" w:rsidP="00F5588E">
      <w:pPr>
        <w:rPr>
          <w:lang w:eastAsia="zh-CN"/>
        </w:rPr>
      </w:pPr>
      <w:r>
        <w:rPr>
          <w:rFonts w:hint="eastAsia"/>
          <w:lang w:eastAsia="zh-CN"/>
        </w:rPr>
        <w:t>（</w:t>
      </w:r>
      <w:r>
        <w:rPr>
          <w:rFonts w:hint="eastAsia"/>
          <w:lang w:eastAsia="zh-CN"/>
        </w:rPr>
        <w:t>2</w:t>
      </w:r>
      <w:r>
        <w:rPr>
          <w:rFonts w:hint="eastAsia"/>
          <w:lang w:eastAsia="zh-CN"/>
        </w:rPr>
        <w:t>）</w:t>
      </w:r>
      <w:r w:rsidR="00C426EA">
        <w:rPr>
          <w:rFonts w:hint="eastAsia"/>
          <w:lang w:eastAsia="zh-CN"/>
        </w:rPr>
        <w:t>筛选的条件有：</w:t>
      </w:r>
      <w:r>
        <w:rPr>
          <w:rFonts w:hint="eastAsia"/>
          <w:lang w:eastAsia="zh-CN"/>
        </w:rPr>
        <w:t>①起投金额：</w:t>
      </w:r>
      <w:r>
        <w:rPr>
          <w:rFonts w:hint="eastAsia"/>
          <w:lang w:eastAsia="zh-CN"/>
        </w:rPr>
        <w:t>1</w:t>
      </w:r>
      <w:r>
        <w:rPr>
          <w:rFonts w:hint="eastAsia"/>
          <w:lang w:eastAsia="zh-CN"/>
        </w:rPr>
        <w:t>千以下、</w:t>
      </w:r>
      <w:r>
        <w:rPr>
          <w:rFonts w:hint="eastAsia"/>
          <w:lang w:eastAsia="zh-CN"/>
        </w:rPr>
        <w:t>1</w:t>
      </w:r>
      <w:r>
        <w:rPr>
          <w:rFonts w:hint="eastAsia"/>
          <w:lang w:eastAsia="zh-CN"/>
        </w:rPr>
        <w:t>千</w:t>
      </w:r>
      <w:r>
        <w:rPr>
          <w:rFonts w:hint="eastAsia"/>
          <w:lang w:eastAsia="zh-CN"/>
        </w:rPr>
        <w:t>-1</w:t>
      </w:r>
      <w:r>
        <w:rPr>
          <w:rFonts w:hint="eastAsia"/>
          <w:lang w:eastAsia="zh-CN"/>
        </w:rPr>
        <w:t>万、</w:t>
      </w:r>
      <w:r>
        <w:rPr>
          <w:rFonts w:hint="eastAsia"/>
          <w:lang w:eastAsia="zh-CN"/>
        </w:rPr>
        <w:t>1</w:t>
      </w:r>
      <w:r>
        <w:rPr>
          <w:rFonts w:hint="eastAsia"/>
          <w:lang w:eastAsia="zh-CN"/>
        </w:rPr>
        <w:t>万</w:t>
      </w:r>
      <w:r>
        <w:rPr>
          <w:rFonts w:hint="eastAsia"/>
          <w:lang w:eastAsia="zh-CN"/>
        </w:rPr>
        <w:t>-5</w:t>
      </w:r>
      <w:r>
        <w:rPr>
          <w:rFonts w:hint="eastAsia"/>
          <w:lang w:eastAsia="zh-CN"/>
        </w:rPr>
        <w:t>万、</w:t>
      </w:r>
      <w:r>
        <w:rPr>
          <w:rFonts w:hint="eastAsia"/>
          <w:lang w:eastAsia="zh-CN"/>
        </w:rPr>
        <w:t>5</w:t>
      </w:r>
      <w:r>
        <w:rPr>
          <w:rFonts w:hint="eastAsia"/>
          <w:lang w:eastAsia="zh-CN"/>
        </w:rPr>
        <w:t>万以上。②投资期限：</w:t>
      </w:r>
      <w:r>
        <w:rPr>
          <w:rFonts w:hint="eastAsia"/>
          <w:lang w:eastAsia="zh-CN"/>
        </w:rPr>
        <w:t>6</w:t>
      </w:r>
      <w:r>
        <w:rPr>
          <w:rFonts w:hint="eastAsia"/>
          <w:lang w:eastAsia="zh-CN"/>
        </w:rPr>
        <w:t>月以下、</w:t>
      </w:r>
      <w:r>
        <w:rPr>
          <w:rFonts w:hint="eastAsia"/>
          <w:lang w:eastAsia="zh-CN"/>
        </w:rPr>
        <w:t>6-12</w:t>
      </w:r>
      <w:r>
        <w:rPr>
          <w:rFonts w:hint="eastAsia"/>
          <w:lang w:eastAsia="zh-CN"/>
        </w:rPr>
        <w:t>月、一年以上。③收益率：</w:t>
      </w:r>
      <w:r>
        <w:rPr>
          <w:rFonts w:hint="eastAsia"/>
          <w:lang w:eastAsia="zh-CN"/>
        </w:rPr>
        <w:t>5.0%</w:t>
      </w:r>
      <w:r>
        <w:rPr>
          <w:rFonts w:hint="eastAsia"/>
          <w:lang w:eastAsia="zh-CN"/>
        </w:rPr>
        <w:t>以下、</w:t>
      </w:r>
      <w:r>
        <w:rPr>
          <w:rFonts w:hint="eastAsia"/>
          <w:lang w:eastAsia="zh-CN"/>
        </w:rPr>
        <w:t>5%-7%</w:t>
      </w:r>
      <w:r>
        <w:rPr>
          <w:rFonts w:hint="eastAsia"/>
          <w:lang w:eastAsia="zh-CN"/>
        </w:rPr>
        <w:t>、</w:t>
      </w:r>
      <w:r>
        <w:rPr>
          <w:rFonts w:hint="eastAsia"/>
          <w:lang w:eastAsia="zh-CN"/>
        </w:rPr>
        <w:t>7%-9%</w:t>
      </w:r>
      <w:r>
        <w:rPr>
          <w:rFonts w:hint="eastAsia"/>
          <w:lang w:eastAsia="zh-CN"/>
        </w:rPr>
        <w:t>、</w:t>
      </w:r>
      <w:r>
        <w:rPr>
          <w:rFonts w:hint="eastAsia"/>
          <w:lang w:eastAsia="zh-CN"/>
        </w:rPr>
        <w:t>9%</w:t>
      </w:r>
      <w:r>
        <w:rPr>
          <w:rFonts w:hint="eastAsia"/>
          <w:lang w:eastAsia="zh-CN"/>
        </w:rPr>
        <w:t>以上。④收益方式：每月等额本息、一次性还本付息、每月还息到期还本。</w:t>
      </w:r>
    </w:p>
    <w:p w:rsidR="004947A1" w:rsidRDefault="004947A1" w:rsidP="00F5588E">
      <w:pPr>
        <w:rPr>
          <w:lang w:eastAsia="zh-CN"/>
        </w:rPr>
      </w:pPr>
      <w:r>
        <w:rPr>
          <w:rFonts w:hint="eastAsia"/>
          <w:lang w:eastAsia="zh-CN"/>
        </w:rPr>
        <w:t>（</w:t>
      </w:r>
      <w:r>
        <w:rPr>
          <w:rFonts w:hint="eastAsia"/>
          <w:lang w:eastAsia="zh-CN"/>
        </w:rPr>
        <w:t>3</w:t>
      </w:r>
      <w:r>
        <w:rPr>
          <w:rFonts w:hint="eastAsia"/>
          <w:lang w:eastAsia="zh-CN"/>
        </w:rPr>
        <w:t>）</w:t>
      </w:r>
      <w:r w:rsidR="00F5588E">
        <w:rPr>
          <w:rFonts w:hint="eastAsia"/>
          <w:lang w:eastAsia="zh-CN"/>
        </w:rPr>
        <w:t>筛选后，</w:t>
      </w:r>
      <w:r w:rsidR="00B465F3">
        <w:rPr>
          <w:rFonts w:hint="eastAsia"/>
          <w:lang w:eastAsia="zh-CN"/>
        </w:rPr>
        <w:t>P2P</w:t>
      </w:r>
      <w:r w:rsidR="00B465F3">
        <w:rPr>
          <w:rFonts w:hint="eastAsia"/>
          <w:lang w:eastAsia="zh-CN"/>
        </w:rPr>
        <w:t>理财项目</w:t>
      </w:r>
      <w:r w:rsidR="00F5588E">
        <w:rPr>
          <w:rFonts w:hint="eastAsia"/>
          <w:lang w:eastAsia="zh-CN"/>
        </w:rPr>
        <w:t>自动按照购买热度进行默认排序。</w:t>
      </w:r>
    </w:p>
    <w:p w:rsidR="00F5588E" w:rsidRPr="00F5588E" w:rsidRDefault="00F5588E" w:rsidP="00F5588E">
      <w:pPr>
        <w:rPr>
          <w:lang w:eastAsia="zh-CN"/>
        </w:rPr>
      </w:pPr>
      <w:r>
        <w:rPr>
          <w:rFonts w:hint="eastAsia"/>
          <w:lang w:eastAsia="zh-CN"/>
        </w:rPr>
        <w:t>（</w:t>
      </w:r>
      <w:r>
        <w:rPr>
          <w:rFonts w:hint="eastAsia"/>
          <w:lang w:eastAsia="zh-CN"/>
        </w:rPr>
        <w:t>4</w:t>
      </w:r>
      <w:r>
        <w:rPr>
          <w:rFonts w:hint="eastAsia"/>
          <w:lang w:eastAsia="zh-CN"/>
        </w:rPr>
        <w:t>）筛选后，用户可选择</w:t>
      </w:r>
      <w:r>
        <w:rPr>
          <w:rFonts w:hint="eastAsia"/>
          <w:lang w:eastAsia="zh-CN"/>
        </w:rPr>
        <w:t xml:space="preserve"> </w:t>
      </w:r>
      <w:r>
        <w:rPr>
          <w:rFonts w:hint="eastAsia"/>
          <w:lang w:eastAsia="zh-CN"/>
        </w:rPr>
        <w:t>“投资金额”</w:t>
      </w:r>
      <w:r>
        <w:rPr>
          <w:rFonts w:hint="eastAsia"/>
          <w:lang w:eastAsia="zh-CN"/>
        </w:rPr>
        <w:t xml:space="preserve"> </w:t>
      </w:r>
      <w:r>
        <w:rPr>
          <w:rFonts w:hint="eastAsia"/>
          <w:lang w:eastAsia="zh-CN"/>
        </w:rPr>
        <w:t>或</w:t>
      </w:r>
      <w:r>
        <w:rPr>
          <w:rFonts w:hint="eastAsia"/>
          <w:lang w:eastAsia="zh-CN"/>
        </w:rPr>
        <w:t xml:space="preserve"> </w:t>
      </w:r>
      <w:r>
        <w:rPr>
          <w:rFonts w:hint="eastAsia"/>
          <w:lang w:eastAsia="zh-CN"/>
        </w:rPr>
        <w:t>“投资期限”</w:t>
      </w:r>
      <w:r>
        <w:rPr>
          <w:rFonts w:hint="eastAsia"/>
          <w:lang w:eastAsia="zh-CN"/>
        </w:rPr>
        <w:t xml:space="preserve"> </w:t>
      </w:r>
      <w:r>
        <w:rPr>
          <w:rFonts w:hint="eastAsia"/>
          <w:lang w:eastAsia="zh-CN"/>
        </w:rPr>
        <w:t>或</w:t>
      </w:r>
      <w:r>
        <w:rPr>
          <w:rFonts w:hint="eastAsia"/>
          <w:lang w:eastAsia="zh-CN"/>
        </w:rPr>
        <w:t xml:space="preserve"> </w:t>
      </w:r>
      <w:r>
        <w:rPr>
          <w:rFonts w:hint="eastAsia"/>
          <w:lang w:eastAsia="zh-CN"/>
        </w:rPr>
        <w:t>“收益率”</w:t>
      </w:r>
      <w:r>
        <w:rPr>
          <w:rFonts w:hint="eastAsia"/>
          <w:lang w:eastAsia="zh-CN"/>
        </w:rPr>
        <w:t xml:space="preserve"> </w:t>
      </w:r>
      <w:r>
        <w:rPr>
          <w:rFonts w:hint="eastAsia"/>
          <w:lang w:eastAsia="zh-CN"/>
        </w:rPr>
        <w:t>对</w:t>
      </w:r>
      <w:r w:rsidR="00B465F3">
        <w:rPr>
          <w:rFonts w:hint="eastAsia"/>
          <w:lang w:eastAsia="zh-CN"/>
        </w:rPr>
        <w:t>P2P</w:t>
      </w:r>
      <w:r w:rsidR="00B465F3">
        <w:rPr>
          <w:rFonts w:hint="eastAsia"/>
          <w:lang w:eastAsia="zh-CN"/>
        </w:rPr>
        <w:t>理财项目</w:t>
      </w:r>
      <w:r>
        <w:rPr>
          <w:rFonts w:hint="eastAsia"/>
          <w:lang w:eastAsia="zh-CN"/>
        </w:rPr>
        <w:t>进行排序显示。</w:t>
      </w:r>
    </w:p>
    <w:p w:rsidR="006451CF" w:rsidRDefault="006451CF">
      <w:pPr>
        <w:pStyle w:val="1"/>
        <w:widowControl/>
      </w:pPr>
      <w:r>
        <w:lastRenderedPageBreak/>
        <w:t>Preconditions</w:t>
      </w:r>
    </w:p>
    <w:p w:rsidR="006451CF" w:rsidRDefault="006451CF" w:rsidP="00D95122">
      <w:pPr>
        <w:pStyle w:val="InfoBlue"/>
        <w:rPr>
          <w:lang w:eastAsia="zh-CN"/>
        </w:rPr>
      </w:pPr>
      <w:r>
        <w:t xml:space="preserve">[Describe any conditions that must be met prior to </w:t>
      </w:r>
      <w:r w:rsidR="00D95122">
        <w:t>the initiation of this use case</w:t>
      </w:r>
      <w:r>
        <w:t>.]</w:t>
      </w:r>
    </w:p>
    <w:p w:rsidR="00B465F3" w:rsidRPr="00C426EA" w:rsidRDefault="00F5588E" w:rsidP="00B465F3">
      <w:pPr>
        <w:rPr>
          <w:lang w:eastAsia="zh-CN"/>
        </w:rPr>
      </w:pPr>
      <w:r>
        <w:rPr>
          <w:rFonts w:hint="eastAsia"/>
          <w:lang w:eastAsia="zh-CN"/>
        </w:rPr>
        <w:t>用户可筛选的</w:t>
      </w:r>
      <w:r w:rsidR="00B465F3">
        <w:rPr>
          <w:rFonts w:hint="eastAsia"/>
          <w:lang w:eastAsia="zh-CN"/>
        </w:rPr>
        <w:t>P2P</w:t>
      </w:r>
      <w:r w:rsidR="00B465F3">
        <w:rPr>
          <w:rFonts w:hint="eastAsia"/>
          <w:lang w:eastAsia="zh-CN"/>
        </w:rPr>
        <w:t>理财项目</w:t>
      </w:r>
    </w:p>
    <w:p w:rsidR="00810DFF" w:rsidRPr="00F5588E" w:rsidRDefault="00F5588E" w:rsidP="00F5588E">
      <w:pPr>
        <w:rPr>
          <w:lang w:eastAsia="zh-CN"/>
        </w:rPr>
      </w:pPr>
      <w:r>
        <w:rPr>
          <w:rFonts w:hint="eastAsia"/>
          <w:lang w:eastAsia="zh-CN"/>
        </w:rPr>
        <w:t>均处于可投资的状态。</w:t>
      </w:r>
    </w:p>
    <w:p w:rsidR="00FF529D" w:rsidRDefault="00FF529D">
      <w:pPr>
        <w:pStyle w:val="1"/>
        <w:widowControl/>
      </w:pPr>
      <w:r>
        <w:t>Flow of Events</w:t>
      </w:r>
      <w:bookmarkEnd w:id="6"/>
      <w:bookmarkEnd w:id="7"/>
      <w:bookmarkEnd w:id="8"/>
    </w:p>
    <w:p w:rsidR="00FF529D" w:rsidRDefault="006451CF">
      <w:pPr>
        <w:pStyle w:val="2"/>
        <w:widowControl/>
      </w:pPr>
      <w:bookmarkStart w:id="9" w:name="_Toc423410240"/>
      <w:bookmarkStart w:id="10" w:name="_Toc425054506"/>
      <w:bookmarkStart w:id="11" w:name="_Toc523801148"/>
      <w:r>
        <w:t>Normal</w:t>
      </w:r>
      <w:r w:rsidR="00FF529D">
        <w:t xml:space="preserve"> Flow</w:t>
      </w:r>
      <w:bookmarkEnd w:id="9"/>
      <w:bookmarkEnd w:id="10"/>
      <w:bookmarkEnd w:id="11"/>
      <w:r w:rsidR="00FF529D">
        <w:t xml:space="preserve"> </w:t>
      </w:r>
    </w:p>
    <w:p w:rsidR="00FF529D" w:rsidRDefault="00FF529D">
      <w:pPr>
        <w:pStyle w:val="InfoBlue"/>
      </w:pPr>
      <w:r>
        <w:t>[This use case starts when the actor does something.  An actor always initiates use cases.  The use case should describe what the actor does and what the system does in response.  It should be phrased in the form of a dialog between the actor and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697"/>
        <w:gridCol w:w="3880"/>
        <w:gridCol w:w="3999"/>
      </w:tblGrid>
      <w:tr w:rsidR="006451CF" w:rsidRPr="00620089">
        <w:tc>
          <w:tcPr>
            <w:tcW w:w="9576" w:type="dxa"/>
            <w:gridSpan w:val="3"/>
            <w:shd w:val="clear" w:color="auto" w:fill="C0C0C0"/>
          </w:tcPr>
          <w:p w:rsidR="006451CF" w:rsidRPr="00620089" w:rsidRDefault="006451CF" w:rsidP="00FF529D">
            <w:pPr>
              <w:pStyle w:val="1"/>
              <w:numPr>
                <w:ilvl w:val="0"/>
                <w:numId w:val="0"/>
              </w:numPr>
              <w:spacing w:before="0" w:after="0"/>
            </w:pPr>
            <w:r w:rsidRPr="00620089">
              <w:t>Normal Flow</w:t>
            </w:r>
          </w:p>
        </w:tc>
      </w:tr>
      <w:tr w:rsidR="006451CF" w:rsidRPr="00620089" w:rsidTr="00BA49EA">
        <w:tblPrEx>
          <w:shd w:val="clear" w:color="auto" w:fill="auto"/>
        </w:tblPrEx>
        <w:tc>
          <w:tcPr>
            <w:tcW w:w="1697" w:type="dxa"/>
            <w:vAlign w:val="bottom"/>
          </w:tcPr>
          <w:p w:rsidR="006451CF" w:rsidRPr="00620089" w:rsidRDefault="006451CF" w:rsidP="0080600D">
            <w:pPr>
              <w:pStyle w:val="a9"/>
              <w:ind w:left="360"/>
              <w:rPr>
                <w:b/>
                <w:bCs/>
              </w:rPr>
            </w:pPr>
            <w:r w:rsidRPr="00620089">
              <w:rPr>
                <w:b/>
                <w:bCs/>
              </w:rPr>
              <w:t>Step</w:t>
            </w:r>
          </w:p>
        </w:tc>
        <w:tc>
          <w:tcPr>
            <w:tcW w:w="3880" w:type="dxa"/>
            <w:vAlign w:val="bottom"/>
          </w:tcPr>
          <w:p w:rsidR="006451CF" w:rsidRPr="00620089" w:rsidRDefault="006451CF" w:rsidP="00FF529D">
            <w:pPr>
              <w:pStyle w:val="a9"/>
              <w:rPr>
                <w:rFonts w:ascii="Century Schoolbook" w:hAnsi="Century Schoolbook"/>
                <w:b/>
                <w:bCs/>
              </w:rPr>
            </w:pPr>
            <w:r w:rsidRPr="00620089">
              <w:rPr>
                <w:rFonts w:ascii="Century Schoolbook" w:hAnsi="Century Schoolbook"/>
                <w:b/>
                <w:bCs/>
              </w:rPr>
              <w:t>Actor Action</w:t>
            </w:r>
          </w:p>
        </w:tc>
        <w:tc>
          <w:tcPr>
            <w:tcW w:w="3999" w:type="dxa"/>
            <w:vAlign w:val="bottom"/>
          </w:tcPr>
          <w:p w:rsidR="006451CF" w:rsidRPr="00620089" w:rsidRDefault="006451CF" w:rsidP="00FF529D">
            <w:pPr>
              <w:pStyle w:val="a9"/>
              <w:rPr>
                <w:rFonts w:ascii="Century Schoolbook" w:hAnsi="Century Schoolbook"/>
                <w:b/>
                <w:bCs/>
              </w:rPr>
            </w:pPr>
            <w:r w:rsidRPr="00620089">
              <w:rPr>
                <w:rFonts w:ascii="Century Schoolbook" w:hAnsi="Century Schoolbook"/>
                <w:b/>
                <w:bCs/>
              </w:rPr>
              <w:t>System Reaction</w:t>
            </w:r>
          </w:p>
        </w:tc>
      </w:tr>
      <w:tr w:rsidR="00810DFF" w:rsidRPr="00620089" w:rsidTr="00BA49EA">
        <w:tblPrEx>
          <w:shd w:val="clear" w:color="auto" w:fill="auto"/>
        </w:tblPrEx>
        <w:tc>
          <w:tcPr>
            <w:tcW w:w="1697" w:type="dxa"/>
          </w:tcPr>
          <w:p w:rsidR="00810DFF" w:rsidRPr="00620089" w:rsidRDefault="00F5588E" w:rsidP="00F5588E">
            <w:pPr>
              <w:rPr>
                <w:lang w:eastAsia="zh-CN"/>
              </w:rPr>
            </w:pPr>
            <w:r>
              <w:rPr>
                <w:rFonts w:hint="eastAsia"/>
                <w:lang w:eastAsia="zh-CN"/>
              </w:rPr>
              <w:t>1</w:t>
            </w:r>
          </w:p>
        </w:tc>
        <w:tc>
          <w:tcPr>
            <w:tcW w:w="3880" w:type="dxa"/>
          </w:tcPr>
          <w:p w:rsidR="00810DFF" w:rsidRPr="00810DFF" w:rsidRDefault="00F5588E" w:rsidP="00F5588E">
            <w:pPr>
              <w:rPr>
                <w:rFonts w:ascii="宋体" w:hAnsi="宋体" w:cs="宋体"/>
                <w:bCs/>
                <w:szCs w:val="24"/>
                <w:lang w:eastAsia="zh-CN"/>
              </w:rPr>
            </w:pPr>
            <w:r>
              <w:rPr>
                <w:rFonts w:ascii="宋体" w:hAnsi="宋体" w:cs="宋体" w:hint="eastAsia"/>
                <w:bCs/>
                <w:szCs w:val="24"/>
                <w:lang w:eastAsia="zh-CN"/>
              </w:rPr>
              <w:t>用户或游客根据自身需要勾选筛选条件（可多选）</w:t>
            </w:r>
          </w:p>
        </w:tc>
        <w:tc>
          <w:tcPr>
            <w:tcW w:w="3999" w:type="dxa"/>
          </w:tcPr>
          <w:p w:rsidR="00810DFF" w:rsidRPr="00810DFF" w:rsidRDefault="00810DFF" w:rsidP="00F5588E">
            <w:pPr>
              <w:rPr>
                <w:szCs w:val="24"/>
                <w:lang w:eastAsia="zh-CN"/>
              </w:rPr>
            </w:pPr>
          </w:p>
        </w:tc>
      </w:tr>
      <w:tr w:rsidR="00810DFF" w:rsidRPr="00620089" w:rsidTr="00BA49EA">
        <w:tblPrEx>
          <w:shd w:val="clear" w:color="auto" w:fill="auto"/>
        </w:tblPrEx>
        <w:tc>
          <w:tcPr>
            <w:tcW w:w="1697" w:type="dxa"/>
          </w:tcPr>
          <w:p w:rsidR="00810DFF" w:rsidRPr="00620089" w:rsidRDefault="00F5588E" w:rsidP="00F5588E">
            <w:pPr>
              <w:rPr>
                <w:lang w:eastAsia="zh-CN"/>
              </w:rPr>
            </w:pPr>
            <w:r>
              <w:rPr>
                <w:rFonts w:hint="eastAsia"/>
                <w:lang w:eastAsia="zh-CN"/>
              </w:rPr>
              <w:t>2</w:t>
            </w:r>
          </w:p>
        </w:tc>
        <w:tc>
          <w:tcPr>
            <w:tcW w:w="3880" w:type="dxa"/>
          </w:tcPr>
          <w:p w:rsidR="00810DFF" w:rsidRPr="00810DFF" w:rsidRDefault="00F5588E" w:rsidP="00F5588E">
            <w:pPr>
              <w:rPr>
                <w:rFonts w:ascii="宋体" w:hAnsi="宋体" w:cs="宋体"/>
                <w:bCs/>
                <w:szCs w:val="24"/>
                <w:lang w:eastAsia="zh-CN"/>
              </w:rPr>
            </w:pPr>
            <w:r>
              <w:rPr>
                <w:rFonts w:ascii="宋体" w:hAnsi="宋体" w:cs="宋体" w:hint="eastAsia"/>
                <w:bCs/>
                <w:szCs w:val="24"/>
                <w:lang w:eastAsia="zh-CN"/>
              </w:rPr>
              <w:t>用户勾选完毕后点击确定</w:t>
            </w:r>
          </w:p>
        </w:tc>
        <w:tc>
          <w:tcPr>
            <w:tcW w:w="3999" w:type="dxa"/>
          </w:tcPr>
          <w:p w:rsidR="00810DFF" w:rsidRPr="00B465F3" w:rsidRDefault="00F5588E" w:rsidP="00F5588E">
            <w:pPr>
              <w:rPr>
                <w:lang w:eastAsia="zh-CN"/>
              </w:rPr>
            </w:pPr>
            <w:r>
              <w:rPr>
                <w:rFonts w:hint="eastAsia"/>
                <w:szCs w:val="24"/>
                <w:lang w:eastAsia="zh-CN"/>
              </w:rPr>
              <w:t>根据提交的筛选条件筛选出符合条件的</w:t>
            </w:r>
            <w:r w:rsidR="00B465F3">
              <w:rPr>
                <w:rFonts w:hint="eastAsia"/>
                <w:lang w:eastAsia="zh-CN"/>
              </w:rPr>
              <w:t>P2P</w:t>
            </w:r>
            <w:r w:rsidR="00B465F3">
              <w:rPr>
                <w:rFonts w:hint="eastAsia"/>
                <w:lang w:eastAsia="zh-CN"/>
              </w:rPr>
              <w:t>理财项目</w:t>
            </w:r>
            <w:r>
              <w:rPr>
                <w:rFonts w:hint="eastAsia"/>
                <w:szCs w:val="24"/>
                <w:lang w:eastAsia="zh-CN"/>
              </w:rPr>
              <w:t>，并按照默认方式（投资热度）进行项目排序。</w:t>
            </w:r>
          </w:p>
        </w:tc>
      </w:tr>
      <w:tr w:rsidR="00810DFF" w:rsidRPr="00620089" w:rsidTr="00BA49EA">
        <w:tblPrEx>
          <w:shd w:val="clear" w:color="auto" w:fill="auto"/>
        </w:tblPrEx>
        <w:tc>
          <w:tcPr>
            <w:tcW w:w="1697" w:type="dxa"/>
          </w:tcPr>
          <w:p w:rsidR="00810DFF" w:rsidRPr="00620089" w:rsidRDefault="00810DFF" w:rsidP="00BA49EA">
            <w:r w:rsidRPr="00620089">
              <w:t>Post</w:t>
            </w:r>
          </w:p>
          <w:p w:rsidR="00810DFF" w:rsidRPr="00620089" w:rsidRDefault="00810DFF" w:rsidP="00BA49EA">
            <w:pPr>
              <w:rPr>
                <w:rFonts w:ascii="Century Schoolbook" w:hAnsi="Century Schoolbook"/>
                <w:lang w:eastAsia="zh-CN"/>
              </w:rPr>
            </w:pPr>
            <w:r w:rsidRPr="00620089">
              <w:t>Conditions</w:t>
            </w:r>
          </w:p>
        </w:tc>
        <w:tc>
          <w:tcPr>
            <w:tcW w:w="7879" w:type="dxa"/>
            <w:gridSpan w:val="2"/>
          </w:tcPr>
          <w:p w:rsidR="00810DFF" w:rsidRPr="00810DFF" w:rsidRDefault="00B465F3" w:rsidP="00BA49EA">
            <w:pPr>
              <w:rPr>
                <w:lang w:eastAsia="zh-CN"/>
              </w:rPr>
            </w:pPr>
            <w:r>
              <w:rPr>
                <w:rFonts w:hint="eastAsia"/>
                <w:lang w:eastAsia="zh-CN"/>
              </w:rPr>
              <w:t>P2P</w:t>
            </w:r>
            <w:r>
              <w:rPr>
                <w:rFonts w:hint="eastAsia"/>
                <w:lang w:eastAsia="zh-CN"/>
              </w:rPr>
              <w:t>理财项目</w:t>
            </w:r>
            <w:r w:rsidR="00BA49EA">
              <w:rPr>
                <w:rFonts w:hint="eastAsia"/>
                <w:lang w:eastAsia="zh-CN"/>
              </w:rPr>
              <w:t>筛选完成</w:t>
            </w:r>
          </w:p>
        </w:tc>
      </w:tr>
    </w:tbl>
    <w:p w:rsidR="006451CF" w:rsidRPr="006451CF" w:rsidRDefault="006451CF" w:rsidP="006451CF">
      <w:pPr>
        <w:pStyle w:val="a9"/>
        <w:rPr>
          <w:lang w:eastAsia="zh-CN"/>
        </w:rPr>
      </w:pPr>
    </w:p>
    <w:p w:rsidR="00FF529D" w:rsidRDefault="00FF529D">
      <w:pPr>
        <w:pStyle w:val="2"/>
        <w:widowControl/>
      </w:pPr>
      <w:bookmarkStart w:id="12" w:name="_Toc423410241"/>
      <w:bookmarkStart w:id="13" w:name="_Toc425054507"/>
      <w:bookmarkStart w:id="14" w:name="_Toc523801149"/>
      <w:r>
        <w:t>Alternative Flows</w:t>
      </w:r>
      <w:bookmarkEnd w:id="12"/>
      <w:bookmarkEnd w:id="13"/>
      <w:bookmarkEnd w:id="14"/>
    </w:p>
    <w:p w:rsidR="00FF529D" w:rsidRDefault="00BA49EA">
      <w:pPr>
        <w:pStyle w:val="3"/>
        <w:widowControl/>
      </w:pPr>
      <w:bookmarkStart w:id="15" w:name="_Toc423410242"/>
      <w:bookmarkStart w:id="16" w:name="_Toc425054508"/>
      <w:bookmarkStart w:id="17" w:name="_Toc523801150"/>
      <w:r>
        <w:rPr>
          <w:rFonts w:hint="eastAsia"/>
          <w:lang w:eastAsia="zh-CN"/>
        </w:rPr>
        <w:t>按</w:t>
      </w:r>
      <w:r>
        <w:rPr>
          <w:rFonts w:hint="eastAsia"/>
          <w:lang w:eastAsia="zh-CN"/>
        </w:rPr>
        <w:t xml:space="preserve"> </w:t>
      </w:r>
      <w:r>
        <w:rPr>
          <w:rFonts w:hint="eastAsia"/>
          <w:lang w:eastAsia="zh-CN"/>
        </w:rPr>
        <w:t>投资金额</w:t>
      </w:r>
      <w:r>
        <w:rPr>
          <w:rFonts w:hint="eastAsia"/>
          <w:lang w:eastAsia="zh-CN"/>
        </w:rPr>
        <w:t xml:space="preserve"> </w:t>
      </w:r>
      <w:r>
        <w:rPr>
          <w:rFonts w:hint="eastAsia"/>
          <w:lang w:eastAsia="zh-CN"/>
        </w:rPr>
        <w:t>排序方式显示筛选结果</w:t>
      </w:r>
      <w:r w:rsidR="00FF529D">
        <w:t>&lt; First Alternative Flow &gt;</w:t>
      </w:r>
      <w:bookmarkEnd w:id="15"/>
      <w:bookmarkEnd w:id="16"/>
      <w:bookmarkEnd w:id="17"/>
    </w:p>
    <w:p w:rsidR="00FF529D" w:rsidRDefault="00FF529D">
      <w:pPr>
        <w:pStyle w:val="InfoBlue"/>
      </w:pPr>
      <w:r>
        <w:t xml:space="preserve">[Think of the </w:t>
      </w:r>
      <w:r>
        <w:rPr>
          <w:b/>
          <w:bCs/>
        </w:rPr>
        <w:t>Alternative Flow</w:t>
      </w:r>
      <w:r>
        <w:t xml:space="preserve"> subsections like alternative behavior</w:t>
      </w:r>
      <w:r>
        <w:sym w:font="Symbol" w:char="F0BE"/>
      </w:r>
      <w:r>
        <w:t xml:space="preserve"> each alternative flow represents alternative behavior.  They may be as long as necessary to describe the events associated </w:t>
      </w:r>
      <w:r w:rsidR="006508E0">
        <w:t>with the alternative behavior.</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728"/>
        <w:gridCol w:w="3960"/>
        <w:gridCol w:w="3888"/>
      </w:tblGrid>
      <w:tr w:rsidR="00761E2F" w:rsidRPr="00620089">
        <w:tc>
          <w:tcPr>
            <w:tcW w:w="9576" w:type="dxa"/>
            <w:gridSpan w:val="3"/>
            <w:shd w:val="clear" w:color="auto" w:fill="C0C0C0"/>
          </w:tcPr>
          <w:p w:rsidR="00761E2F" w:rsidRPr="00620089" w:rsidRDefault="00761E2F" w:rsidP="00FF529D">
            <w:pPr>
              <w:pStyle w:val="1"/>
              <w:numPr>
                <w:ilvl w:val="0"/>
                <w:numId w:val="0"/>
              </w:numPr>
              <w:spacing w:before="0" w:after="0"/>
            </w:pPr>
            <w:r w:rsidRPr="00620089">
              <w:t>Alternative Flow – Name</w:t>
            </w:r>
          </w:p>
        </w:tc>
      </w:tr>
      <w:tr w:rsidR="00761E2F" w:rsidRPr="00620089">
        <w:tblPrEx>
          <w:shd w:val="clear" w:color="auto" w:fill="auto"/>
        </w:tblPrEx>
        <w:tc>
          <w:tcPr>
            <w:tcW w:w="1728" w:type="dxa"/>
          </w:tcPr>
          <w:p w:rsidR="00761E2F" w:rsidRPr="00620089" w:rsidRDefault="00761E2F" w:rsidP="00761E2F">
            <w:pPr>
              <w:pStyle w:val="a9"/>
              <w:ind w:left="180"/>
              <w:rPr>
                <w:b/>
                <w:bCs/>
              </w:rPr>
            </w:pPr>
            <w:r w:rsidRPr="00620089">
              <w:rPr>
                <w:b/>
                <w:bCs/>
              </w:rPr>
              <w:t>Location</w:t>
            </w:r>
          </w:p>
        </w:tc>
        <w:tc>
          <w:tcPr>
            <w:tcW w:w="7848" w:type="dxa"/>
            <w:gridSpan w:val="2"/>
          </w:tcPr>
          <w:p w:rsidR="00BA49EA" w:rsidRPr="00BA49EA" w:rsidRDefault="00BA49EA" w:rsidP="00BA49EA">
            <w:pPr>
              <w:rPr>
                <w:i/>
                <w:color w:val="8DB3E2" w:themeColor="text2" w:themeTint="66"/>
                <w:lang w:eastAsia="zh-CN"/>
              </w:rPr>
            </w:pPr>
            <w:r w:rsidRPr="00BA49EA">
              <w:rPr>
                <w:i/>
                <w:color w:val="0000FF"/>
              </w:rPr>
              <w:t>Give the location in the normal flow at which this flow can occur.</w:t>
            </w:r>
          </w:p>
          <w:p w:rsidR="007A0FA0" w:rsidRPr="007A0FA0" w:rsidRDefault="00BA49EA" w:rsidP="00BA49EA">
            <w:pPr>
              <w:rPr>
                <w:i/>
                <w:szCs w:val="24"/>
                <w:lang w:eastAsia="zh-CN"/>
              </w:rPr>
            </w:pPr>
            <w:r>
              <w:rPr>
                <w:rFonts w:hint="eastAsia"/>
                <w:lang w:eastAsia="zh-CN"/>
              </w:rPr>
              <w:t>第二步</w:t>
            </w:r>
          </w:p>
        </w:tc>
      </w:tr>
      <w:tr w:rsidR="00761E2F" w:rsidRPr="00620089">
        <w:tblPrEx>
          <w:shd w:val="clear" w:color="auto" w:fill="auto"/>
        </w:tblPrEx>
        <w:tc>
          <w:tcPr>
            <w:tcW w:w="1728" w:type="dxa"/>
          </w:tcPr>
          <w:p w:rsidR="00761E2F" w:rsidRPr="00620089" w:rsidRDefault="00761E2F" w:rsidP="00761E2F">
            <w:pPr>
              <w:pStyle w:val="a9"/>
              <w:ind w:left="180"/>
              <w:rPr>
                <w:b/>
                <w:bCs/>
              </w:rPr>
            </w:pPr>
            <w:r w:rsidRPr="00620089">
              <w:rPr>
                <w:b/>
                <w:bCs/>
              </w:rPr>
              <w:t>Pre-Condition</w:t>
            </w:r>
          </w:p>
        </w:tc>
        <w:tc>
          <w:tcPr>
            <w:tcW w:w="7848" w:type="dxa"/>
            <w:gridSpan w:val="2"/>
          </w:tcPr>
          <w:p w:rsidR="00C96B75" w:rsidRPr="00C96B75" w:rsidRDefault="00BA49EA" w:rsidP="00BA49EA">
            <w:pPr>
              <w:rPr>
                <w:lang w:eastAsia="zh-CN"/>
              </w:rPr>
            </w:pPr>
            <w:r>
              <w:rPr>
                <w:rFonts w:hint="eastAsia"/>
                <w:lang w:eastAsia="zh-CN"/>
              </w:rPr>
              <w:t>用户或游客已经勾选好筛选条件并点击确定按钮</w:t>
            </w:r>
          </w:p>
        </w:tc>
      </w:tr>
      <w:tr w:rsidR="00761E2F" w:rsidRPr="00620089">
        <w:tblPrEx>
          <w:shd w:val="clear" w:color="auto" w:fill="auto"/>
        </w:tblPrEx>
        <w:tc>
          <w:tcPr>
            <w:tcW w:w="1728" w:type="dxa"/>
          </w:tcPr>
          <w:p w:rsidR="00761E2F" w:rsidRPr="00620089" w:rsidRDefault="00761E2F" w:rsidP="00C341AD">
            <w:pPr>
              <w:pStyle w:val="a9"/>
              <w:ind w:left="180"/>
              <w:rPr>
                <w:b/>
                <w:bCs/>
              </w:rPr>
            </w:pPr>
            <w:r w:rsidRPr="00620089">
              <w:rPr>
                <w:b/>
                <w:bCs/>
              </w:rPr>
              <w:t>Step</w:t>
            </w:r>
          </w:p>
        </w:tc>
        <w:tc>
          <w:tcPr>
            <w:tcW w:w="3960" w:type="dxa"/>
          </w:tcPr>
          <w:p w:rsidR="00761E2F" w:rsidRPr="00620089" w:rsidRDefault="00761E2F" w:rsidP="00FF529D">
            <w:pPr>
              <w:pStyle w:val="a9"/>
              <w:rPr>
                <w:b/>
                <w:bCs/>
              </w:rPr>
            </w:pPr>
            <w:r w:rsidRPr="00620089">
              <w:rPr>
                <w:b/>
                <w:bCs/>
              </w:rPr>
              <w:t>Actor Action</w:t>
            </w:r>
          </w:p>
        </w:tc>
        <w:tc>
          <w:tcPr>
            <w:tcW w:w="3888" w:type="dxa"/>
          </w:tcPr>
          <w:p w:rsidR="00761E2F" w:rsidRPr="00620089" w:rsidRDefault="00761E2F" w:rsidP="00FF529D">
            <w:pPr>
              <w:pStyle w:val="a9"/>
              <w:rPr>
                <w:b/>
                <w:bCs/>
              </w:rPr>
            </w:pPr>
            <w:r w:rsidRPr="00620089">
              <w:rPr>
                <w:b/>
                <w:bCs/>
              </w:rPr>
              <w:t>System Reaction</w:t>
            </w:r>
          </w:p>
        </w:tc>
      </w:tr>
      <w:tr w:rsidR="00810DFF" w:rsidRPr="00620089">
        <w:tblPrEx>
          <w:shd w:val="clear" w:color="auto" w:fill="auto"/>
        </w:tblPrEx>
        <w:tc>
          <w:tcPr>
            <w:tcW w:w="1728" w:type="dxa"/>
          </w:tcPr>
          <w:p w:rsidR="00810DFF" w:rsidRPr="00620089" w:rsidRDefault="00810DFF" w:rsidP="00810DFF">
            <w:pPr>
              <w:pStyle w:val="a9"/>
              <w:keepLines w:val="0"/>
              <w:widowControl/>
              <w:numPr>
                <w:ilvl w:val="0"/>
                <w:numId w:val="24"/>
              </w:numPr>
              <w:spacing w:line="220" w:lineRule="exact"/>
              <w:ind w:left="692"/>
              <w:rPr>
                <w:rFonts w:ascii="Century Schoolbook" w:hAnsi="Century Schoolbook"/>
              </w:rPr>
            </w:pPr>
          </w:p>
        </w:tc>
        <w:tc>
          <w:tcPr>
            <w:tcW w:w="3960" w:type="dxa"/>
          </w:tcPr>
          <w:p w:rsidR="00810DFF" w:rsidRPr="00810DFF" w:rsidRDefault="00BA49EA" w:rsidP="00810DFF">
            <w:pPr>
              <w:rPr>
                <w:rFonts w:ascii="宋体" w:hAnsi="宋体" w:cs="宋体"/>
                <w:bCs/>
                <w:szCs w:val="24"/>
                <w:lang w:eastAsia="zh-CN"/>
              </w:rPr>
            </w:pPr>
            <w:r>
              <w:rPr>
                <w:rFonts w:ascii="宋体" w:hAnsi="宋体" w:cs="宋体" w:hint="eastAsia"/>
                <w:bCs/>
                <w:szCs w:val="24"/>
                <w:lang w:eastAsia="zh-CN"/>
              </w:rPr>
              <w:t>用户或游客在</w:t>
            </w:r>
            <w:r>
              <w:rPr>
                <w:rFonts w:ascii="宋体" w:hAnsi="宋体" w:cs="宋体" w:hint="eastAsia"/>
                <w:bCs/>
                <w:szCs w:val="24"/>
                <w:lang w:eastAsia="zh-CN"/>
              </w:rPr>
              <w:t xml:space="preserve"> </w:t>
            </w:r>
            <w:r>
              <w:rPr>
                <w:rFonts w:ascii="宋体" w:hAnsi="宋体" w:cs="宋体" w:hint="eastAsia"/>
                <w:bCs/>
                <w:szCs w:val="24"/>
                <w:lang w:eastAsia="zh-CN"/>
              </w:rPr>
              <w:t>“排序方式”中点选“投资金额”一次（两次）</w:t>
            </w:r>
          </w:p>
        </w:tc>
        <w:tc>
          <w:tcPr>
            <w:tcW w:w="3888" w:type="dxa"/>
          </w:tcPr>
          <w:p w:rsidR="00810DFF" w:rsidRPr="00810DFF" w:rsidRDefault="00BA49EA" w:rsidP="00BA49EA">
            <w:pPr>
              <w:rPr>
                <w:rFonts w:ascii="Century Schoolbook" w:hAnsi="Century Schoolbook"/>
                <w:lang w:eastAsia="zh-CN"/>
              </w:rPr>
            </w:pPr>
            <w:r>
              <w:rPr>
                <w:rFonts w:hint="eastAsia"/>
                <w:lang w:eastAsia="zh-CN"/>
              </w:rPr>
              <w:t>投资项目按照</w:t>
            </w:r>
            <w:r>
              <w:rPr>
                <w:rFonts w:hint="eastAsia"/>
                <w:lang w:eastAsia="zh-CN"/>
              </w:rPr>
              <w:t xml:space="preserve"> </w:t>
            </w:r>
            <w:r>
              <w:rPr>
                <w:rFonts w:hint="eastAsia"/>
                <w:lang w:eastAsia="zh-CN"/>
              </w:rPr>
              <w:t>投资金额</w:t>
            </w:r>
            <w:r>
              <w:rPr>
                <w:rFonts w:hint="eastAsia"/>
                <w:lang w:eastAsia="zh-CN"/>
              </w:rPr>
              <w:t xml:space="preserve"> </w:t>
            </w:r>
            <w:r>
              <w:rPr>
                <w:rFonts w:hint="eastAsia"/>
                <w:lang w:eastAsia="zh-CN"/>
              </w:rPr>
              <w:t>从高到低（从低到高）</w:t>
            </w:r>
            <w:r>
              <w:rPr>
                <w:rFonts w:hint="eastAsia"/>
                <w:lang w:eastAsia="zh-CN"/>
              </w:rPr>
              <w:t xml:space="preserve"> </w:t>
            </w:r>
            <w:r>
              <w:rPr>
                <w:rFonts w:hint="eastAsia"/>
                <w:lang w:eastAsia="zh-CN"/>
              </w:rPr>
              <w:t>的方式进行排序</w:t>
            </w:r>
          </w:p>
        </w:tc>
      </w:tr>
      <w:tr w:rsidR="00761E2F" w:rsidRPr="00620089">
        <w:tblPrEx>
          <w:shd w:val="clear" w:color="auto" w:fill="auto"/>
        </w:tblPrEx>
        <w:tc>
          <w:tcPr>
            <w:tcW w:w="1728" w:type="dxa"/>
          </w:tcPr>
          <w:p w:rsidR="00761E2F" w:rsidRPr="00620089" w:rsidRDefault="00761E2F" w:rsidP="00761E2F">
            <w:pPr>
              <w:pStyle w:val="a9"/>
              <w:ind w:left="180"/>
            </w:pPr>
            <w:r w:rsidRPr="00620089">
              <w:rPr>
                <w:b/>
                <w:bCs/>
              </w:rPr>
              <w:t>Post-</w:t>
            </w:r>
            <w:r w:rsidRPr="00620089">
              <w:rPr>
                <w:b/>
                <w:bCs/>
              </w:rPr>
              <w:lastRenderedPageBreak/>
              <w:t>Condition</w:t>
            </w:r>
          </w:p>
        </w:tc>
        <w:tc>
          <w:tcPr>
            <w:tcW w:w="7848" w:type="dxa"/>
            <w:gridSpan w:val="2"/>
          </w:tcPr>
          <w:p w:rsidR="00761E2F" w:rsidRDefault="006508E0" w:rsidP="006508E0">
            <w:pPr>
              <w:pStyle w:val="21"/>
              <w:rPr>
                <w:lang w:eastAsia="zh-CN"/>
              </w:rPr>
            </w:pPr>
            <w:r w:rsidRPr="00620089">
              <w:lastRenderedPageBreak/>
              <w:t>List what is true after the flow is finished.</w:t>
            </w:r>
          </w:p>
          <w:p w:rsidR="00CF1CCA" w:rsidRPr="00B465F3" w:rsidRDefault="00B465F3" w:rsidP="00B465F3">
            <w:pPr>
              <w:rPr>
                <w:lang w:eastAsia="zh-CN"/>
              </w:rPr>
            </w:pPr>
            <w:r>
              <w:rPr>
                <w:rFonts w:hint="eastAsia"/>
                <w:lang w:eastAsia="zh-CN"/>
              </w:rPr>
              <w:lastRenderedPageBreak/>
              <w:t>P2P</w:t>
            </w:r>
            <w:r>
              <w:rPr>
                <w:rFonts w:hint="eastAsia"/>
                <w:lang w:eastAsia="zh-CN"/>
              </w:rPr>
              <w:t>理财项目</w:t>
            </w:r>
            <w:r w:rsidR="00BA49EA">
              <w:rPr>
                <w:rFonts w:hint="eastAsia"/>
                <w:szCs w:val="24"/>
                <w:lang w:eastAsia="zh-CN"/>
              </w:rPr>
              <w:t>筛选完成</w:t>
            </w:r>
          </w:p>
        </w:tc>
      </w:tr>
    </w:tbl>
    <w:p w:rsidR="00C341AD" w:rsidRDefault="00C341AD" w:rsidP="00C341AD">
      <w:pPr>
        <w:pStyle w:val="a9"/>
        <w:ind w:left="0"/>
        <w:rPr>
          <w:lang w:eastAsia="zh-CN"/>
        </w:rPr>
      </w:pPr>
    </w:p>
    <w:p w:rsidR="00BA49EA" w:rsidRDefault="00BA49EA" w:rsidP="00BA49EA">
      <w:pPr>
        <w:pStyle w:val="3"/>
        <w:widowControl/>
      </w:pPr>
      <w:r>
        <w:rPr>
          <w:rFonts w:hint="eastAsia"/>
          <w:lang w:eastAsia="zh-CN"/>
        </w:rPr>
        <w:t>按</w:t>
      </w:r>
      <w:r>
        <w:rPr>
          <w:rFonts w:hint="eastAsia"/>
          <w:lang w:eastAsia="zh-CN"/>
        </w:rPr>
        <w:t xml:space="preserve"> </w:t>
      </w:r>
      <w:r>
        <w:rPr>
          <w:rFonts w:hint="eastAsia"/>
          <w:lang w:eastAsia="zh-CN"/>
        </w:rPr>
        <w:t>投资期限</w:t>
      </w:r>
      <w:r>
        <w:rPr>
          <w:rFonts w:hint="eastAsia"/>
          <w:lang w:eastAsia="zh-CN"/>
        </w:rPr>
        <w:t xml:space="preserve"> </w:t>
      </w:r>
      <w:r>
        <w:rPr>
          <w:rFonts w:hint="eastAsia"/>
          <w:lang w:eastAsia="zh-CN"/>
        </w:rPr>
        <w:t>排序方式显示筛选结果</w:t>
      </w:r>
      <w:r>
        <w:t xml:space="preserve">&lt; </w:t>
      </w:r>
      <w:r>
        <w:rPr>
          <w:rFonts w:hint="eastAsia"/>
          <w:lang w:eastAsia="zh-CN"/>
        </w:rPr>
        <w:t>Second</w:t>
      </w:r>
      <w:r>
        <w:t xml:space="preserve"> Alternative Flow &gt;</w:t>
      </w:r>
    </w:p>
    <w:p w:rsidR="00BA49EA" w:rsidRDefault="00BA49EA" w:rsidP="00BA49EA">
      <w:pPr>
        <w:pStyle w:val="InfoBlue"/>
      </w:pPr>
      <w:r>
        <w:t xml:space="preserve">[Think of the </w:t>
      </w:r>
      <w:r>
        <w:rPr>
          <w:b/>
          <w:bCs/>
        </w:rPr>
        <w:t>Alternative Flow</w:t>
      </w:r>
      <w:r>
        <w:t xml:space="preserve"> subsections like alternative behavior</w:t>
      </w:r>
      <w:r>
        <w:sym w:font="Symbol" w:char="F0BE"/>
      </w:r>
      <w:r>
        <w:t xml:space="preserve"> each alternative flow represents alternative behavior.  They may be as long as necessary to describe the events associated with the alternative behavior.]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728"/>
        <w:gridCol w:w="3960"/>
        <w:gridCol w:w="3888"/>
      </w:tblGrid>
      <w:tr w:rsidR="00BA49EA" w:rsidRPr="00620089" w:rsidTr="00513370">
        <w:tc>
          <w:tcPr>
            <w:tcW w:w="9576" w:type="dxa"/>
            <w:gridSpan w:val="3"/>
            <w:shd w:val="clear" w:color="auto" w:fill="C0C0C0"/>
          </w:tcPr>
          <w:p w:rsidR="00BA49EA" w:rsidRPr="00620089" w:rsidRDefault="00BA49EA" w:rsidP="00513370">
            <w:pPr>
              <w:pStyle w:val="1"/>
              <w:numPr>
                <w:ilvl w:val="0"/>
                <w:numId w:val="0"/>
              </w:numPr>
              <w:spacing w:before="0" w:after="0"/>
            </w:pPr>
            <w:r w:rsidRPr="00620089">
              <w:t>Alternative Flow – Name</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Location</w:t>
            </w:r>
          </w:p>
        </w:tc>
        <w:tc>
          <w:tcPr>
            <w:tcW w:w="7848" w:type="dxa"/>
            <w:gridSpan w:val="2"/>
          </w:tcPr>
          <w:p w:rsidR="00BA49EA" w:rsidRPr="00BA49EA" w:rsidRDefault="00BA49EA" w:rsidP="00513370">
            <w:pPr>
              <w:rPr>
                <w:i/>
                <w:color w:val="8DB3E2" w:themeColor="text2" w:themeTint="66"/>
                <w:lang w:eastAsia="zh-CN"/>
              </w:rPr>
            </w:pPr>
            <w:r w:rsidRPr="00BA49EA">
              <w:rPr>
                <w:i/>
                <w:color w:val="0000FF"/>
              </w:rPr>
              <w:t>Give the location in the normal flow at which this flow can occur.</w:t>
            </w:r>
          </w:p>
          <w:p w:rsidR="00BA49EA" w:rsidRPr="007A0FA0" w:rsidRDefault="00BA49EA" w:rsidP="00513370">
            <w:pPr>
              <w:rPr>
                <w:i/>
                <w:szCs w:val="24"/>
                <w:lang w:eastAsia="zh-CN"/>
              </w:rPr>
            </w:pPr>
            <w:r>
              <w:rPr>
                <w:rFonts w:hint="eastAsia"/>
                <w:lang w:eastAsia="zh-CN"/>
              </w:rPr>
              <w:t>第二步</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Pre-Condition</w:t>
            </w:r>
          </w:p>
        </w:tc>
        <w:tc>
          <w:tcPr>
            <w:tcW w:w="7848" w:type="dxa"/>
            <w:gridSpan w:val="2"/>
          </w:tcPr>
          <w:p w:rsidR="00BA49EA" w:rsidRPr="00C96B75" w:rsidRDefault="00BA49EA" w:rsidP="00513370">
            <w:pPr>
              <w:rPr>
                <w:lang w:eastAsia="zh-CN"/>
              </w:rPr>
            </w:pPr>
            <w:r>
              <w:rPr>
                <w:rFonts w:hint="eastAsia"/>
                <w:lang w:eastAsia="zh-CN"/>
              </w:rPr>
              <w:t>用户或游客已经勾选好筛选条件并点击确定按钮</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Step</w:t>
            </w:r>
          </w:p>
        </w:tc>
        <w:tc>
          <w:tcPr>
            <w:tcW w:w="3960" w:type="dxa"/>
          </w:tcPr>
          <w:p w:rsidR="00BA49EA" w:rsidRPr="00620089" w:rsidRDefault="00BA49EA" w:rsidP="00513370">
            <w:pPr>
              <w:pStyle w:val="a9"/>
              <w:rPr>
                <w:b/>
                <w:bCs/>
              </w:rPr>
            </w:pPr>
            <w:r w:rsidRPr="00620089">
              <w:rPr>
                <w:b/>
                <w:bCs/>
              </w:rPr>
              <w:t>Actor Action</w:t>
            </w:r>
          </w:p>
        </w:tc>
        <w:tc>
          <w:tcPr>
            <w:tcW w:w="3888" w:type="dxa"/>
          </w:tcPr>
          <w:p w:rsidR="00BA49EA" w:rsidRPr="00620089" w:rsidRDefault="00BA49EA" w:rsidP="00513370">
            <w:pPr>
              <w:pStyle w:val="a9"/>
              <w:rPr>
                <w:b/>
                <w:bCs/>
              </w:rPr>
            </w:pPr>
            <w:r w:rsidRPr="00620089">
              <w:rPr>
                <w:b/>
                <w:bCs/>
              </w:rPr>
              <w:t>System Reaction</w:t>
            </w:r>
          </w:p>
        </w:tc>
      </w:tr>
      <w:tr w:rsidR="00BA49EA" w:rsidRPr="00620089" w:rsidTr="00513370">
        <w:tblPrEx>
          <w:shd w:val="clear" w:color="auto" w:fill="auto"/>
        </w:tblPrEx>
        <w:tc>
          <w:tcPr>
            <w:tcW w:w="1728" w:type="dxa"/>
          </w:tcPr>
          <w:p w:rsidR="00BA49EA" w:rsidRPr="00620089" w:rsidRDefault="00BA49EA" w:rsidP="00513370">
            <w:pPr>
              <w:pStyle w:val="a9"/>
              <w:keepLines w:val="0"/>
              <w:widowControl/>
              <w:numPr>
                <w:ilvl w:val="0"/>
                <w:numId w:val="24"/>
              </w:numPr>
              <w:spacing w:line="220" w:lineRule="exact"/>
              <w:ind w:left="692"/>
              <w:rPr>
                <w:rFonts w:ascii="Century Schoolbook" w:hAnsi="Century Schoolbook"/>
              </w:rPr>
            </w:pPr>
          </w:p>
        </w:tc>
        <w:tc>
          <w:tcPr>
            <w:tcW w:w="3960" w:type="dxa"/>
          </w:tcPr>
          <w:p w:rsidR="00BA49EA" w:rsidRPr="00810DFF" w:rsidRDefault="00BA49EA" w:rsidP="00A2741E">
            <w:pPr>
              <w:rPr>
                <w:rFonts w:ascii="宋体" w:hAnsi="宋体" w:cs="宋体"/>
                <w:bCs/>
                <w:szCs w:val="24"/>
                <w:lang w:eastAsia="zh-CN"/>
              </w:rPr>
            </w:pPr>
            <w:r>
              <w:rPr>
                <w:rFonts w:ascii="宋体" w:hAnsi="宋体" w:cs="宋体" w:hint="eastAsia"/>
                <w:bCs/>
                <w:szCs w:val="24"/>
                <w:lang w:eastAsia="zh-CN"/>
              </w:rPr>
              <w:t>用户或游客在</w:t>
            </w:r>
            <w:r>
              <w:rPr>
                <w:rFonts w:ascii="宋体" w:hAnsi="宋体" w:cs="宋体" w:hint="eastAsia"/>
                <w:bCs/>
                <w:szCs w:val="24"/>
                <w:lang w:eastAsia="zh-CN"/>
              </w:rPr>
              <w:t xml:space="preserve"> </w:t>
            </w:r>
            <w:r>
              <w:rPr>
                <w:rFonts w:ascii="宋体" w:hAnsi="宋体" w:cs="宋体" w:hint="eastAsia"/>
                <w:bCs/>
                <w:szCs w:val="24"/>
                <w:lang w:eastAsia="zh-CN"/>
              </w:rPr>
              <w:t>“</w:t>
            </w:r>
            <w:r w:rsidR="0033584C">
              <w:rPr>
                <w:rFonts w:ascii="宋体" w:hAnsi="宋体" w:cs="宋体" w:hint="eastAsia"/>
                <w:bCs/>
                <w:szCs w:val="24"/>
                <w:lang w:eastAsia="zh-CN"/>
              </w:rPr>
              <w:t>排序方式</w:t>
            </w:r>
            <w:r>
              <w:rPr>
                <w:rFonts w:ascii="宋体" w:hAnsi="宋体" w:cs="宋体" w:hint="eastAsia"/>
                <w:bCs/>
                <w:szCs w:val="24"/>
                <w:lang w:eastAsia="zh-CN"/>
              </w:rPr>
              <w:t>”中点选“</w:t>
            </w:r>
            <w:r w:rsidR="00A2741E">
              <w:rPr>
                <w:rFonts w:ascii="宋体" w:hAnsi="宋体" w:cs="宋体" w:hint="eastAsia"/>
                <w:bCs/>
                <w:szCs w:val="24"/>
                <w:lang w:eastAsia="zh-CN"/>
              </w:rPr>
              <w:t>投资期限</w:t>
            </w:r>
            <w:r>
              <w:rPr>
                <w:rFonts w:ascii="宋体" w:hAnsi="宋体" w:cs="宋体" w:hint="eastAsia"/>
                <w:bCs/>
                <w:szCs w:val="24"/>
                <w:lang w:eastAsia="zh-CN"/>
              </w:rPr>
              <w:t>”一次（两次）</w:t>
            </w:r>
          </w:p>
        </w:tc>
        <w:tc>
          <w:tcPr>
            <w:tcW w:w="3888" w:type="dxa"/>
          </w:tcPr>
          <w:p w:rsidR="00BA49EA" w:rsidRPr="00810DFF" w:rsidRDefault="00BA49EA" w:rsidP="00513370">
            <w:pPr>
              <w:rPr>
                <w:rFonts w:ascii="Century Schoolbook" w:hAnsi="Century Schoolbook"/>
                <w:lang w:eastAsia="zh-CN"/>
              </w:rPr>
            </w:pPr>
            <w:r>
              <w:rPr>
                <w:rFonts w:hint="eastAsia"/>
                <w:lang w:eastAsia="zh-CN"/>
              </w:rPr>
              <w:t>投资项目按照</w:t>
            </w:r>
            <w:r>
              <w:rPr>
                <w:rFonts w:hint="eastAsia"/>
                <w:lang w:eastAsia="zh-CN"/>
              </w:rPr>
              <w:t xml:space="preserve"> </w:t>
            </w:r>
            <w:r>
              <w:rPr>
                <w:rFonts w:hint="eastAsia"/>
                <w:lang w:eastAsia="zh-CN"/>
              </w:rPr>
              <w:t>投资期限</w:t>
            </w:r>
            <w:r>
              <w:rPr>
                <w:rFonts w:hint="eastAsia"/>
                <w:lang w:eastAsia="zh-CN"/>
              </w:rPr>
              <w:t xml:space="preserve"> </w:t>
            </w:r>
            <w:r>
              <w:rPr>
                <w:rFonts w:hint="eastAsia"/>
                <w:lang w:eastAsia="zh-CN"/>
              </w:rPr>
              <w:t>从高到低（从低到高）</w:t>
            </w:r>
            <w:r>
              <w:rPr>
                <w:rFonts w:hint="eastAsia"/>
                <w:lang w:eastAsia="zh-CN"/>
              </w:rPr>
              <w:t xml:space="preserve"> </w:t>
            </w:r>
            <w:r>
              <w:rPr>
                <w:rFonts w:hint="eastAsia"/>
                <w:lang w:eastAsia="zh-CN"/>
              </w:rPr>
              <w:t>的方式进行排序</w:t>
            </w:r>
          </w:p>
        </w:tc>
      </w:tr>
      <w:tr w:rsidR="00BA49EA" w:rsidRPr="00620089" w:rsidTr="00513370">
        <w:tblPrEx>
          <w:shd w:val="clear" w:color="auto" w:fill="auto"/>
        </w:tblPrEx>
        <w:tc>
          <w:tcPr>
            <w:tcW w:w="1728" w:type="dxa"/>
          </w:tcPr>
          <w:p w:rsidR="00BA49EA" w:rsidRPr="00620089" w:rsidRDefault="00BA49EA" w:rsidP="00513370">
            <w:pPr>
              <w:pStyle w:val="a9"/>
              <w:ind w:left="180"/>
            </w:pPr>
            <w:r w:rsidRPr="00620089">
              <w:rPr>
                <w:b/>
                <w:bCs/>
              </w:rPr>
              <w:t>Post-Condition</w:t>
            </w:r>
          </w:p>
        </w:tc>
        <w:tc>
          <w:tcPr>
            <w:tcW w:w="7848" w:type="dxa"/>
            <w:gridSpan w:val="2"/>
          </w:tcPr>
          <w:p w:rsidR="00BA49EA" w:rsidRDefault="00BA49EA" w:rsidP="00513370">
            <w:pPr>
              <w:pStyle w:val="21"/>
              <w:rPr>
                <w:lang w:eastAsia="zh-CN"/>
              </w:rPr>
            </w:pPr>
            <w:r w:rsidRPr="00620089">
              <w:t>List what is true after the flow is finished.</w:t>
            </w:r>
          </w:p>
          <w:p w:rsidR="00BA49EA" w:rsidRPr="00B465F3" w:rsidRDefault="00B465F3" w:rsidP="00B465F3">
            <w:pPr>
              <w:rPr>
                <w:lang w:eastAsia="zh-CN"/>
              </w:rPr>
            </w:pPr>
            <w:r>
              <w:rPr>
                <w:rFonts w:hint="eastAsia"/>
                <w:lang w:eastAsia="zh-CN"/>
              </w:rPr>
              <w:t>P2P</w:t>
            </w:r>
            <w:r>
              <w:rPr>
                <w:rFonts w:hint="eastAsia"/>
                <w:lang w:eastAsia="zh-CN"/>
              </w:rPr>
              <w:t>理财项目</w:t>
            </w:r>
            <w:r w:rsidR="00BA49EA">
              <w:rPr>
                <w:rFonts w:hint="eastAsia"/>
                <w:szCs w:val="24"/>
                <w:lang w:eastAsia="zh-CN"/>
              </w:rPr>
              <w:t>筛选完成</w:t>
            </w:r>
          </w:p>
        </w:tc>
      </w:tr>
    </w:tbl>
    <w:p w:rsidR="00BA49EA" w:rsidRDefault="00BA49EA" w:rsidP="00BA49EA">
      <w:pPr>
        <w:pStyle w:val="3"/>
        <w:widowControl/>
      </w:pPr>
      <w:r>
        <w:rPr>
          <w:rFonts w:hint="eastAsia"/>
          <w:lang w:eastAsia="zh-CN"/>
        </w:rPr>
        <w:t>按</w:t>
      </w:r>
      <w:r>
        <w:rPr>
          <w:rFonts w:hint="eastAsia"/>
          <w:lang w:eastAsia="zh-CN"/>
        </w:rPr>
        <w:t xml:space="preserve"> </w:t>
      </w:r>
      <w:r>
        <w:rPr>
          <w:rFonts w:hint="eastAsia"/>
          <w:lang w:eastAsia="zh-CN"/>
        </w:rPr>
        <w:t>收益率</w:t>
      </w:r>
      <w:r>
        <w:rPr>
          <w:rFonts w:hint="eastAsia"/>
          <w:lang w:eastAsia="zh-CN"/>
        </w:rPr>
        <w:t xml:space="preserve"> </w:t>
      </w:r>
      <w:r>
        <w:rPr>
          <w:rFonts w:hint="eastAsia"/>
          <w:lang w:eastAsia="zh-CN"/>
        </w:rPr>
        <w:t>排序方式显示筛选结果</w:t>
      </w:r>
      <w:r>
        <w:t xml:space="preserve">&lt; </w:t>
      </w:r>
      <w:r>
        <w:rPr>
          <w:rFonts w:hint="eastAsia"/>
          <w:lang w:eastAsia="zh-CN"/>
        </w:rPr>
        <w:t>Third</w:t>
      </w:r>
      <w:r>
        <w:t xml:space="preserve"> Alternative Flow &gt;</w:t>
      </w:r>
    </w:p>
    <w:p w:rsidR="00BA49EA" w:rsidRDefault="00BA49EA" w:rsidP="00BA49EA">
      <w:pPr>
        <w:pStyle w:val="InfoBlue"/>
      </w:pPr>
      <w:r>
        <w:t xml:space="preserve">[Think of the </w:t>
      </w:r>
      <w:r>
        <w:rPr>
          <w:b/>
          <w:bCs/>
        </w:rPr>
        <w:t>Alternative Flow</w:t>
      </w:r>
      <w:r>
        <w:t xml:space="preserve"> subsections like alternative behavior</w:t>
      </w:r>
      <w:r>
        <w:sym w:font="Symbol" w:char="F0BE"/>
      </w:r>
      <w:r>
        <w:t xml:space="preserve"> each alternative flow represents alternative behavior.  They may be as long as necessary to describe the events associated with the alternative behavior.]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728"/>
        <w:gridCol w:w="3960"/>
        <w:gridCol w:w="3888"/>
      </w:tblGrid>
      <w:tr w:rsidR="00BA49EA" w:rsidRPr="00620089" w:rsidTr="00513370">
        <w:tc>
          <w:tcPr>
            <w:tcW w:w="9576" w:type="dxa"/>
            <w:gridSpan w:val="3"/>
            <w:shd w:val="clear" w:color="auto" w:fill="C0C0C0"/>
          </w:tcPr>
          <w:p w:rsidR="00BA49EA" w:rsidRPr="00620089" w:rsidRDefault="00BA49EA" w:rsidP="00513370">
            <w:pPr>
              <w:pStyle w:val="1"/>
              <w:numPr>
                <w:ilvl w:val="0"/>
                <w:numId w:val="0"/>
              </w:numPr>
              <w:spacing w:before="0" w:after="0"/>
            </w:pPr>
            <w:r w:rsidRPr="00620089">
              <w:t>Alternative Flow – Name</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Location</w:t>
            </w:r>
          </w:p>
        </w:tc>
        <w:tc>
          <w:tcPr>
            <w:tcW w:w="7848" w:type="dxa"/>
            <w:gridSpan w:val="2"/>
          </w:tcPr>
          <w:p w:rsidR="00BA49EA" w:rsidRPr="00BA49EA" w:rsidRDefault="00BA49EA" w:rsidP="00513370">
            <w:pPr>
              <w:rPr>
                <w:i/>
                <w:color w:val="8DB3E2" w:themeColor="text2" w:themeTint="66"/>
                <w:lang w:eastAsia="zh-CN"/>
              </w:rPr>
            </w:pPr>
            <w:r w:rsidRPr="00BA49EA">
              <w:rPr>
                <w:i/>
                <w:color w:val="0000FF"/>
              </w:rPr>
              <w:t>Give the location in the normal flow at which this flow can occur.</w:t>
            </w:r>
          </w:p>
          <w:p w:rsidR="00BA49EA" w:rsidRPr="007A0FA0" w:rsidRDefault="00BA49EA" w:rsidP="00513370">
            <w:pPr>
              <w:rPr>
                <w:i/>
                <w:szCs w:val="24"/>
                <w:lang w:eastAsia="zh-CN"/>
              </w:rPr>
            </w:pPr>
            <w:r>
              <w:rPr>
                <w:rFonts w:hint="eastAsia"/>
                <w:lang w:eastAsia="zh-CN"/>
              </w:rPr>
              <w:t>第二步</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Pre-Condition</w:t>
            </w:r>
          </w:p>
        </w:tc>
        <w:tc>
          <w:tcPr>
            <w:tcW w:w="7848" w:type="dxa"/>
            <w:gridSpan w:val="2"/>
          </w:tcPr>
          <w:p w:rsidR="00BA49EA" w:rsidRPr="00C96B75" w:rsidRDefault="00BA49EA" w:rsidP="00513370">
            <w:pPr>
              <w:rPr>
                <w:lang w:eastAsia="zh-CN"/>
              </w:rPr>
            </w:pPr>
            <w:r>
              <w:rPr>
                <w:rFonts w:hint="eastAsia"/>
                <w:lang w:eastAsia="zh-CN"/>
              </w:rPr>
              <w:t>用户或游客已经勾选好筛选条件并点击确定按钮</w:t>
            </w:r>
          </w:p>
        </w:tc>
      </w:tr>
      <w:tr w:rsidR="00BA49EA" w:rsidRPr="00620089" w:rsidTr="00513370">
        <w:tblPrEx>
          <w:shd w:val="clear" w:color="auto" w:fill="auto"/>
        </w:tblPrEx>
        <w:tc>
          <w:tcPr>
            <w:tcW w:w="1728" w:type="dxa"/>
          </w:tcPr>
          <w:p w:rsidR="00BA49EA" w:rsidRPr="00620089" w:rsidRDefault="00BA49EA" w:rsidP="00513370">
            <w:pPr>
              <w:pStyle w:val="a9"/>
              <w:ind w:left="180"/>
              <w:rPr>
                <w:b/>
                <w:bCs/>
              </w:rPr>
            </w:pPr>
            <w:r w:rsidRPr="00620089">
              <w:rPr>
                <w:b/>
                <w:bCs/>
              </w:rPr>
              <w:t>Step</w:t>
            </w:r>
          </w:p>
        </w:tc>
        <w:tc>
          <w:tcPr>
            <w:tcW w:w="3960" w:type="dxa"/>
          </w:tcPr>
          <w:p w:rsidR="00BA49EA" w:rsidRPr="00620089" w:rsidRDefault="00BA49EA" w:rsidP="00513370">
            <w:pPr>
              <w:pStyle w:val="a9"/>
              <w:rPr>
                <w:b/>
                <w:bCs/>
              </w:rPr>
            </w:pPr>
            <w:r w:rsidRPr="00620089">
              <w:rPr>
                <w:b/>
                <w:bCs/>
              </w:rPr>
              <w:t>Actor Action</w:t>
            </w:r>
          </w:p>
        </w:tc>
        <w:tc>
          <w:tcPr>
            <w:tcW w:w="3888" w:type="dxa"/>
          </w:tcPr>
          <w:p w:rsidR="00BA49EA" w:rsidRPr="00620089" w:rsidRDefault="00BA49EA" w:rsidP="00513370">
            <w:pPr>
              <w:pStyle w:val="a9"/>
              <w:rPr>
                <w:b/>
                <w:bCs/>
              </w:rPr>
            </w:pPr>
            <w:r w:rsidRPr="00620089">
              <w:rPr>
                <w:b/>
                <w:bCs/>
              </w:rPr>
              <w:t>System Reaction</w:t>
            </w:r>
          </w:p>
        </w:tc>
      </w:tr>
      <w:tr w:rsidR="00BA49EA" w:rsidRPr="00620089" w:rsidTr="00513370">
        <w:tblPrEx>
          <w:shd w:val="clear" w:color="auto" w:fill="auto"/>
        </w:tblPrEx>
        <w:tc>
          <w:tcPr>
            <w:tcW w:w="1728" w:type="dxa"/>
          </w:tcPr>
          <w:p w:rsidR="00BA49EA" w:rsidRPr="00620089" w:rsidRDefault="00BA49EA" w:rsidP="00513370">
            <w:pPr>
              <w:pStyle w:val="a9"/>
              <w:keepLines w:val="0"/>
              <w:widowControl/>
              <w:numPr>
                <w:ilvl w:val="0"/>
                <w:numId w:val="24"/>
              </w:numPr>
              <w:spacing w:line="220" w:lineRule="exact"/>
              <w:ind w:left="692"/>
              <w:rPr>
                <w:rFonts w:ascii="Century Schoolbook" w:hAnsi="Century Schoolbook"/>
              </w:rPr>
            </w:pPr>
          </w:p>
        </w:tc>
        <w:tc>
          <w:tcPr>
            <w:tcW w:w="3960" w:type="dxa"/>
          </w:tcPr>
          <w:p w:rsidR="00BA49EA" w:rsidRPr="00810DFF" w:rsidRDefault="00BA49EA" w:rsidP="009D113E">
            <w:pPr>
              <w:rPr>
                <w:rFonts w:ascii="宋体" w:hAnsi="宋体" w:cs="宋体"/>
                <w:bCs/>
                <w:szCs w:val="24"/>
                <w:lang w:eastAsia="zh-CN"/>
              </w:rPr>
            </w:pPr>
            <w:r>
              <w:rPr>
                <w:rFonts w:ascii="宋体" w:hAnsi="宋体" w:cs="宋体" w:hint="eastAsia"/>
                <w:bCs/>
                <w:szCs w:val="24"/>
                <w:lang w:eastAsia="zh-CN"/>
              </w:rPr>
              <w:t>用户或游客在</w:t>
            </w:r>
            <w:r>
              <w:rPr>
                <w:rFonts w:ascii="宋体" w:hAnsi="宋体" w:cs="宋体" w:hint="eastAsia"/>
                <w:bCs/>
                <w:szCs w:val="24"/>
                <w:lang w:eastAsia="zh-CN"/>
              </w:rPr>
              <w:t xml:space="preserve"> </w:t>
            </w:r>
            <w:r>
              <w:rPr>
                <w:rFonts w:ascii="宋体" w:hAnsi="宋体" w:cs="宋体" w:hint="eastAsia"/>
                <w:bCs/>
                <w:szCs w:val="24"/>
                <w:lang w:eastAsia="zh-CN"/>
              </w:rPr>
              <w:t>“</w:t>
            </w:r>
            <w:r w:rsidR="00903FCE">
              <w:rPr>
                <w:rFonts w:ascii="宋体" w:hAnsi="宋体" w:cs="宋体" w:hint="eastAsia"/>
                <w:bCs/>
                <w:szCs w:val="24"/>
                <w:lang w:eastAsia="zh-CN"/>
              </w:rPr>
              <w:t>排序方式</w:t>
            </w:r>
            <w:r>
              <w:rPr>
                <w:rFonts w:ascii="宋体" w:hAnsi="宋体" w:cs="宋体" w:hint="eastAsia"/>
                <w:bCs/>
                <w:szCs w:val="24"/>
                <w:lang w:eastAsia="zh-CN"/>
              </w:rPr>
              <w:t>”中点选“</w:t>
            </w:r>
            <w:r w:rsidR="009D113E">
              <w:rPr>
                <w:rFonts w:ascii="宋体" w:hAnsi="宋体" w:cs="宋体" w:hint="eastAsia"/>
                <w:bCs/>
                <w:szCs w:val="24"/>
                <w:lang w:eastAsia="zh-CN"/>
              </w:rPr>
              <w:t>收益率</w:t>
            </w:r>
            <w:r>
              <w:rPr>
                <w:rFonts w:ascii="宋体" w:hAnsi="宋体" w:cs="宋体" w:hint="eastAsia"/>
                <w:bCs/>
                <w:szCs w:val="24"/>
                <w:lang w:eastAsia="zh-CN"/>
              </w:rPr>
              <w:t>”一次（两次）</w:t>
            </w:r>
          </w:p>
        </w:tc>
        <w:tc>
          <w:tcPr>
            <w:tcW w:w="3888" w:type="dxa"/>
          </w:tcPr>
          <w:p w:rsidR="00BA49EA" w:rsidRPr="00810DFF" w:rsidRDefault="00BA49EA" w:rsidP="00513370">
            <w:pPr>
              <w:rPr>
                <w:rFonts w:ascii="Century Schoolbook" w:hAnsi="Century Schoolbook"/>
                <w:lang w:eastAsia="zh-CN"/>
              </w:rPr>
            </w:pPr>
            <w:r>
              <w:rPr>
                <w:rFonts w:hint="eastAsia"/>
                <w:lang w:eastAsia="zh-CN"/>
              </w:rPr>
              <w:t>投资项目按照</w:t>
            </w:r>
            <w:r>
              <w:rPr>
                <w:rFonts w:hint="eastAsia"/>
                <w:lang w:eastAsia="zh-CN"/>
              </w:rPr>
              <w:t xml:space="preserve"> </w:t>
            </w:r>
            <w:r>
              <w:rPr>
                <w:rFonts w:hint="eastAsia"/>
                <w:lang w:eastAsia="zh-CN"/>
              </w:rPr>
              <w:t>收益率</w:t>
            </w:r>
            <w:r>
              <w:rPr>
                <w:rFonts w:hint="eastAsia"/>
                <w:lang w:eastAsia="zh-CN"/>
              </w:rPr>
              <w:t xml:space="preserve"> </w:t>
            </w:r>
            <w:r>
              <w:rPr>
                <w:rFonts w:hint="eastAsia"/>
                <w:lang w:eastAsia="zh-CN"/>
              </w:rPr>
              <w:t>从高到低（从低到高）</w:t>
            </w:r>
            <w:r>
              <w:rPr>
                <w:rFonts w:hint="eastAsia"/>
                <w:lang w:eastAsia="zh-CN"/>
              </w:rPr>
              <w:t xml:space="preserve"> </w:t>
            </w:r>
            <w:r>
              <w:rPr>
                <w:rFonts w:hint="eastAsia"/>
                <w:lang w:eastAsia="zh-CN"/>
              </w:rPr>
              <w:t>的方式进行排序</w:t>
            </w:r>
          </w:p>
        </w:tc>
      </w:tr>
      <w:tr w:rsidR="00BA49EA" w:rsidRPr="00620089" w:rsidTr="00513370">
        <w:tblPrEx>
          <w:shd w:val="clear" w:color="auto" w:fill="auto"/>
        </w:tblPrEx>
        <w:tc>
          <w:tcPr>
            <w:tcW w:w="1728" w:type="dxa"/>
          </w:tcPr>
          <w:p w:rsidR="00BA49EA" w:rsidRPr="00620089" w:rsidRDefault="00BA49EA" w:rsidP="00513370">
            <w:pPr>
              <w:pStyle w:val="a9"/>
              <w:ind w:left="180"/>
            </w:pPr>
            <w:r w:rsidRPr="00620089">
              <w:rPr>
                <w:b/>
                <w:bCs/>
              </w:rPr>
              <w:t>Post-Condition</w:t>
            </w:r>
          </w:p>
        </w:tc>
        <w:tc>
          <w:tcPr>
            <w:tcW w:w="7848" w:type="dxa"/>
            <w:gridSpan w:val="2"/>
          </w:tcPr>
          <w:p w:rsidR="00BA49EA" w:rsidRDefault="00BA49EA" w:rsidP="00513370">
            <w:pPr>
              <w:pStyle w:val="21"/>
              <w:rPr>
                <w:lang w:eastAsia="zh-CN"/>
              </w:rPr>
            </w:pPr>
            <w:r w:rsidRPr="00620089">
              <w:t>List what is true after the flow is finished.</w:t>
            </w:r>
          </w:p>
          <w:p w:rsidR="00BA49EA" w:rsidRPr="00B465F3" w:rsidRDefault="00B465F3" w:rsidP="00B465F3">
            <w:pPr>
              <w:rPr>
                <w:lang w:eastAsia="zh-CN"/>
              </w:rPr>
            </w:pPr>
            <w:r>
              <w:rPr>
                <w:rFonts w:hint="eastAsia"/>
                <w:lang w:eastAsia="zh-CN"/>
              </w:rPr>
              <w:t>P2P</w:t>
            </w:r>
            <w:r>
              <w:rPr>
                <w:rFonts w:hint="eastAsia"/>
                <w:lang w:eastAsia="zh-CN"/>
              </w:rPr>
              <w:t>理财项目</w:t>
            </w:r>
            <w:r w:rsidR="00BA49EA">
              <w:rPr>
                <w:rFonts w:hint="eastAsia"/>
                <w:szCs w:val="24"/>
                <w:lang w:eastAsia="zh-CN"/>
              </w:rPr>
              <w:t>筛选完成</w:t>
            </w:r>
          </w:p>
        </w:tc>
      </w:tr>
    </w:tbl>
    <w:p w:rsidR="00BA49EA" w:rsidRPr="00761E2F" w:rsidRDefault="00BA49EA" w:rsidP="00C341AD">
      <w:pPr>
        <w:pStyle w:val="a9"/>
        <w:ind w:left="0"/>
        <w:rPr>
          <w:lang w:eastAsia="zh-CN"/>
        </w:rPr>
      </w:pPr>
    </w:p>
    <w:p w:rsidR="00FF529D" w:rsidRDefault="00FF529D">
      <w:pPr>
        <w:pStyle w:val="1"/>
      </w:pPr>
      <w:r>
        <w:t xml:space="preserve">Requirements </w:t>
      </w:r>
    </w:p>
    <w:p w:rsidR="00FF529D" w:rsidRDefault="00FF529D">
      <w:pPr>
        <w:pStyle w:val="InfoBlue"/>
        <w:rPr>
          <w:lang w:eastAsia="zh-CN"/>
        </w:rPr>
      </w:pPr>
      <w:r>
        <w:t xml:space="preserve"> [This section lists the specific requirements, by number, that the use case achieves (either in part or in whole). If necessary and appropriate, describe how the use case address</w:t>
      </w:r>
      <w:r w:rsidR="00C341AD">
        <w:t>es each</w:t>
      </w:r>
      <w:r>
        <w:t xml:space="preserve"> </w:t>
      </w:r>
      <w:r>
        <w:lastRenderedPageBreak/>
        <w:t>requirement.  Be sure to indicate whether the use case satisfies the entire requirement of only a portion of the requirement.]</w:t>
      </w:r>
    </w:p>
    <w:p w:rsidR="00587CF6" w:rsidRDefault="00587CF6" w:rsidP="00587CF6">
      <w:pPr>
        <w:pStyle w:val="InfoBlue"/>
        <w:rPr>
          <w:lang w:eastAsia="zh-CN"/>
        </w:rPr>
      </w:pPr>
    </w:p>
    <w:sectPr w:rsidR="00587CF6" w:rsidSect="00BC0EA9">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28F" w:rsidRDefault="00ED128F">
      <w:r>
        <w:separator/>
      </w:r>
    </w:p>
  </w:endnote>
  <w:endnote w:type="continuationSeparator" w:id="0">
    <w:p w:rsidR="00ED128F" w:rsidRDefault="00ED12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87CF6" w:rsidRPr="00620089">
      <w:tc>
        <w:tcPr>
          <w:tcW w:w="3162" w:type="dxa"/>
          <w:tcBorders>
            <w:top w:val="nil"/>
            <w:left w:val="nil"/>
            <w:bottom w:val="nil"/>
            <w:right w:val="nil"/>
          </w:tcBorders>
        </w:tcPr>
        <w:p w:rsidR="00587CF6" w:rsidRPr="00620089" w:rsidRDefault="00587CF6">
          <w:pPr>
            <w:ind w:right="360"/>
          </w:pPr>
          <w:r w:rsidRPr="00620089">
            <w:t>Confidential</w:t>
          </w:r>
        </w:p>
      </w:tc>
      <w:tc>
        <w:tcPr>
          <w:tcW w:w="3162" w:type="dxa"/>
          <w:tcBorders>
            <w:top w:val="nil"/>
            <w:left w:val="nil"/>
            <w:bottom w:val="nil"/>
            <w:right w:val="nil"/>
          </w:tcBorders>
        </w:tcPr>
        <w:p w:rsidR="00587CF6" w:rsidRPr="00620089" w:rsidRDefault="00530D44">
          <w:pPr>
            <w:jc w:val="center"/>
          </w:pPr>
          <w:fldSimple w:instr="symbol 211 \f &quot;Symbol&quot; \s 10">
            <w:r w:rsidR="00587CF6" w:rsidRPr="00620089">
              <w:rPr>
                <w:rFonts w:ascii="Symbol" w:hAnsi="Symbol"/>
              </w:rPr>
              <w:t>Ó</w:t>
            </w:r>
          </w:fldSimple>
          <w:fldSimple w:instr=" DOCPROPERTY &quot;Company&quot;  \* MERGEFORMAT ">
            <w:r w:rsidR="00F44B8F" w:rsidRPr="00620089">
              <w:t>&lt;Company Name&gt;</w:t>
            </w:r>
          </w:fldSimple>
          <w:r w:rsidR="00556CE6" w:rsidRPr="00620089">
            <w:t>, 2004</w:t>
          </w:r>
        </w:p>
      </w:tc>
      <w:tc>
        <w:tcPr>
          <w:tcW w:w="3162" w:type="dxa"/>
          <w:tcBorders>
            <w:top w:val="nil"/>
            <w:left w:val="nil"/>
            <w:bottom w:val="nil"/>
            <w:right w:val="nil"/>
          </w:tcBorders>
        </w:tcPr>
        <w:p w:rsidR="00587CF6" w:rsidRPr="00620089" w:rsidRDefault="00587CF6">
          <w:pPr>
            <w:jc w:val="right"/>
          </w:pPr>
          <w:r w:rsidRPr="00620089">
            <w:t xml:space="preserve">Page </w:t>
          </w:r>
          <w:r w:rsidR="00530D44" w:rsidRPr="00620089">
            <w:rPr>
              <w:rStyle w:val="a8"/>
            </w:rPr>
            <w:fldChar w:fldCharType="begin"/>
          </w:r>
          <w:r w:rsidRPr="00620089">
            <w:rPr>
              <w:rStyle w:val="a8"/>
            </w:rPr>
            <w:instrText xml:space="preserve">page </w:instrText>
          </w:r>
          <w:r w:rsidR="00530D44" w:rsidRPr="00620089">
            <w:rPr>
              <w:rStyle w:val="a8"/>
            </w:rPr>
            <w:fldChar w:fldCharType="separate"/>
          </w:r>
          <w:r w:rsidR="00A2741E">
            <w:rPr>
              <w:rStyle w:val="a8"/>
              <w:noProof/>
            </w:rPr>
            <w:t>3</w:t>
          </w:r>
          <w:r w:rsidR="00530D44" w:rsidRPr="00620089">
            <w:rPr>
              <w:rStyle w:val="a8"/>
            </w:rPr>
            <w:fldChar w:fldCharType="end"/>
          </w:r>
        </w:p>
      </w:tc>
    </w:tr>
  </w:tbl>
  <w:p w:rsidR="00587CF6" w:rsidRDefault="00587CF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28F" w:rsidRDefault="00ED128F">
      <w:r>
        <w:separator/>
      </w:r>
    </w:p>
  </w:footnote>
  <w:footnote w:type="continuationSeparator" w:id="0">
    <w:p w:rsidR="00ED128F" w:rsidRDefault="00ED12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87CF6" w:rsidRPr="00620089">
      <w:tc>
        <w:tcPr>
          <w:tcW w:w="6379" w:type="dxa"/>
        </w:tcPr>
        <w:p w:rsidR="00587CF6" w:rsidRPr="00620089" w:rsidRDefault="00530D44" w:rsidP="00CF1CCA">
          <w:fldSimple w:instr="subject  \* Mergeformat ">
            <w:r w:rsidR="00F44B8F" w:rsidRPr="00620089">
              <w:t>&lt;</w:t>
            </w:r>
            <w:r w:rsidR="00043521">
              <w:rPr>
                <w:rFonts w:hint="eastAsia"/>
                <w:lang w:eastAsia="zh-CN"/>
              </w:rPr>
              <w:t>“</w:t>
            </w:r>
            <w:r w:rsidR="00043521">
              <w:rPr>
                <w:rFonts w:hint="eastAsia"/>
                <w:lang w:eastAsia="zh-CN"/>
              </w:rPr>
              <w:t>I'm Investor</w:t>
            </w:r>
            <w:r w:rsidR="00043521">
              <w:rPr>
                <w:rFonts w:hint="eastAsia"/>
                <w:lang w:eastAsia="zh-CN"/>
              </w:rPr>
              <w:t>”投资理财软件</w:t>
            </w:r>
            <w:r w:rsidR="00F44B8F" w:rsidRPr="00620089">
              <w:t>&gt;</w:t>
            </w:r>
          </w:fldSimple>
        </w:p>
      </w:tc>
      <w:tc>
        <w:tcPr>
          <w:tcW w:w="3179" w:type="dxa"/>
        </w:tcPr>
        <w:p w:rsidR="00587CF6" w:rsidRPr="00620089" w:rsidRDefault="00587CF6">
          <w:pPr>
            <w:tabs>
              <w:tab w:val="left" w:pos="1135"/>
            </w:tabs>
            <w:spacing w:before="40"/>
            <w:ind w:right="68"/>
          </w:pPr>
          <w:r w:rsidRPr="00620089">
            <w:t xml:space="preserve">  Version:           &lt;1.0&gt;</w:t>
          </w:r>
        </w:p>
      </w:tc>
    </w:tr>
    <w:tr w:rsidR="00587CF6" w:rsidRPr="00620089">
      <w:tc>
        <w:tcPr>
          <w:tcW w:w="6379" w:type="dxa"/>
        </w:tcPr>
        <w:p w:rsidR="00587CF6" w:rsidRPr="00620089" w:rsidRDefault="00530D44" w:rsidP="00043521">
          <w:fldSimple w:instr="title  \* Mergeformat ">
            <w:r w:rsidR="00F44B8F" w:rsidRPr="00620089">
              <w:t>Use Case Specification: &lt;</w:t>
            </w:r>
            <w:r w:rsidR="00043521" w:rsidRPr="00620089">
              <w:t xml:space="preserve"> </w:t>
            </w:r>
            <w:r w:rsidR="00043521">
              <w:rPr>
                <w:rFonts w:hint="eastAsia"/>
                <w:lang w:eastAsia="zh-CN"/>
              </w:rPr>
              <w:t>筛选投资项目</w:t>
            </w:r>
            <w:r w:rsidR="00F44B8F" w:rsidRPr="00620089">
              <w:t>&gt;</w:t>
            </w:r>
          </w:fldSimple>
        </w:p>
      </w:tc>
      <w:tc>
        <w:tcPr>
          <w:tcW w:w="3179" w:type="dxa"/>
        </w:tcPr>
        <w:p w:rsidR="00587CF6" w:rsidRPr="00620089" w:rsidRDefault="00587CF6" w:rsidP="00CF1CCA">
          <w:r w:rsidRPr="00620089">
            <w:t xml:space="preserve">  Date:  &lt;</w:t>
          </w:r>
          <w:r w:rsidR="00043521">
            <w:rPr>
              <w:rFonts w:hint="eastAsia"/>
              <w:lang w:eastAsia="zh-CN"/>
            </w:rPr>
            <w:t>23</w:t>
          </w:r>
          <w:r w:rsidRPr="00620089">
            <w:t>/</w:t>
          </w:r>
          <w:r w:rsidR="00043521">
            <w:rPr>
              <w:rFonts w:hint="eastAsia"/>
              <w:lang w:eastAsia="zh-CN"/>
            </w:rPr>
            <w:t>3</w:t>
          </w:r>
          <w:r w:rsidRPr="00620089">
            <w:t>/</w:t>
          </w:r>
          <w:r w:rsidR="00043521">
            <w:rPr>
              <w:rFonts w:hint="eastAsia"/>
              <w:lang w:eastAsia="zh-CN"/>
            </w:rPr>
            <w:t>2016</w:t>
          </w:r>
          <w:r w:rsidRPr="00620089">
            <w:t>&gt;</w:t>
          </w:r>
        </w:p>
      </w:tc>
    </w:tr>
  </w:tbl>
  <w:p w:rsidR="00587CF6" w:rsidRDefault="00587CF6">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5C7644E"/>
    <w:multiLevelType w:val="hybridMultilevel"/>
    <w:tmpl w:val="08A029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360"/>
      </w:pPr>
      <w:rPr>
        <w:rFonts w:hint="default"/>
      </w:rPr>
    </w:lvl>
    <w:lvl w:ilvl="3" w:tplc="04090019">
      <w:start w:val="1"/>
      <w:numFmt w:val="lowerLetter"/>
      <w:lvlText w:val="%4."/>
      <w:lvlJc w:val="left"/>
      <w:pPr>
        <w:tabs>
          <w:tab w:val="num" w:pos="2880"/>
        </w:tabs>
        <w:ind w:left="2880" w:hanging="360"/>
      </w:pPr>
      <w:rPr>
        <w:rFonts w:hint="default"/>
      </w:rPr>
    </w:lvl>
    <w:lvl w:ilvl="4" w:tplc="0409001B">
      <w:start w:val="1"/>
      <w:numFmt w:val="lowerRoman"/>
      <w:lvlText w:val="%5."/>
      <w:lvlJc w:val="righ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1B">
      <w:start w:val="1"/>
      <w:numFmt w:val="lowerRoman"/>
      <w:lvlText w:val="%7."/>
      <w:lvlJc w:val="right"/>
      <w:pPr>
        <w:tabs>
          <w:tab w:val="num" w:pos="2880"/>
        </w:tabs>
        <w:ind w:left="2880" w:hanging="360"/>
      </w:pPr>
      <w:rPr>
        <w:rFonts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21770D"/>
    <w:multiLevelType w:val="multilevel"/>
    <w:tmpl w:val="163434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704B17"/>
    <w:multiLevelType w:val="hybridMultilevel"/>
    <w:tmpl w:val="B9CAE918"/>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1B">
      <w:start w:val="1"/>
      <w:numFmt w:val="lowerRoman"/>
      <w:lvlText w:val="%4."/>
      <w:lvlJc w:val="righ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556852"/>
    <w:multiLevelType w:val="hybridMultilevel"/>
    <w:tmpl w:val="D8F6E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95C06FE"/>
    <w:multiLevelType w:val="hybridMultilevel"/>
    <w:tmpl w:val="0074CD62"/>
    <w:lvl w:ilvl="0" w:tplc="8432DCB2">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0F63A88"/>
    <w:multiLevelType w:val="multilevel"/>
    <w:tmpl w:val="F746EA42"/>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86F6CF1"/>
    <w:multiLevelType w:val="multilevel"/>
    <w:tmpl w:val="918C409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1527CF"/>
    <w:multiLevelType w:val="multilevel"/>
    <w:tmpl w:val="309E754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A21502B"/>
    <w:multiLevelType w:val="hybridMultilevel"/>
    <w:tmpl w:val="918C4094"/>
    <w:lvl w:ilvl="0" w:tplc="2CC62C1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1B136FA"/>
    <w:multiLevelType w:val="hybridMultilevel"/>
    <w:tmpl w:val="F258C742"/>
    <w:lvl w:ilvl="0" w:tplc="0409001B">
      <w:start w:val="1"/>
      <w:numFmt w:val="lowerRoman"/>
      <w:lvlText w:val="%1."/>
      <w:lvlJc w:val="right"/>
      <w:pPr>
        <w:tabs>
          <w:tab w:val="num" w:pos="2880"/>
        </w:tabs>
        <w:ind w:left="2880" w:hanging="360"/>
      </w:pPr>
    </w:lvl>
    <w:lvl w:ilvl="1" w:tplc="04090001">
      <w:start w:val="1"/>
      <w:numFmt w:val="bullet"/>
      <w:lvlText w:val=""/>
      <w:lvlJc w:val="left"/>
      <w:pPr>
        <w:tabs>
          <w:tab w:val="num" w:pos="3600"/>
        </w:tabs>
        <w:ind w:left="3600" w:hanging="360"/>
      </w:pPr>
      <w:rPr>
        <w:rFonts w:ascii="Symbol" w:hAnsi="Symbol"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5475BAE"/>
    <w:multiLevelType w:val="hybridMultilevel"/>
    <w:tmpl w:val="ED8CCE9A"/>
    <w:lvl w:ilvl="0" w:tplc="0409001B">
      <w:start w:val="1"/>
      <w:numFmt w:val="lowerRoman"/>
      <w:lvlText w:val="%1."/>
      <w:lvlJc w:val="righ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6">
    <w:nsid w:val="5DFF5989"/>
    <w:multiLevelType w:val="hybridMultilevel"/>
    <w:tmpl w:val="309E754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9D13A3B"/>
    <w:multiLevelType w:val="hybridMultilevel"/>
    <w:tmpl w:val="F746EA42"/>
    <w:lvl w:ilvl="0" w:tplc="04090019">
      <w:start w:val="1"/>
      <w:numFmt w:val="lowerLetter"/>
      <w:lvlText w:val="%1."/>
      <w:lvlJc w:val="left"/>
      <w:pPr>
        <w:tabs>
          <w:tab w:val="num" w:pos="4131"/>
        </w:tabs>
        <w:ind w:left="4131" w:hanging="360"/>
      </w:pPr>
    </w:lvl>
    <w:lvl w:ilvl="1" w:tplc="04090001">
      <w:start w:val="1"/>
      <w:numFmt w:val="bullet"/>
      <w:lvlText w:val=""/>
      <w:lvlJc w:val="left"/>
      <w:pPr>
        <w:tabs>
          <w:tab w:val="num" w:pos="4851"/>
        </w:tabs>
        <w:ind w:left="4851" w:hanging="360"/>
      </w:pPr>
      <w:rPr>
        <w:rFonts w:ascii="Symbol" w:hAnsi="Symbol" w:hint="default"/>
      </w:rPr>
    </w:lvl>
    <w:lvl w:ilvl="2" w:tplc="0409001B" w:tentative="1">
      <w:start w:val="1"/>
      <w:numFmt w:val="lowerRoman"/>
      <w:lvlText w:val="%3."/>
      <w:lvlJc w:val="right"/>
      <w:pPr>
        <w:tabs>
          <w:tab w:val="num" w:pos="5571"/>
        </w:tabs>
        <w:ind w:left="5571" w:hanging="180"/>
      </w:pPr>
    </w:lvl>
    <w:lvl w:ilvl="3" w:tplc="0409000F" w:tentative="1">
      <w:start w:val="1"/>
      <w:numFmt w:val="decimal"/>
      <w:lvlText w:val="%4."/>
      <w:lvlJc w:val="left"/>
      <w:pPr>
        <w:tabs>
          <w:tab w:val="num" w:pos="6291"/>
        </w:tabs>
        <w:ind w:left="6291" w:hanging="360"/>
      </w:pPr>
    </w:lvl>
    <w:lvl w:ilvl="4" w:tplc="04090019" w:tentative="1">
      <w:start w:val="1"/>
      <w:numFmt w:val="lowerLetter"/>
      <w:lvlText w:val="%5."/>
      <w:lvlJc w:val="left"/>
      <w:pPr>
        <w:tabs>
          <w:tab w:val="num" w:pos="7011"/>
        </w:tabs>
        <w:ind w:left="7011" w:hanging="360"/>
      </w:pPr>
    </w:lvl>
    <w:lvl w:ilvl="5" w:tplc="0409001B" w:tentative="1">
      <w:start w:val="1"/>
      <w:numFmt w:val="lowerRoman"/>
      <w:lvlText w:val="%6."/>
      <w:lvlJc w:val="right"/>
      <w:pPr>
        <w:tabs>
          <w:tab w:val="num" w:pos="7731"/>
        </w:tabs>
        <w:ind w:left="7731" w:hanging="180"/>
      </w:pPr>
    </w:lvl>
    <w:lvl w:ilvl="6" w:tplc="0409000F" w:tentative="1">
      <w:start w:val="1"/>
      <w:numFmt w:val="decimal"/>
      <w:lvlText w:val="%7."/>
      <w:lvlJc w:val="left"/>
      <w:pPr>
        <w:tabs>
          <w:tab w:val="num" w:pos="8451"/>
        </w:tabs>
        <w:ind w:left="8451" w:hanging="360"/>
      </w:pPr>
    </w:lvl>
    <w:lvl w:ilvl="7" w:tplc="04090019" w:tentative="1">
      <w:start w:val="1"/>
      <w:numFmt w:val="lowerLetter"/>
      <w:lvlText w:val="%8."/>
      <w:lvlJc w:val="left"/>
      <w:pPr>
        <w:tabs>
          <w:tab w:val="num" w:pos="9171"/>
        </w:tabs>
        <w:ind w:left="9171" w:hanging="360"/>
      </w:pPr>
    </w:lvl>
    <w:lvl w:ilvl="8" w:tplc="0409001B" w:tentative="1">
      <w:start w:val="1"/>
      <w:numFmt w:val="lowerRoman"/>
      <w:lvlText w:val="%9."/>
      <w:lvlJc w:val="right"/>
      <w:pPr>
        <w:tabs>
          <w:tab w:val="num" w:pos="9891"/>
        </w:tabs>
        <w:ind w:left="9891" w:hanging="180"/>
      </w:p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94E6618"/>
    <w:multiLevelType w:val="hybridMultilevel"/>
    <w:tmpl w:val="DE2E0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33"/>
  </w:num>
  <w:num w:numId="5">
    <w:abstractNumId w:val="24"/>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5"/>
  </w:num>
  <w:num w:numId="11">
    <w:abstractNumId w:val="18"/>
  </w:num>
  <w:num w:numId="12">
    <w:abstractNumId w:val="16"/>
  </w:num>
  <w:num w:numId="13">
    <w:abstractNumId w:val="30"/>
  </w:num>
  <w:num w:numId="14">
    <w:abstractNumId w:val="15"/>
  </w:num>
  <w:num w:numId="15">
    <w:abstractNumId w:val="8"/>
  </w:num>
  <w:num w:numId="16">
    <w:abstractNumId w:val="29"/>
  </w:num>
  <w:num w:numId="17">
    <w:abstractNumId w:val="21"/>
  </w:num>
  <w:num w:numId="18">
    <w:abstractNumId w:val="11"/>
  </w:num>
  <w:num w:numId="19">
    <w:abstractNumId w:val="20"/>
  </w:num>
  <w:num w:numId="20">
    <w:abstractNumId w:val="13"/>
  </w:num>
  <w:num w:numId="21">
    <w:abstractNumId w:val="28"/>
  </w:num>
  <w:num w:numId="22">
    <w:abstractNumId w:val="3"/>
  </w:num>
  <w:num w:numId="23">
    <w:abstractNumId w:val="6"/>
  </w:num>
  <w:num w:numId="24">
    <w:abstractNumId w:val="26"/>
  </w:num>
  <w:num w:numId="25">
    <w:abstractNumId w:val="23"/>
  </w:num>
  <w:num w:numId="26">
    <w:abstractNumId w:val="27"/>
  </w:num>
  <w:num w:numId="27">
    <w:abstractNumId w:val="25"/>
  </w:num>
  <w:num w:numId="28">
    <w:abstractNumId w:val="14"/>
  </w:num>
  <w:num w:numId="29">
    <w:abstractNumId w:val="32"/>
  </w:num>
  <w:num w:numId="30">
    <w:abstractNumId w:val="10"/>
  </w:num>
  <w:num w:numId="31">
    <w:abstractNumId w:val="19"/>
  </w:num>
  <w:num w:numId="32">
    <w:abstractNumId w:val="12"/>
  </w:num>
  <w:num w:numId="33">
    <w:abstractNumId w:val="9"/>
  </w:num>
  <w:num w:numId="34">
    <w:abstractNumId w:val="4"/>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attachedTemplate r:id="rId1"/>
  <w:stylePaneFormatFilter w:val="3F0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1506"/>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451CF"/>
    <w:rsid w:val="000400D6"/>
    <w:rsid w:val="000416E5"/>
    <w:rsid w:val="00043521"/>
    <w:rsid w:val="000F6976"/>
    <w:rsid w:val="00226F99"/>
    <w:rsid w:val="003227F8"/>
    <w:rsid w:val="0033584C"/>
    <w:rsid w:val="003502C5"/>
    <w:rsid w:val="004947A1"/>
    <w:rsid w:val="004B68AE"/>
    <w:rsid w:val="004C5EED"/>
    <w:rsid w:val="004F2C7E"/>
    <w:rsid w:val="00530D44"/>
    <w:rsid w:val="00556CE6"/>
    <w:rsid w:val="0056164C"/>
    <w:rsid w:val="00573575"/>
    <w:rsid w:val="00583DDE"/>
    <w:rsid w:val="00587CF6"/>
    <w:rsid w:val="00620089"/>
    <w:rsid w:val="006451CF"/>
    <w:rsid w:val="006508E0"/>
    <w:rsid w:val="00761E2F"/>
    <w:rsid w:val="007A0FA0"/>
    <w:rsid w:val="007C47D7"/>
    <w:rsid w:val="007F4753"/>
    <w:rsid w:val="0080600D"/>
    <w:rsid w:val="00810DFF"/>
    <w:rsid w:val="00815623"/>
    <w:rsid w:val="00903FCE"/>
    <w:rsid w:val="00910DC1"/>
    <w:rsid w:val="009130EE"/>
    <w:rsid w:val="009D113E"/>
    <w:rsid w:val="00A2741E"/>
    <w:rsid w:val="00A33B22"/>
    <w:rsid w:val="00A8484C"/>
    <w:rsid w:val="00AF7437"/>
    <w:rsid w:val="00B465F3"/>
    <w:rsid w:val="00BA49EA"/>
    <w:rsid w:val="00BC0EA9"/>
    <w:rsid w:val="00C341AD"/>
    <w:rsid w:val="00C426EA"/>
    <w:rsid w:val="00C42CC0"/>
    <w:rsid w:val="00C96B75"/>
    <w:rsid w:val="00CF1CCA"/>
    <w:rsid w:val="00D95122"/>
    <w:rsid w:val="00DC6250"/>
    <w:rsid w:val="00DD40D2"/>
    <w:rsid w:val="00E65707"/>
    <w:rsid w:val="00EC18A7"/>
    <w:rsid w:val="00ED128F"/>
    <w:rsid w:val="00ED4C34"/>
    <w:rsid w:val="00F44B8F"/>
    <w:rsid w:val="00F5588E"/>
    <w:rsid w:val="00F66FCB"/>
    <w:rsid w:val="00FF3A67"/>
    <w:rsid w:val="00FF529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47A1"/>
    <w:pPr>
      <w:widowControl w:val="0"/>
      <w:spacing w:line="240" w:lineRule="atLeast"/>
    </w:pPr>
    <w:rPr>
      <w:rFonts w:eastAsia="微软雅黑"/>
      <w:sz w:val="24"/>
      <w:lang w:eastAsia="en-US"/>
    </w:rPr>
  </w:style>
  <w:style w:type="paragraph" w:styleId="1">
    <w:name w:val="heading 1"/>
    <w:basedOn w:val="a"/>
    <w:next w:val="a"/>
    <w:qFormat/>
    <w:rsid w:val="00BC0EA9"/>
    <w:pPr>
      <w:keepNext/>
      <w:numPr>
        <w:numId w:val="1"/>
      </w:numPr>
      <w:spacing w:before="120" w:after="60"/>
      <w:ind w:left="720" w:hanging="720"/>
      <w:outlineLvl w:val="0"/>
    </w:pPr>
    <w:rPr>
      <w:rFonts w:ascii="Arial" w:hAnsi="Arial"/>
      <w:b/>
    </w:rPr>
  </w:style>
  <w:style w:type="paragraph" w:styleId="2">
    <w:name w:val="heading 2"/>
    <w:basedOn w:val="1"/>
    <w:next w:val="a"/>
    <w:qFormat/>
    <w:rsid w:val="00BC0EA9"/>
    <w:pPr>
      <w:numPr>
        <w:ilvl w:val="1"/>
      </w:numPr>
      <w:outlineLvl w:val="1"/>
    </w:pPr>
    <w:rPr>
      <w:sz w:val="20"/>
    </w:rPr>
  </w:style>
  <w:style w:type="paragraph" w:styleId="3">
    <w:name w:val="heading 3"/>
    <w:basedOn w:val="1"/>
    <w:next w:val="a"/>
    <w:qFormat/>
    <w:rsid w:val="00BC0EA9"/>
    <w:pPr>
      <w:numPr>
        <w:ilvl w:val="2"/>
      </w:numPr>
      <w:outlineLvl w:val="2"/>
    </w:pPr>
    <w:rPr>
      <w:b w:val="0"/>
      <w:i/>
      <w:sz w:val="20"/>
    </w:rPr>
  </w:style>
  <w:style w:type="paragraph" w:styleId="4">
    <w:name w:val="heading 4"/>
    <w:basedOn w:val="1"/>
    <w:next w:val="a"/>
    <w:qFormat/>
    <w:rsid w:val="00BC0EA9"/>
    <w:pPr>
      <w:numPr>
        <w:ilvl w:val="3"/>
      </w:numPr>
      <w:outlineLvl w:val="3"/>
    </w:pPr>
    <w:rPr>
      <w:b w:val="0"/>
      <w:sz w:val="20"/>
    </w:rPr>
  </w:style>
  <w:style w:type="paragraph" w:styleId="5">
    <w:name w:val="heading 5"/>
    <w:basedOn w:val="a"/>
    <w:next w:val="a"/>
    <w:qFormat/>
    <w:rsid w:val="00BC0EA9"/>
    <w:pPr>
      <w:numPr>
        <w:ilvl w:val="4"/>
        <w:numId w:val="1"/>
      </w:numPr>
      <w:spacing w:before="240" w:after="60"/>
      <w:ind w:left="2880"/>
      <w:outlineLvl w:val="4"/>
    </w:pPr>
    <w:rPr>
      <w:sz w:val="22"/>
    </w:rPr>
  </w:style>
  <w:style w:type="paragraph" w:styleId="6">
    <w:name w:val="heading 6"/>
    <w:basedOn w:val="a"/>
    <w:next w:val="a"/>
    <w:qFormat/>
    <w:rsid w:val="00BC0EA9"/>
    <w:pPr>
      <w:numPr>
        <w:ilvl w:val="5"/>
        <w:numId w:val="1"/>
      </w:numPr>
      <w:spacing w:before="240" w:after="60"/>
      <w:ind w:left="2880"/>
      <w:outlineLvl w:val="5"/>
    </w:pPr>
    <w:rPr>
      <w:i/>
      <w:sz w:val="22"/>
    </w:rPr>
  </w:style>
  <w:style w:type="paragraph" w:styleId="7">
    <w:name w:val="heading 7"/>
    <w:basedOn w:val="a"/>
    <w:next w:val="a"/>
    <w:qFormat/>
    <w:rsid w:val="00BC0EA9"/>
    <w:pPr>
      <w:numPr>
        <w:ilvl w:val="6"/>
        <w:numId w:val="1"/>
      </w:numPr>
      <w:spacing w:before="240" w:after="60"/>
      <w:ind w:left="2880"/>
      <w:outlineLvl w:val="6"/>
    </w:pPr>
  </w:style>
  <w:style w:type="paragraph" w:styleId="8">
    <w:name w:val="heading 8"/>
    <w:basedOn w:val="a"/>
    <w:next w:val="a"/>
    <w:qFormat/>
    <w:rsid w:val="00BC0EA9"/>
    <w:pPr>
      <w:numPr>
        <w:ilvl w:val="7"/>
        <w:numId w:val="1"/>
      </w:numPr>
      <w:spacing w:before="240" w:after="60"/>
      <w:ind w:left="2880"/>
      <w:outlineLvl w:val="7"/>
    </w:pPr>
    <w:rPr>
      <w:i/>
    </w:rPr>
  </w:style>
  <w:style w:type="paragraph" w:styleId="9">
    <w:name w:val="heading 9"/>
    <w:basedOn w:val="a"/>
    <w:next w:val="a"/>
    <w:qFormat/>
    <w:rsid w:val="00BC0EA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BC0EA9"/>
    <w:pPr>
      <w:spacing w:before="80"/>
      <w:ind w:left="720"/>
      <w:jc w:val="both"/>
    </w:pPr>
    <w:rPr>
      <w:color w:val="000000"/>
      <w:lang w:val="en-AU"/>
    </w:rPr>
  </w:style>
  <w:style w:type="paragraph" w:styleId="a3">
    <w:name w:val="Title"/>
    <w:basedOn w:val="a"/>
    <w:next w:val="a"/>
    <w:qFormat/>
    <w:rsid w:val="00BC0EA9"/>
    <w:pPr>
      <w:spacing w:line="240" w:lineRule="auto"/>
      <w:jc w:val="center"/>
    </w:pPr>
    <w:rPr>
      <w:rFonts w:ascii="Arial" w:hAnsi="Arial"/>
      <w:b/>
      <w:sz w:val="36"/>
    </w:rPr>
  </w:style>
  <w:style w:type="paragraph" w:styleId="a4">
    <w:name w:val="Subtitle"/>
    <w:basedOn w:val="a"/>
    <w:qFormat/>
    <w:rsid w:val="00BC0EA9"/>
    <w:pPr>
      <w:spacing w:after="60"/>
      <w:jc w:val="center"/>
    </w:pPr>
    <w:rPr>
      <w:rFonts w:ascii="Arial" w:hAnsi="Arial"/>
      <w:i/>
      <w:sz w:val="36"/>
      <w:lang w:val="en-AU"/>
    </w:rPr>
  </w:style>
  <w:style w:type="paragraph" w:styleId="a5">
    <w:name w:val="Normal Indent"/>
    <w:basedOn w:val="a"/>
    <w:rsid w:val="00BC0EA9"/>
    <w:pPr>
      <w:ind w:left="900" w:hanging="900"/>
    </w:pPr>
  </w:style>
  <w:style w:type="paragraph" w:styleId="10">
    <w:name w:val="toc 1"/>
    <w:basedOn w:val="a"/>
    <w:next w:val="a"/>
    <w:semiHidden/>
    <w:rsid w:val="00BC0EA9"/>
    <w:pPr>
      <w:tabs>
        <w:tab w:val="right" w:pos="9360"/>
      </w:tabs>
      <w:spacing w:before="240" w:after="60"/>
      <w:ind w:right="720"/>
    </w:pPr>
  </w:style>
  <w:style w:type="paragraph" w:styleId="20">
    <w:name w:val="toc 2"/>
    <w:basedOn w:val="a"/>
    <w:next w:val="a"/>
    <w:semiHidden/>
    <w:rsid w:val="00BC0EA9"/>
    <w:pPr>
      <w:tabs>
        <w:tab w:val="right" w:pos="9360"/>
      </w:tabs>
      <w:ind w:left="432" w:right="720"/>
    </w:pPr>
  </w:style>
  <w:style w:type="paragraph" w:styleId="30">
    <w:name w:val="toc 3"/>
    <w:basedOn w:val="a"/>
    <w:next w:val="a"/>
    <w:semiHidden/>
    <w:rsid w:val="00BC0EA9"/>
    <w:pPr>
      <w:tabs>
        <w:tab w:val="left" w:pos="1440"/>
        <w:tab w:val="right" w:pos="9360"/>
      </w:tabs>
      <w:ind w:left="864"/>
    </w:pPr>
  </w:style>
  <w:style w:type="paragraph" w:styleId="a6">
    <w:name w:val="header"/>
    <w:basedOn w:val="a"/>
    <w:rsid w:val="00BC0EA9"/>
    <w:pPr>
      <w:tabs>
        <w:tab w:val="center" w:pos="4320"/>
        <w:tab w:val="right" w:pos="8640"/>
      </w:tabs>
    </w:pPr>
  </w:style>
  <w:style w:type="paragraph" w:styleId="a7">
    <w:name w:val="footer"/>
    <w:basedOn w:val="a"/>
    <w:rsid w:val="00BC0EA9"/>
    <w:pPr>
      <w:tabs>
        <w:tab w:val="center" w:pos="4320"/>
        <w:tab w:val="right" w:pos="8640"/>
      </w:tabs>
    </w:pPr>
  </w:style>
  <w:style w:type="character" w:styleId="a8">
    <w:name w:val="page number"/>
    <w:basedOn w:val="a0"/>
    <w:rsid w:val="00BC0EA9"/>
  </w:style>
  <w:style w:type="paragraph" w:customStyle="1" w:styleId="Paragraph3">
    <w:name w:val="Paragraph3"/>
    <w:basedOn w:val="a"/>
    <w:rsid w:val="00BC0EA9"/>
    <w:pPr>
      <w:spacing w:before="80" w:line="240" w:lineRule="auto"/>
      <w:ind w:left="1530"/>
      <w:jc w:val="both"/>
    </w:pPr>
  </w:style>
  <w:style w:type="paragraph" w:customStyle="1" w:styleId="Paragraph4">
    <w:name w:val="Paragraph4"/>
    <w:basedOn w:val="a"/>
    <w:rsid w:val="00BC0EA9"/>
    <w:pPr>
      <w:spacing w:before="80" w:line="240" w:lineRule="auto"/>
      <w:ind w:left="2250"/>
      <w:jc w:val="both"/>
    </w:pPr>
  </w:style>
  <w:style w:type="paragraph" w:customStyle="1" w:styleId="Tabletext">
    <w:name w:val="Tabletext"/>
    <w:basedOn w:val="a"/>
    <w:rsid w:val="00BC0EA9"/>
    <w:pPr>
      <w:keepLines/>
      <w:spacing w:after="120"/>
    </w:pPr>
  </w:style>
  <w:style w:type="paragraph" w:styleId="a9">
    <w:name w:val="Body Text"/>
    <w:basedOn w:val="a"/>
    <w:rsid w:val="00BC0EA9"/>
    <w:pPr>
      <w:keepLines/>
      <w:spacing w:after="120"/>
      <w:ind w:left="720"/>
    </w:pPr>
  </w:style>
  <w:style w:type="paragraph" w:styleId="40">
    <w:name w:val="toc 4"/>
    <w:basedOn w:val="a"/>
    <w:next w:val="a"/>
    <w:semiHidden/>
    <w:rsid w:val="00BC0EA9"/>
    <w:pPr>
      <w:ind w:left="600"/>
    </w:pPr>
  </w:style>
  <w:style w:type="paragraph" w:styleId="50">
    <w:name w:val="toc 5"/>
    <w:basedOn w:val="a"/>
    <w:next w:val="a"/>
    <w:semiHidden/>
    <w:rsid w:val="00BC0EA9"/>
    <w:pPr>
      <w:ind w:left="800"/>
    </w:pPr>
  </w:style>
  <w:style w:type="paragraph" w:styleId="60">
    <w:name w:val="toc 6"/>
    <w:basedOn w:val="a"/>
    <w:next w:val="a"/>
    <w:semiHidden/>
    <w:rsid w:val="00BC0EA9"/>
    <w:pPr>
      <w:ind w:left="1000"/>
    </w:pPr>
  </w:style>
  <w:style w:type="paragraph" w:styleId="70">
    <w:name w:val="toc 7"/>
    <w:basedOn w:val="a"/>
    <w:next w:val="a"/>
    <w:semiHidden/>
    <w:rsid w:val="00BC0EA9"/>
    <w:pPr>
      <w:ind w:left="1200"/>
    </w:pPr>
  </w:style>
  <w:style w:type="paragraph" w:styleId="80">
    <w:name w:val="toc 8"/>
    <w:basedOn w:val="a"/>
    <w:next w:val="a"/>
    <w:semiHidden/>
    <w:rsid w:val="00BC0EA9"/>
    <w:pPr>
      <w:ind w:left="1400"/>
    </w:pPr>
  </w:style>
  <w:style w:type="paragraph" w:styleId="90">
    <w:name w:val="toc 9"/>
    <w:basedOn w:val="a"/>
    <w:next w:val="a"/>
    <w:semiHidden/>
    <w:rsid w:val="00BC0EA9"/>
    <w:pPr>
      <w:ind w:left="1600"/>
    </w:pPr>
  </w:style>
  <w:style w:type="paragraph" w:customStyle="1" w:styleId="Bullet1">
    <w:name w:val="Bullet1"/>
    <w:basedOn w:val="a"/>
    <w:rsid w:val="00BC0EA9"/>
    <w:pPr>
      <w:ind w:left="720" w:hanging="432"/>
    </w:pPr>
  </w:style>
  <w:style w:type="paragraph" w:customStyle="1" w:styleId="Bullet2">
    <w:name w:val="Bullet2"/>
    <w:basedOn w:val="a"/>
    <w:rsid w:val="00BC0EA9"/>
    <w:pPr>
      <w:ind w:left="1440" w:hanging="360"/>
    </w:pPr>
    <w:rPr>
      <w:color w:val="000080"/>
    </w:rPr>
  </w:style>
  <w:style w:type="paragraph" w:styleId="aa">
    <w:name w:val="Document Map"/>
    <w:basedOn w:val="a"/>
    <w:semiHidden/>
    <w:rsid w:val="00BC0EA9"/>
    <w:pPr>
      <w:shd w:val="clear" w:color="auto" w:fill="000080"/>
    </w:pPr>
    <w:rPr>
      <w:rFonts w:ascii="Tahoma" w:hAnsi="Tahoma"/>
    </w:rPr>
  </w:style>
  <w:style w:type="character" w:styleId="ab">
    <w:name w:val="footnote reference"/>
    <w:semiHidden/>
    <w:rsid w:val="00BC0EA9"/>
    <w:rPr>
      <w:sz w:val="20"/>
      <w:vertAlign w:val="superscript"/>
    </w:rPr>
  </w:style>
  <w:style w:type="paragraph" w:styleId="ac">
    <w:name w:val="footnote text"/>
    <w:basedOn w:val="a"/>
    <w:semiHidden/>
    <w:rsid w:val="00BC0EA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BC0EA9"/>
    <w:pPr>
      <w:spacing w:before="480" w:after="60" w:line="240" w:lineRule="auto"/>
      <w:jc w:val="center"/>
    </w:pPr>
    <w:rPr>
      <w:rFonts w:ascii="Arial" w:hAnsi="Arial"/>
      <w:b/>
      <w:kern w:val="28"/>
      <w:sz w:val="32"/>
    </w:rPr>
  </w:style>
  <w:style w:type="paragraph" w:customStyle="1" w:styleId="Paragraph1">
    <w:name w:val="Paragraph1"/>
    <w:basedOn w:val="a"/>
    <w:rsid w:val="00BC0EA9"/>
    <w:pPr>
      <w:spacing w:before="80" w:line="240" w:lineRule="auto"/>
      <w:jc w:val="both"/>
    </w:pPr>
  </w:style>
  <w:style w:type="paragraph" w:styleId="21">
    <w:name w:val="Body Text 2"/>
    <w:basedOn w:val="a"/>
    <w:rsid w:val="00BC0EA9"/>
    <w:rPr>
      <w:i/>
      <w:color w:val="0000FF"/>
    </w:rPr>
  </w:style>
  <w:style w:type="paragraph" w:styleId="ad">
    <w:name w:val="Body Text Indent"/>
    <w:basedOn w:val="a"/>
    <w:rsid w:val="00BC0EA9"/>
    <w:pPr>
      <w:ind w:left="720"/>
    </w:pPr>
    <w:rPr>
      <w:i/>
      <w:color w:val="0000FF"/>
      <w:u w:val="single"/>
    </w:rPr>
  </w:style>
  <w:style w:type="paragraph" w:customStyle="1" w:styleId="Body">
    <w:name w:val="Body"/>
    <w:basedOn w:val="a"/>
    <w:rsid w:val="00BC0EA9"/>
    <w:pPr>
      <w:widowControl/>
      <w:spacing w:before="120" w:line="240" w:lineRule="auto"/>
      <w:jc w:val="both"/>
    </w:pPr>
    <w:rPr>
      <w:rFonts w:ascii="Book Antiqua" w:hAnsi="Book Antiqua"/>
    </w:rPr>
  </w:style>
  <w:style w:type="paragraph" w:customStyle="1" w:styleId="Bullet">
    <w:name w:val="Bullet"/>
    <w:basedOn w:val="a"/>
    <w:rsid w:val="00BC0EA9"/>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rsid w:val="00BC0EA9"/>
    <w:pPr>
      <w:spacing w:after="120"/>
      <w:jc w:val="both"/>
    </w:pPr>
    <w:rPr>
      <w:i/>
      <w:color w:val="0000FF"/>
    </w:rPr>
  </w:style>
  <w:style w:type="character" w:styleId="ae">
    <w:name w:val="Hyperlink"/>
    <w:rsid w:val="00BC0EA9"/>
    <w:rPr>
      <w:color w:val="0000FF"/>
      <w:u w:val="single"/>
    </w:rPr>
  </w:style>
  <w:style w:type="paragraph" w:styleId="af">
    <w:name w:val="Normal (Web)"/>
    <w:basedOn w:val="a"/>
    <w:rsid w:val="00BC0EA9"/>
    <w:pPr>
      <w:widowControl/>
      <w:spacing w:before="100" w:beforeAutospacing="1" w:after="100" w:afterAutospacing="1" w:line="240" w:lineRule="auto"/>
    </w:pPr>
    <w:rPr>
      <w:szCs w:val="24"/>
    </w:rPr>
  </w:style>
  <w:style w:type="paragraph" w:styleId="af0">
    <w:name w:val="List Paragraph"/>
    <w:basedOn w:val="a"/>
    <w:uiPriority w:val="34"/>
    <w:qFormat/>
    <w:rsid w:val="007C47D7"/>
    <w:pPr>
      <w:spacing w:line="240" w:lineRule="auto"/>
      <w:ind w:firstLineChars="200" w:firstLine="420"/>
      <w:jc w:val="both"/>
    </w:pPr>
    <w:rPr>
      <w:rFonts w:ascii="Calibri" w:hAnsi="Calibri"/>
      <w:kern w:val="2"/>
      <w:sz w:val="21"/>
      <w:szCs w:val="22"/>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Wick\Courses\CS355\Fall01\Public\Handouts\Templates\Analysis%20Templates\usecas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B7E6A-5F0C-49BC-AA21-1E30A2EC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6</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Mike Wick</dc:creator>
  <cp:lastModifiedBy>mac</cp:lastModifiedBy>
  <cp:revision>7</cp:revision>
  <cp:lastPrinted>2004-10-11T01:25:00Z</cp:lastPrinted>
  <dcterms:created xsi:type="dcterms:W3CDTF">2016-03-23T07:36:00Z</dcterms:created>
  <dcterms:modified xsi:type="dcterms:W3CDTF">2016-03-23T12:12:00Z</dcterms:modified>
</cp:coreProperties>
</file>