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</w:pPr>
      <w:r>
        <w:rPr>
          <w:rFonts w:ascii="Calibri" w:hAnsi="Calibri"/>
          <w:b/>
          <w:i w:val="0"/>
          <w:color w:val="0F766E"/>
          <w:sz w:val="20"/>
        </w:rPr>
        <w:t>ACCOUNT-INDEPENDENT PROJECT CHECKPOINT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54"/>
        </w:rPr>
        <w:t>DFQI Gamma + PulseDeck</w:t>
        <w:br/>
        <w:t>Continuity Handoff</w:t>
      </w:r>
    </w:p>
    <w:p>
      <w:pPr>
        <w:spacing w:after="320"/>
      </w:pPr>
      <w:r>
        <w:rPr>
          <w:rFonts w:ascii="Calibri" w:hAnsi="Calibri"/>
          <w:b w:val="0"/>
          <w:i w:val="0"/>
          <w:color w:val="5B6472"/>
          <w:sz w:val="26"/>
        </w:rPr>
        <w:t>For continuation in another Codex or Claude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66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Current value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Repository</w:t>
            </w:r>
          </w:p>
        </w:tc>
        <w:tc>
          <w:tcPr>
            <w:tcW w:type="dxa" w:w="6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github.com/ruavira/pulsedeck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Merged implementation</w:t>
            </w:r>
          </w:p>
        </w:tc>
        <w:tc>
          <w:tcPr>
            <w:tcW w:type="dxa" w:w="6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 #14 · merge ce59d1b · implementation efa0468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Production deck</w:t>
            </w:r>
          </w:p>
        </w:tc>
        <w:tc>
          <w:tcPr>
            <w:tcW w:type="dxa" w:w="6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155 slides · 21 response interactions · 1 Join surface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Current blocker</w:t>
            </w:r>
          </w:p>
        </w:tc>
        <w:tc>
          <w:tcPr>
            <w:tcW w:type="dxa" w:w="6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Waiting for the final combined Gamma URL and stable 155-card sequence</w:t>
            </w:r>
          </w:p>
        </w:tc>
      </w:tr>
    </w:tbl>
    <w:p>
      <w:pPr>
        <w:spacing w:before="80" w:after="240" w:line="288" w:lineRule="auto"/>
        <w:ind w:left="259" w:right="115"/>
        <w:shd w:fill="F0FDFA"/>
        <w:pBdr>
          <w:left w:val="single" w:sz="20" w:color="0F766E"/>
        </w:pBdr>
      </w:pPr>
      <w:r>
        <w:rPr>
          <w:rFonts w:ascii="Calibri" w:hAnsi="Calibri"/>
          <w:b/>
          <w:i w:val="0"/>
          <w:color w:val="0F766E"/>
          <w:sz w:val="22"/>
        </w:rPr>
        <w:t xml:space="preserve">Status: </w:t>
      </w:r>
      <w:r>
        <w:rPr>
          <w:rFonts w:ascii="Calibri" w:hAnsi="Calibri"/>
          <w:b w:val="0"/>
          <w:i w:val="0"/>
          <w:color w:val="0B2545"/>
          <w:sz w:val="22"/>
        </w:rPr>
        <w:t>The browser integration is complete and merged. Do not create the final Thursday session until the combined Gamma deck has been remapped and validated.</w:t>
      </w:r>
    </w:p>
    <w:p>
      <w:pPr>
        <w:pStyle w:val="Heading1"/>
      </w:pPr>
      <w:r>
        <w:t>Progress log</w:t>
      </w:r>
    </w:p>
    <w:p>
      <w:pPr>
        <w:pStyle w:val="Heading2"/>
      </w:pPr>
      <w:r>
        <w:t>Completed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Browser integration: </w:t>
      </w:r>
      <w:r>
        <w:rPr>
          <w:rFonts w:ascii="Calibri" w:hAnsi="Calibri"/>
          <w:b w:val="0"/>
          <w:i w:val="0"/>
          <w:color w:val="1F2937"/>
          <w:sz w:val="22"/>
        </w:rPr>
        <w:t>Gamma navigation advances PulseDeck and injects/removes the public interaction overlay.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Production content: </w:t>
      </w:r>
      <w:r>
        <w:rPr>
          <w:rFonts w:ascii="Calibri" w:hAnsi="Calibri"/>
          <w:b w:val="0"/>
          <w:i w:val="0"/>
          <w:color w:val="1F2937"/>
          <w:sz w:val="22"/>
        </w:rPr>
        <w:t>The combined PulseDeck deck contains 155 mapped slides and seven response activities per session.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Pilot: </w:t>
      </w:r>
      <w:r>
        <w:rPr>
          <w:rFonts w:ascii="Calibri" w:hAnsi="Calibri"/>
          <w:b w:val="0"/>
          <w:i w:val="0"/>
          <w:color w:val="1F2937"/>
          <w:sz w:val="22"/>
        </w:rPr>
        <w:t>A live test passed with 12 simulated participants, 10 responses, live percentages, and overlay removal on the next content card.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Security: </w:t>
      </w:r>
      <w:r>
        <w:rPr>
          <w:rFonts w:ascii="Calibri" w:hAnsi="Calibri"/>
          <w:b w:val="0"/>
          <w:i w:val="0"/>
          <w:color w:val="1F2937"/>
          <w:sz w:val="22"/>
        </w:rPr>
        <w:t>Presenter credentials stay in gitignored local files and Chrome session storage; no private URL is stored in repository content.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Documentation: </w:t>
      </w:r>
      <w:r>
        <w:rPr>
          <w:rFonts w:ascii="Calibri" w:hAnsi="Calibri"/>
          <w:b w:val="0"/>
          <w:i w:val="0"/>
          <w:color w:val="1F2937"/>
          <w:sz w:val="22"/>
        </w:rPr>
        <w:t>Technical documentation, checkpoint notes, mapping data, and the facilitator guide are already in the repository.</w:t>
      </w:r>
    </w:p>
    <w:p>
      <w:pPr>
        <w:pStyle w:val="Heading2"/>
      </w:pPr>
      <w:r>
        <w:t>Remaining, in priority order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Receive the final combined Gamma URL. </w:t>
      </w:r>
      <w:r>
        <w:rPr>
          <w:rFonts w:ascii="Calibri" w:hAnsi="Calibri"/>
          <w:b w:val="0"/>
          <w:i w:val="0"/>
          <w:color w:val="1F2937"/>
          <w:sz w:val="22"/>
        </w:rPr>
        <w:t>The user is currently merging and finalizing the three presentations.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Inventory all final cards. </w:t>
      </w:r>
      <w:r>
        <w:rPr>
          <w:rFonts w:ascii="Calibri" w:hAnsi="Calibri"/>
          <w:b w:val="0"/>
          <w:i w:val="0"/>
          <w:color w:val="1F2937"/>
          <w:sz w:val="22"/>
        </w:rPr>
        <w:t>Record the combined document slug, each card ID, heading, and order. Expect 155 cards unless changes were intentional.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Update the mapping. </w:t>
      </w:r>
      <w:r>
        <w:rPr>
          <w:rFonts w:ascii="Calibri" w:hAnsi="Calibri"/>
          <w:b w:val="0"/>
          <w:i w:val="0"/>
          <w:color w:val="1F2937"/>
          <w:sz w:val="22"/>
        </w:rPr>
        <w:t>Replace the three pilot slugs and any changed card IDs in content/dfqi-gamma-sync.json.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Update production PulseDeck. </w:t>
      </w:r>
      <w:r>
        <w:rPr>
          <w:rFonts w:ascii="Calibri" w:hAnsi="Calibri"/>
          <w:b w:val="0"/>
          <w:i w:val="0"/>
          <w:color w:val="1F2937"/>
          <w:sz w:val="22"/>
        </w:rPr>
        <w:t>Run the update script using the existing private local credential file without printing or committing 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Verify. </w:t>
      </w:r>
      <w:r>
        <w:rPr>
          <w:rFonts w:ascii="Calibri" w:hAnsi="Calibri"/>
          <w:b w:val="0"/>
          <w:i w:val="0"/>
          <w:color w:val="1F2937"/>
          <w:sz w:val="22"/>
        </w:rPr>
        <w:t>Run the Gamma-sync test suite, lint, production build, API pilot, and live Chrome browser pilot.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Rehearse Wednesday. </w:t>
      </w:r>
      <w:r>
        <w:rPr>
          <w:rFonts w:ascii="Calibri" w:hAnsi="Calibri"/>
          <w:b w:val="0"/>
          <w:i w:val="0"/>
          <w:color w:val="1F2937"/>
          <w:sz w:val="22"/>
        </w:rPr>
        <w:t>Create a fresh rehearsal session and verify one poll plus the next-card overlay removal.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Run Thursday clean. </w:t>
      </w:r>
      <w:r>
        <w:rPr>
          <w:rFonts w:ascii="Calibri" w:hAnsi="Calibri"/>
          <w:b w:val="0"/>
          <w:i w:val="0"/>
          <w:color w:val="1F2937"/>
          <w:sz w:val="22"/>
        </w:rPr>
        <w:t>After edits are frozen, create a new production session and reconnect the extension with its new private Remote URL.</w:t>
      </w:r>
    </w:p>
    <w:p>
      <w:r>
        <w:br w:type="page"/>
      </w:r>
    </w:p>
    <w:p>
      <w:pPr>
        <w:pStyle w:val="Heading1"/>
      </w:pPr>
      <w:r>
        <w:t>Repository orientation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c>
          <w:tcPr>
            <w:tcW w:type="dxa" w:w="370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566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matters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DFQI-CONTINUITY.md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Canonical account-independent state, next steps, security rules, and paste-ready resume prompt.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content/dfqi-gamma-sync.json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Source of truth for three Gamma documents, 155 cards, exact card IDs, and all activity definitions.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integrations/gamma-sync-extension/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Manifest V3 extension that watches Gamma, advances PulseDeck, and controls the overlay.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scripts/update-dfqi-gamma-sync-deck.mjs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Updates the existing production PulseDeck deck after mapping changes.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scripts/pilot-dfqi-gamma-sync.mjs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Creates and validates a test session against the PulseDeck API.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docs/gamma-sync.md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Technical and operational integration documentation.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docs/checkpoints/gamma-sync-implementation.md</w:t>
            </w:r>
          </w:p>
        </w:tc>
        <w:tc>
          <w:tcPr>
            <w:tcW w:type="dxa" w:w="56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Implementation checkpoint and browser-pilot evidence.</w:t>
            </w:r>
          </w:p>
        </w:tc>
      </w:tr>
    </w:tbl>
    <w:p>
      <w:pPr>
        <w:pStyle w:val="Heading1"/>
      </w:pPr>
      <w:r>
        <w:t>Interaction inventory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Total: </w:t>
      </w:r>
      <w:r>
        <w:rPr>
          <w:rFonts w:ascii="Calibri" w:hAnsi="Calibri"/>
          <w:b w:val="0"/>
          <w:i w:val="0"/>
          <w:color w:val="1F2937"/>
          <w:sz w:val="22"/>
        </w:rPr>
        <w:t>21 response-producing interactions plus the initial Join surface.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Types: </w:t>
      </w:r>
      <w:r>
        <w:rPr>
          <w:rFonts w:ascii="Calibri" w:hAnsi="Calibri"/>
          <w:b w:val="0"/>
          <w:i w:val="0"/>
          <w:color w:val="1F2937"/>
          <w:sz w:val="22"/>
        </w:rPr>
        <w:t>10 polls, 7 open-text prompts, 3 confidence scales, and 1 word cloud.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Session 1: </w:t>
      </w:r>
      <w:r>
        <w:rPr>
          <w:rFonts w:ascii="Calibri" w:hAnsi="Calibri"/>
          <w:b w:val="0"/>
          <w:i w:val="0"/>
          <w:color w:val="1F2937"/>
          <w:sz w:val="22"/>
        </w:rPr>
        <w:t>Gamma cards 2, 8, 14, 21, 31, 43 and 49; PulseDeck slides 2, 8, 14, 21, 31, 43 and 49.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Session 2: </w:t>
      </w:r>
      <w:r>
        <w:rPr>
          <w:rFonts w:ascii="Calibri" w:hAnsi="Calibri"/>
          <w:b w:val="0"/>
          <w:i w:val="0"/>
          <w:color w:val="1F2937"/>
          <w:sz w:val="22"/>
        </w:rPr>
        <w:t>Gamma cards 6, 14, 21, 26, 36, 42 and 56; PulseDeck slides 57, 65, 72, 77, 87, 93 and 107.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Session 3: </w:t>
      </w:r>
      <w:r>
        <w:rPr>
          <w:rFonts w:ascii="Calibri" w:hAnsi="Calibri"/>
          <w:b w:val="0"/>
          <w:i w:val="0"/>
          <w:color w:val="1F2937"/>
          <w:sz w:val="22"/>
        </w:rPr>
        <w:t>Gamma cards 9, 15, 18, 21, 28, 32 and 42; PulseDeck slides 116, 122, 125, 128, 135, 139 and 149.</w:t>
      </w:r>
    </w:p>
    <w:p>
      <w:pPr>
        <w:spacing w:before="80" w:after="240" w:line="288" w:lineRule="auto"/>
        <w:ind w:left="259" w:right="115"/>
        <w:shd w:fill="FFF7E6"/>
        <w:pBdr>
          <w:left w:val="single" w:sz="20" w:color="8A5A00"/>
        </w:pBdr>
      </w:pPr>
      <w:r>
        <w:rPr>
          <w:rFonts w:ascii="Calibri" w:hAnsi="Calibri"/>
          <w:b/>
          <w:i w:val="0"/>
          <w:color w:val="8A5A00"/>
          <w:sz w:val="22"/>
        </w:rPr>
        <w:t xml:space="preserve">Mapping warning: </w:t>
      </w:r>
      <w:r>
        <w:rPr>
          <w:rFonts w:ascii="Calibri" w:hAnsi="Calibri"/>
          <w:b w:val="0"/>
          <w:i w:val="0"/>
          <w:color w:val="0B2545"/>
          <w:sz w:val="22"/>
        </w:rPr>
        <w:t>Copying cards into a new Gamma changes the document slug and may create new card IDs. Never update only the URL and assume the old IDs remain correct.</w:t>
      </w:r>
    </w:p>
    <w:p>
      <w:pPr>
        <w:pStyle w:val="Heading1"/>
      </w:pPr>
      <w:r>
        <w:t>Validation commands</w:t>
      </w:r>
    </w:p>
    <w:p>
      <w:pPr>
        <w:spacing w:after="60"/>
        <w:ind w:left="360"/>
        <w:shd w:fill="F2F4F7"/>
      </w:pPr>
      <w:r>
        <w:rPr>
          <w:rFonts w:ascii="Calibri" w:hAnsi="Calibri"/>
          <w:b/>
          <w:i w:val="0"/>
          <w:color w:val="0B2545"/>
          <w:sz w:val="20"/>
        </w:rPr>
        <w:t>npm run test:gamma-sync</w:t>
      </w:r>
    </w:p>
    <w:p>
      <w:pPr>
        <w:spacing w:after="60"/>
        <w:ind w:left="360"/>
        <w:shd w:fill="F2F4F7"/>
      </w:pPr>
      <w:r>
        <w:rPr>
          <w:rFonts w:ascii="Calibri" w:hAnsi="Calibri"/>
          <w:b/>
          <w:i w:val="0"/>
          <w:color w:val="0B2545"/>
          <w:sz w:val="20"/>
        </w:rPr>
        <w:t>npm run lint</w:t>
      </w:r>
    </w:p>
    <w:p>
      <w:pPr>
        <w:spacing w:after="60"/>
        <w:ind w:left="360"/>
        <w:shd w:fill="F2F4F7"/>
      </w:pPr>
      <w:r>
        <w:rPr>
          <w:rFonts w:ascii="Calibri" w:hAnsi="Calibri"/>
          <w:b/>
          <w:i w:val="0"/>
          <w:color w:val="0B2545"/>
          <w:sz w:val="20"/>
        </w:rPr>
        <w:t>npm run build</w:t>
      </w:r>
    </w:p>
    <w:p>
      <w:pPr>
        <w:spacing w:after="60"/>
        <w:ind w:left="360"/>
        <w:shd w:fill="F2F4F7"/>
      </w:pPr>
      <w:r>
        <w:rPr>
          <w:rFonts w:ascii="Calibri" w:hAnsi="Calibri"/>
          <w:b/>
          <w:i w:val="0"/>
          <w:color w:val="0B2545"/>
          <w:sz w:val="20"/>
        </w:rPr>
        <w:t>git diff --check</w:t>
      </w:r>
    </w:p>
    <w:p>
      <w:pPr>
        <w:pStyle w:val="Heading1"/>
      </w:pPr>
      <w:r>
        <w:t>Open blockers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600"/>
        <w:gridCol w:w="3760"/>
      </w:tblGrid>
      <w:tr>
        <w:tc>
          <w:tcPr>
            <w:tcW w:type="dxa" w:w="400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Blocker</w:t>
            </w:r>
          </w:p>
        </w:tc>
        <w:tc>
          <w:tcPr>
            <w:tcW w:type="dxa" w:w="160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760"/>
            <w:shd w:fill="0F766E"/>
            <w:tcBorders>
              <w:top w:val="single" w:sz="6" w:color="0F766E"/>
              <w:start w:val="single" w:sz="6" w:color="0F766E"/>
              <w:bottom w:val="single" w:sz="6" w:color="0F766E"/>
              <w:end w:val="single" w:sz="6" w:color="0F766E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Unblocks when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Final combined Gamma URL and stable sequence</w:t>
            </w:r>
          </w:p>
        </w:tc>
        <w:tc>
          <w:tcPr>
            <w:tcW w:type="dxa" w:w="16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User</w:t>
            </w:r>
          </w:p>
        </w:tc>
        <w:tc>
          <w:tcPr>
            <w:tcW w:type="dxa" w:w="37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All three sessions are merged and final edits are complete.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New document slug and final card IDs</w:t>
            </w:r>
          </w:p>
        </w:tc>
        <w:tc>
          <w:tcPr>
            <w:tcW w:type="dxa" w:w="16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Next agent</w:t>
            </w:r>
          </w:p>
        </w:tc>
        <w:tc>
          <w:tcPr>
            <w:tcW w:type="dxa" w:w="37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final combined URL can be inspected.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Wednesday rehearsal session</w:t>
            </w:r>
          </w:p>
        </w:tc>
        <w:tc>
          <w:tcPr>
            <w:tcW w:type="dxa" w:w="16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Next agent / user</w:t>
            </w:r>
          </w:p>
        </w:tc>
        <w:tc>
          <w:tcPr>
            <w:tcW w:type="dxa" w:w="37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Production deck is updated with final mappings.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Thursday production session</w:t>
            </w:r>
          </w:p>
        </w:tc>
        <w:tc>
          <w:tcPr>
            <w:tcW w:type="dxa" w:w="160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Facilitator</w:t>
            </w:r>
          </w:p>
        </w:tc>
        <w:tc>
          <w:tcPr>
            <w:tcW w:type="dxa" w:w="3760"/>
            <w:tcBorders>
              <w:top w:val="single" w:sz="6" w:color="D7E1E7"/>
              <w:start w:val="single" w:sz="6" w:color="D7E1E7"/>
              <w:bottom w:val="single" w:sz="6" w:color="D7E1E7"/>
              <w:end w:val="single" w:sz="6" w:color="D7E1E7"/>
            </w:tcBorders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Thursday content is frozen; create a clean session immediately before delivery.</w:t>
            </w:r>
          </w:p>
        </w:tc>
      </w:tr>
    </w:tbl>
    <w:p>
      <w:pPr>
        <w:pStyle w:val="Heading1"/>
      </w:pPr>
      <w:r>
        <w:t>Security rules</w:t>
      </w:r>
    </w:p>
    <w:p>
      <w:pPr>
        <w:spacing w:after="100"/>
      </w:pPr>
      <w:r>
        <w:rPr>
          <w:rFonts w:ascii="Calibri" w:hAnsi="Calibri"/>
          <w:b/>
          <w:i w:val="0"/>
          <w:color w:val="8A5A00"/>
          <w:sz w:val="22"/>
        </w:rPr>
        <w:t xml:space="preserve">Never commit: </w:t>
      </w:r>
      <w:r>
        <w:rPr>
          <w:rFonts w:ascii="Calibri" w:hAnsi="Calibri"/>
          <w:b w:val="0"/>
          <w:i w:val="0"/>
          <w:color w:val="1F2937"/>
          <w:sz w:val="22"/>
        </w:rPr>
        <w:t>.env files, .pulsedeck-local, presenter keys, private Remote URLs, browser storage, API tokens, or raw credential output.</w:t>
      </w:r>
    </w:p>
    <w:p>
      <w:pPr>
        <w:spacing w:after="100"/>
      </w:pPr>
      <w:r>
        <w:rPr>
          <w:rFonts w:ascii="Calibri" w:hAnsi="Calibri"/>
          <w:b/>
          <w:i w:val="0"/>
          <w:color w:val="8A5A00"/>
          <w:sz w:val="22"/>
        </w:rPr>
        <w:t xml:space="preserve">Never share: </w:t>
      </w:r>
      <w:r>
        <w:rPr>
          <w:rFonts w:ascii="Calibri" w:hAnsi="Calibri"/>
          <w:b w:val="0"/>
          <w:i w:val="0"/>
          <w:color w:val="1F2937"/>
          <w:sz w:val="22"/>
        </w:rPr>
        <w:t>The complete Remote URL with participants or in Gamma, screenshots, documents, issues, or pull requests.</w:t>
      </w:r>
    </w:p>
    <w:p>
      <w:pPr>
        <w:spacing w:after="100"/>
      </w:pPr>
      <w:r>
        <w:rPr>
          <w:rFonts w:ascii="Calibri" w:hAnsi="Calibri"/>
          <w:b/>
          <w:i w:val="0"/>
          <w:color w:val="8A5A00"/>
          <w:sz w:val="22"/>
        </w:rPr>
        <w:t xml:space="preserve">Do not stage: </w:t>
      </w:r>
      <w:r>
        <w:rPr>
          <w:rFonts w:ascii="Calibri" w:hAnsi="Calibri"/>
          <w:b w:val="0"/>
          <w:i w:val="0"/>
          <w:color w:val="1F2937"/>
          <w:sz w:val="22"/>
        </w:rPr>
        <w:t>The local docs/guide-assets directory; it contains temporary real-site captures and remains intentionally untracked.</w:t>
      </w:r>
    </w:p>
    <w:p>
      <w:pPr>
        <w:spacing w:after="100"/>
      </w:pPr>
      <w:r>
        <w:rPr>
          <w:rFonts w:ascii="Calibri" w:hAnsi="Calibri"/>
          <w:b/>
          <w:i w:val="0"/>
          <w:color w:val="0F766E"/>
          <w:sz w:val="22"/>
        </w:rPr>
        <w:t xml:space="preserve">Always scan: </w:t>
      </w:r>
      <w:r>
        <w:rPr>
          <w:rFonts w:ascii="Calibri" w:hAnsi="Calibri"/>
          <w:b w:val="0"/>
          <w:i w:val="0"/>
          <w:color w:val="1F2937"/>
          <w:sz w:val="22"/>
        </w:rPr>
        <w:t>The staged file list and staged patch for credentials before every commit and push.</w:t>
      </w:r>
    </w:p>
    <w:p>
      <w:r>
        <w:br w:type="page"/>
      </w:r>
    </w:p>
    <w:p>
      <w:pPr>
        <w:pStyle w:val="Heading1"/>
      </w:pPr>
      <w:r>
        <w:t>Paste-ready resume prompt</w:t>
      </w:r>
    </w:p>
    <w:p>
      <w:pPr>
        <w:spacing w:after="280" w:line="288" w:lineRule="auto"/>
        <w:ind w:left="259" w:right="115"/>
        <w:shd w:fill="F0FDFA"/>
        <w:pBdr>
          <w:left w:val="single" w:sz="20" w:color="0F766E"/>
        </w:pBdr>
      </w:pPr>
      <w:r>
        <w:rPr>
          <w:rFonts w:ascii="Calibri" w:hAnsi="Calibri"/>
          <w:b w:val="0"/>
          <w:i w:val="0"/>
          <w:color w:val="0B2545"/>
          <w:sz w:val="21"/>
        </w:rPr>
        <w:t>Continue the DFQI Gamma + PulseDeck integration from DFQI-CONTINUITY.md in the repository root. Read that file first, followed by docs/gamma-sync.md, docs/checkpoints/gamma-sync-implementation.md, content/dfqi-gamma-sync.json, and integrations/gamma-sync-extension/. PR #14 is already merged into main.</w:t>
        <w:br/>
        <w:br/>
        <w:t>The user has finalized one combined Gamma deck. Its URL is: [PASTE FINAL GAMMA URL HERE]. Inspect that deck, enumerate all cards and final card IDs, reconcile it against the existing 155-card mapping, update the mapping and production PulseDeck deck, run tests/lint/build, and execute a live browser pilot. Preserve the 21 interaction definitions unless the user requests a change. Never expose or commit presenter credentials, .env files, .pulsedeck-local contents, or a private Remote URL. Use a separate rehearsal session for Wednesday and a fresh production session for Thursday.</w:t>
      </w:r>
    </w:p>
    <w:p>
      <w:pPr>
        <w:pStyle w:val="Heading1"/>
      </w:pPr>
      <w:r>
        <w:t>Memory checkpoint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Repository memory: </w:t>
      </w:r>
      <w:r>
        <w:rPr>
          <w:rFonts w:ascii="Calibri" w:hAnsi="Calibri"/>
          <w:b w:val="0"/>
          <w:i w:val="0"/>
          <w:color w:val="1F2937"/>
          <w:sz w:val="22"/>
        </w:rPr>
        <w:t>The same current-state summary was saved to ~/.Codex/projects/-Users-ayodejisamuels/memory/dfqi-gamma-pulsedeck.md on the original workstation.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Local-only video: </w:t>
      </w:r>
      <w:r>
        <w:rPr>
          <w:rFonts w:ascii="Calibri" w:hAnsi="Calibri"/>
          <w:b w:val="0"/>
          <w:i w:val="0"/>
          <w:color w:val="1F2937"/>
          <w:sz w:val="22"/>
        </w:rPr>
        <w:t>/Users/ayodejisamuels/Downloads/PulseDeck/DFQI-Gamma-PulseDeck-Video-Guide.mp4 is available on the original workstation but is not required for continuation.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Credential availability: </w:t>
      </w:r>
      <w:r>
        <w:rPr>
          <w:rFonts w:ascii="Calibri" w:hAnsi="Calibri"/>
          <w:b w:val="0"/>
          <w:i w:val="0"/>
          <w:color w:val="1F2937"/>
          <w:sz w:val="22"/>
        </w:rPr>
        <w:t>The original workstation retains gitignored PulseDeck credential files. A fresh clone elsewhere requires presenter access to be supplied securely by the user.</w:t>
      </w:r>
    </w:p>
    <w:p>
      <w:pPr>
        <w:spacing w:before="80" w:after="240" w:line="288" w:lineRule="auto"/>
        <w:ind w:left="259" w:right="115"/>
        <w:shd w:fill="F0FDFA"/>
        <w:pBdr>
          <w:left w:val="single" w:sz="20" w:color="0F766E"/>
        </w:pBdr>
      </w:pPr>
      <w:r>
        <w:rPr>
          <w:rFonts w:ascii="Calibri" w:hAnsi="Calibri"/>
          <w:b/>
          <w:i w:val="0"/>
          <w:color w:val="0F766E"/>
          <w:sz w:val="22"/>
        </w:rPr>
        <w:t xml:space="preserve">Definition of done: </w:t>
      </w:r>
      <w:r>
        <w:rPr>
          <w:rFonts w:ascii="Calibri" w:hAnsi="Calibri"/>
          <w:b w:val="0"/>
          <w:i w:val="0"/>
          <w:color w:val="0B2545"/>
          <w:sz w:val="22"/>
        </w:rPr>
        <w:t>The combined Gamma URL is mapped, all 155 cards are verified, production PulseDeck is updated, automated checks pass, the live Chrome pilot passes, Wednesday uses a rehearsal session, and Thursday uses a new clean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472"/>
        <w:sz w:val="17"/>
      </w:rPr>
      <w:t xml:space="preserve">28 July 2026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B6472"/>
        <w:sz w:val="18"/>
      </w:rPr>
      <w:t>DFQI continuity handoff  |  Gamma + PulseDeck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DFQI Gamma + PulseDeck Continuity Handoff</dc:title>
  <dc:subject>Account-independent project checkpoint and resume instructions</dc:subject>
  <dc:creator>Ruavira Collective Inc.</dc:creator>
  <cp:keywords>DFQI, Gamma, PulseDeck, continuity, handoff, browser integration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