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34"/>
          <w:sz-cs w:val="34"/>
          <w:b/>
        </w:rPr>
        <w:t xml:space="preserve"> Test plan for MyStore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360" w:after="360"/>
      </w:pPr>
      <w:r>
        <w:rPr>
          <w:rFonts w:ascii="Times" w:hAnsi="Times" w:cs="Times"/>
          <w:sz w:val="31"/>
          <w:sz-cs w:val="31"/>
          <w:b/>
          <w:color w:val="222222"/>
        </w:rPr>
        <w:t xml:space="preserve"/>
        <w:tab/>
        <w:t xml:space="preserve">•</w:t>
        <w:tab/>
        <w:t xml:space="preserve">What is it and what is it used for?</w:t>
      </w:r>
    </w:p>
    <w:p>
      <w:pPr/>
      <w:r>
        <w:rPr>
          <w:rFonts w:ascii="Times" w:hAnsi="Times" w:cs="Times"/>
          <w:sz w:val="28"/>
          <w:sz-cs w:val="28"/>
        </w:rPr>
        <w:t xml:space="preserve">The objective of the product is to allow clients/customers to purchase item directly from the seller (B2C)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360"/>
      </w:pPr>
      <w:r>
        <w:rPr>
          <w:rFonts w:ascii="Times" w:hAnsi="Times" w:cs="Times"/>
          <w:sz w:val="31"/>
          <w:sz-cs w:val="31"/>
          <w:b/>
          <w:color w:val="222222"/>
        </w:rPr>
        <w:t xml:space="preserve"/>
        <w:tab/>
        <w:t xml:space="preserve">•</w:t>
        <w:tab/>
        <w:t xml:space="preserve">How will it work?</w:t>
      </w:r>
    </w:p>
    <w:p>
      <w:pPr>
        <w:ind w:left="720" w:first-line="-720"/>
      </w:pPr>
      <w:r>
        <w:rPr>
          <w:rFonts w:ascii="Times" w:hAnsi="Times" w:cs="Times"/>
          <w:sz w:val="29"/>
          <w:sz-cs w:val="29"/>
          <w:color w:val="222222"/>
        </w:rPr>
        <w:t xml:space="preserve"/>
        <w:tab/>
        <w:t xml:space="preserve">•</w:t>
        <w:tab/>
        <w:t xml:space="preserve">Users can successfully register and create an account with a valid username and password.</w:t>
      </w:r>
    </w:p>
    <w:p>
      <w:pPr>
        <w:ind w:left="720" w:first-line="-720"/>
      </w:pPr>
      <w:r>
        <w:rPr>
          <w:rFonts w:ascii="Times" w:hAnsi="Times" w:cs="Times"/>
          <w:sz w:val="29"/>
          <w:sz-cs w:val="29"/>
          <w:color w:val="222222"/>
        </w:rPr>
        <w:t xml:space="preserve"/>
        <w:tab/>
        <w:t xml:space="preserve">•</w:t>
        <w:tab/>
        <w:t xml:space="preserve">Users are able to add more than one product into the cart.</w:t>
      </w:r>
    </w:p>
    <w:p>
      <w:pPr>
        <w:ind w:left="720" w:first-line="-720"/>
      </w:pPr>
      <w:r>
        <w:rPr>
          <w:rFonts w:ascii="Times" w:hAnsi="Times" w:cs="Times"/>
          <w:sz w:val="29"/>
          <w:sz-cs w:val="29"/>
          <w:color w:val="222222"/>
        </w:rPr>
        <w:t xml:space="preserve"/>
        <w:tab/>
        <w:t xml:space="preserve">•</w:t>
        <w:tab/>
        <w:t xml:space="preserve">User can able to make payment</w:t>
      </w:r>
    </w:p>
    <w:p>
      <w:pPr>
        <w:ind w:left="720" w:first-line="-720"/>
      </w:pPr>
      <w:r>
        <w:rPr>
          <w:rFonts w:ascii="Times" w:hAnsi="Times" w:cs="Times"/>
          <w:sz w:val="29"/>
          <w:sz-cs w:val="29"/>
          <w:color w:val="222222"/>
        </w:rPr>
        <w:t xml:space="preserve"/>
        <w:tab/>
        <w:t xml:space="preserve">•</w:t>
        <w:tab/>
        <w:t xml:space="preserve">Users can able to view delivery details and history</w:t>
      </w:r>
    </w:p>
    <w:p>
      <w:pPr>
        <w:ind w:left="720" w:first-line="-720"/>
      </w:pPr>
      <w:r>
        <w:rPr>
          <w:rFonts w:ascii="Times" w:hAnsi="Times" w:cs="Times"/>
          <w:sz w:val="29"/>
          <w:sz-cs w:val="29"/>
          <w:color w:val="222222"/>
        </w:rPr>
        <w:t xml:space="preserve"/>
        <w:tab/>
        <w:t xml:space="preserve">•</w:t>
        <w:tab/>
        <w:t xml:space="preserve">User can able to download invoice PDF</w:t>
      </w:r>
    </w:p>
    <w:p>
      <w:pPr>
        <w:ind w:left="720" w:first-line="-720"/>
        <w:spacing w:after="360"/>
      </w:pPr>
      <w:r>
        <w:rPr>
          <w:rFonts w:ascii="Times" w:hAnsi="Times" w:cs="Times"/>
          <w:sz w:val="29"/>
          <w:sz-cs w:val="29"/>
          <w:color w:val="222222"/>
        </w:rPr>
        <w:t xml:space="preserve"/>
        <w:tab/>
        <w:t xml:space="preserve">•</w:t>
        <w:tab/>
        <w:t xml:space="preserve">Users can able to logout</w:t>
      </w:r>
    </w:p>
    <w:p>
      <w:pPr>
        <w:ind w:left="1440"/>
        <w:spacing w:before="360" w:after="3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2"/>
          <w:sz-cs w:val="32"/>
          <w:b/>
        </w:rPr>
        <w:t xml:space="preserve"/>
        <w:tab/>
        <w:t xml:space="preserve">•</w:t>
        <w:tab/>
        <w:t xml:space="preserve">What not to test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>Validation, limitations and size of the icon which is covered under unit testing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2"/>
          <w:sz-cs w:val="32"/>
          <w:b/>
        </w:rPr>
        <w:t xml:space="preserve"/>
        <w:tab/>
        <w:t xml:space="preserve">•</w:t>
        <w:tab/>
        <w:t xml:space="preserve">What type of tool should be used?</w:t>
      </w:r>
    </w:p>
    <w:p>
      <w:pPr/>
      <w:r>
        <w:rPr>
          <w:rFonts w:ascii="Times" w:hAnsi="Times" w:cs="Times"/>
          <w:sz w:val="32"/>
          <w:sz-cs w:val="32"/>
        </w:rPr>
        <w:t xml:space="preserve">Selenium test to test the GUI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2"/>
          <w:sz-cs w:val="32"/>
          <w:b/>
        </w:rPr>
        <w:t xml:space="preserve"/>
        <w:tab/>
        <w:t xml:space="preserve">•</w:t>
        <w:tab/>
        <w:t xml:space="preserve">Risk and contingencies plan</w:t>
      </w:r>
    </w:p>
    <w:p>
      <w:pPr/>
      <w:r>
        <w:rPr>
          <w:rFonts w:ascii="Times" w:hAnsi="Times" w:cs="Times"/>
          <w:sz w:val="32"/>
          <w:sz-cs w:val="32"/>
        </w:rPr>
        <w:t xml:space="preserve">Stop testing when there is Change request, issue or bugs at a critical point</w:t>
      </w: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CocoaOOXMLWriter/2022.3</generator>
</meta>
</file>