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סיכום הישגים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85,351</w:t>
            </w:r>
          </w:p>
        </w:tc>
        <w:tc>
          <w:tcPr>
            <w:tcW w:type="dxa" w:w="2160"/>
          </w:tcPr>
          <w:p>
            <w:r>
              <w:t>33,869</w:t>
            </w:r>
          </w:p>
        </w:tc>
        <w:tc>
          <w:tcPr>
            <w:tcW w:type="dxa" w:w="2160"/>
          </w:tcPr>
          <w:p>
            <w:r>
              <w:t>51,482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56,023</w:t>
            </w:r>
          </w:p>
        </w:tc>
        <w:tc>
          <w:tcPr>
            <w:tcW w:type="dxa" w:w="2160"/>
          </w:tcPr>
          <w:p>
            <w:r>
              <w:t>71,684</w:t>
            </w:r>
          </w:p>
        </w:tc>
        <w:tc>
          <w:tcPr>
            <w:tcW w:type="dxa" w:w="2160"/>
          </w:tcPr>
          <w:p>
            <w:r>
              <w:t>-15,661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98,818</w:t>
            </w:r>
          </w:p>
        </w:tc>
        <w:tc>
          <w:tcPr>
            <w:tcW w:type="dxa" w:w="2160"/>
          </w:tcPr>
          <w:p>
            <w:r>
              <w:t>68,081</w:t>
            </w:r>
          </w:p>
        </w:tc>
        <w:tc>
          <w:tcPr>
            <w:tcW w:type="dxa" w:w="2160"/>
          </w:tcPr>
          <w:p>
            <w:r>
              <w:t>30,737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86,168</w:t>
            </w:r>
          </w:p>
        </w:tc>
        <w:tc>
          <w:tcPr>
            <w:tcW w:type="dxa" w:w="2160"/>
          </w:tcPr>
          <w:p>
            <w:r>
              <w:t>76,586</w:t>
            </w:r>
          </w:p>
        </w:tc>
        <w:tc>
          <w:tcPr>
            <w:tcW w:type="dxa" w:w="2160"/>
          </w:tcPr>
          <w:p>
            <w:r>
              <w:t>9,582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95,454</w:t>
            </w:r>
          </w:p>
        </w:tc>
        <w:tc>
          <w:tcPr>
            <w:tcW w:type="dxa" w:w="2160"/>
          </w:tcPr>
          <w:p>
            <w:r>
              <w:t>78,855</w:t>
            </w:r>
          </w:p>
        </w:tc>
        <w:tc>
          <w:tcPr>
            <w:tcW w:type="dxa" w:w="2160"/>
          </w:tcPr>
          <w:p>
            <w:r>
              <w:t>16,599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53,652</w:t>
            </w:r>
          </w:p>
        </w:tc>
        <w:tc>
          <w:tcPr>
            <w:tcW w:type="dxa" w:w="2160"/>
          </w:tcPr>
          <w:p>
            <w:r>
              <w:t>35,434</w:t>
            </w:r>
          </w:p>
        </w:tc>
        <w:tc>
          <w:tcPr>
            <w:tcW w:type="dxa" w:w="2160"/>
          </w:tcPr>
          <w:p>
            <w:r>
              <w:t>18,218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52,058</w:t>
            </w:r>
          </w:p>
        </w:tc>
        <w:tc>
          <w:tcPr>
            <w:tcW w:type="dxa" w:w="2160"/>
          </w:tcPr>
          <w:p>
            <w:r>
              <w:t>39,214</w:t>
            </w:r>
          </w:p>
        </w:tc>
        <w:tc>
          <w:tcPr>
            <w:tcW w:type="dxa" w:w="2160"/>
          </w:tcPr>
          <w:p>
            <w:r>
              <w:t>12,844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59,375</w:t>
            </w:r>
          </w:p>
        </w:tc>
        <w:tc>
          <w:tcPr>
            <w:tcW w:type="dxa" w:w="2160"/>
          </w:tcPr>
          <w:p>
            <w:r>
              <w:t>51,312</w:t>
            </w:r>
          </w:p>
        </w:tc>
        <w:tc>
          <w:tcPr>
            <w:tcW w:type="dxa" w:w="2160"/>
          </w:tcPr>
          <w:p>
            <w:r>
              <w:t>8,063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55,086</w:t>
            </w:r>
          </w:p>
        </w:tc>
        <w:tc>
          <w:tcPr>
            <w:tcW w:type="dxa" w:w="2160"/>
          </w:tcPr>
          <w:p>
            <w:r>
              <w:t>67,484</w:t>
            </w:r>
          </w:p>
        </w:tc>
        <w:tc>
          <w:tcPr>
            <w:tcW w:type="dxa" w:w="2160"/>
          </w:tcPr>
          <w:p>
            <w:r>
              <w:t>-12,398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87,059</w:t>
            </w:r>
          </w:p>
        </w:tc>
        <w:tc>
          <w:tcPr>
            <w:tcW w:type="dxa" w:w="2160"/>
          </w:tcPr>
          <w:p>
            <w:r>
              <w:t>38,773</w:t>
            </w:r>
          </w:p>
        </w:tc>
        <w:tc>
          <w:tcPr>
            <w:tcW w:type="dxa" w:w="2160"/>
          </w:tcPr>
          <w:p>
            <w:r>
              <w:t>48,286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87,395</w:t>
            </w:r>
          </w:p>
        </w:tc>
        <w:tc>
          <w:tcPr>
            <w:tcW w:type="dxa" w:w="2160"/>
          </w:tcPr>
          <w:p>
            <w:r>
              <w:t>60,927</w:t>
            </w:r>
          </w:p>
        </w:tc>
        <w:tc>
          <w:tcPr>
            <w:tcW w:type="dxa" w:w="2160"/>
          </w:tcPr>
          <w:p>
            <w:r>
              <w:t>26,468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62,980</w:t>
            </w:r>
          </w:p>
        </w:tc>
        <w:tc>
          <w:tcPr>
            <w:tcW w:type="dxa" w:w="2160"/>
          </w:tcPr>
          <w:p>
            <w:r>
              <w:t>77,596</w:t>
            </w:r>
          </w:p>
        </w:tc>
        <w:tc>
          <w:tcPr>
            <w:tcW w:type="dxa" w:w="2160"/>
          </w:tcPr>
          <w:p>
            <w:r>
              <w:t>-14,616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