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2000" w:firstLine="50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Project Planning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183"/>
        <w:tblGridChange w:id="0">
          <w:tblGrid>
            <w:gridCol w:w="2059"/>
            <w:gridCol w:w="71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1"/>
                <w:bCs w:val="1"/>
                <w:sz w:val="32"/>
                <w:szCs w:val="32"/>
                <w:vertAlign w:val="baseline"/>
              </w:rPr>
            </w:pPr>
            <w:r w:rsidDel="00000000" w:rsidR="00000000" w:rsidRPr="00000000">
              <w:rPr>
                <w:rFonts w:ascii="Arial" w:cs="Arial" w:eastAsia="Arial" w:hAnsi="Arial"/>
                <w:b w:val="1"/>
                <w:bCs w:val="1"/>
                <w:color w:val="4b5563"/>
                <w:sz w:val="23"/>
                <w:szCs w:val="23"/>
                <w:highlight w:val="white"/>
                <w:rtl w:val="0"/>
              </w:rPr>
              <w:t xml:space="preserve">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bookmarkStart w:colFirst="0" w:colLast="0" w:name="_heading=h.4xyukj6z4286" w:id="0"/>
      <w:bookmarkEnd w:id="0"/>
      <w:r w:rsidDel="00000000" w:rsidR="00000000" w:rsidRPr="00000000">
        <w:rPr>
          <w:rFonts w:ascii="Arial" w:cs="Arial" w:eastAsia="Arial" w:hAnsi="Arial"/>
          <w:b w:val="1"/>
          <w:bCs w:val="1"/>
          <w:sz w:val="26"/>
          <w:szCs w:val="26"/>
          <w:rtl w:val="0"/>
        </w:rPr>
        <w:t xml:space="preserve">Implementation Plan</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project will be implemented in a sequence of configuration tasks. Each task will be created and verified before moving to the next task.</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Milestone 1 – Create Flow in Flow Designer</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Open Flow Designer under Process Automation and create a new flow named Standard laptop task. Set the application to Global and Run as to System user. Add the Service Catalog trigger, then add the Create Catalog Task action with the Requested Item record as the request item. Set the short description and description to “Laptop need to Configured”, the Assignment group to Hardware, and Approval to Approved. Save and activate the flow.</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Milestone 2 – Assign Flow to Standard Laptop Catalog Item</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Open Maintain Items, search for Standard Laptop, and open the record. Under Process engine, remove the remaining automations, add the Standard laptop task flow, and save the record.</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Milestone 3 – Place Order and Approve Request</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Open Service Catalog, select Hardware, open Standard Laptop, and click Order Now. Open the request from the order status page, go to the Approvers section, and approve the request.</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Milestone 4 – Verify Catalog Task</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Open the Requested Item record and scroll to the Catalog tasks section. Open the generated task and confirm that the short description and Assignment group (Hardware) are set as configured.</w:t>
      </w:r>
      <w:r w:rsidDel="00000000" w:rsidR="00000000" w:rsidRPr="00000000">
        <w:rPr>
          <w:rtl w:val="0"/>
        </w:rPr>
      </w:r>
    </w:p>
    <w:p w:rsidR="00000000" w:rsidDel="00000000" w:rsidP="00000000" w:rsidRDefault="00000000" w:rsidRPr="00000000" w14:paraId="00000014">
      <w:pPr>
        <w:spacing w:after="100" w:before="240" w:lineRule="auto"/>
        <w:rPr/>
      </w:pPr>
      <w:r w:rsidDel="00000000" w:rsidR="00000000" w:rsidRPr="00000000">
        <w:rPr>
          <w:rFonts w:ascii="Arial" w:cs="Arial" w:eastAsia="Arial" w:hAnsi="Arial"/>
          <w:b w:val="1"/>
          <w:bCs w:val="1"/>
          <w:sz w:val="26"/>
          <w:szCs w:val="26"/>
          <w:rtl w:val="0"/>
        </w:rPr>
        <w:t xml:space="preserve">Milestone 5 – Testing</w:t>
      </w:r>
      <w:r w:rsidDel="00000000" w:rsidR="00000000" w:rsidRPr="00000000">
        <w:rPr>
          <w:rtl w:val="0"/>
        </w:rPr>
      </w:r>
    </w:p>
    <w:p w:rsidR="00000000" w:rsidDel="00000000" w:rsidP="00000000" w:rsidRDefault="00000000" w:rsidRPr="00000000" w14:paraId="00000015">
      <w:pPr>
        <w:spacing w:after="120" w:line="300" w:lineRule="auto"/>
        <w:jc w:val="both"/>
        <w:rPr/>
      </w:pPr>
      <w:r w:rsidDel="00000000" w:rsidR="00000000" w:rsidRPr="00000000">
        <w:rPr>
          <w:rFonts w:ascii="Arial" w:cs="Arial" w:eastAsia="Arial" w:hAnsi="Arial"/>
          <w:sz w:val="22"/>
          <w:szCs w:val="22"/>
          <w:rtl w:val="0"/>
        </w:rPr>
        <w:t xml:space="preserve">Execute the ordering, approval, and task creation tests. Record the observed results and confirm that the flow behaves as intended for each Standard Laptop request.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9"/>
    <w:uiPriority w:val="99"/>
    <w:semiHidden w:val="1"/>
    <w:unhideWhenUsed w:val="1"/>
    <w:qFormat w:val="1"/>
    <w:pPr>
      <w:spacing w:after="0" w:line="240" w:lineRule="auto"/>
    </w:pPr>
    <w:rPr>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qFormat w:val="1"/>
    <w:pPr>
      <w:spacing w:after="0" w:line="240" w:lineRule="auto"/>
    </w:pPr>
    <w:rPr>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qFormat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n3C4P7srtnFpu4oCmchbvnrm5w==">CgMxLjAyDmguNHh5dWtqNno0Mjg2OAByITE2OXNyTk40OE5TM0NNUVJoVmlLVThUelRHaWQ2d2ZQaQ==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2026-09-29T14:55:00Z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4FD6F01B941D4CABABCEF18F9233C9E5_12</vt:lpwstr>
  </property>
</Properties>
</file>