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tab/>
        <w:tab/>
        <w:tab/>
        <w:tab/>
        <w:t xml:space="preserve">Project Demonstration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542"/>
        <w:tblGridChange w:id="0">
          <w:tblGrid>
            <w:gridCol w:w="2700"/>
            <w:gridCol w:w="65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widowControl w:val="0"/>
              <w:spacing w:after="200" w:lineRule="auto"/>
              <w:jc w:val="both"/>
              <w:rPr>
                <w:rFonts w:ascii="Arial" w:cs="Arial" w:eastAsia="Arial" w:hAnsi="Arial"/>
                <w:b w:val="1"/>
                <w:bCs w:val="1"/>
                <w:sz w:val="28"/>
                <w:szCs w:val="28"/>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widowControl w:val="0"/>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20" w:line="300" w:lineRule="auto"/>
        <w:jc w:val="both"/>
        <w:rPr/>
      </w:pPr>
      <w:r w:rsidDel="00000000" w:rsidR="00000000" w:rsidRPr="00000000">
        <w:rPr>
          <w:rFonts w:ascii="Arial" w:cs="Arial" w:eastAsia="Arial" w:hAnsi="Arial"/>
          <w:b w:val="1"/>
          <w:bCs w:val="1"/>
          <w:sz w:val="26"/>
          <w:szCs w:val="26"/>
          <w:rtl w:val="0"/>
        </w:rPr>
        <w:t xml:space="preserve">Demonstration Objective</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demonstration will show how ServiceNow Flow Designer automates the standard laptop ordering process, from placing the order in the Service Catalog to the automatic creation of a configuration task for the Hardware group after approval.</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Demo Step 1 – Flow Setup</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Open Flow Designer and show the flow named Standard laptop task. Show that it uses the Service Catalog trigger and the Create Catalog Task action with the short description “Laptop need to Configured”, the Assignment group set to Hardware, and Approval set to Approved. Show that the flow is active.</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Demo Step 2 – Flow Assignment</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Open Maintain Items and open the Standard Laptop record. Show that the Standard laptop task flow is added under Process engine and that the other automations have been removed.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Demo Step 3 – Place the Order</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Service Catalog, select Hardware, open Standard Laptop, and click Order Now. Show the order status page and open the request using the Request Number.</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Demo Step 4 – Approve the Request</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In the request record, scroll down to the Approvers section, right-click the approval record, and click Approve. Demonstrate that approval is the trigger point for the next step.</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sz w:val="26"/>
          <w:szCs w:val="26"/>
          <w:rtl w:val="0"/>
        </w:rPr>
        <w:t xml:space="preserve">Demo Step 5 – Catalog Task Created</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Arial" w:cs="Arial" w:eastAsia="Arial" w:hAnsi="Arial"/>
          <w:sz w:val="22"/>
          <w:szCs w:val="22"/>
          <w:rtl w:val="0"/>
        </w:rPr>
        <w:t xml:space="preserve">Open the Requested Item record and scroll down to the Catalog tasks section. Open the generated task and show that the short description is “Laptop need to Configured” and the Assignment group is Hardware, without any manual task creation.</w:t>
      </w:r>
      <w:r w:rsidDel="00000000" w:rsidR="00000000" w:rsidRPr="00000000">
        <w:rPr>
          <w:rtl w:val="0"/>
        </w:rPr>
      </w:r>
    </w:p>
    <w:p w:rsidR="00000000" w:rsidDel="00000000" w:rsidP="00000000" w:rsidRDefault="00000000" w:rsidRPr="00000000" w14:paraId="00000016">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Demonstration demo video link</w:t>
      </w:r>
    </w:p>
    <w:p w:rsidR="00000000" w:rsidDel="00000000" w:rsidP="00000000" w:rsidRDefault="00000000" w:rsidRPr="00000000" w14:paraId="00000017">
      <w:pPr>
        <w:spacing w:after="100" w:before="240" w:lineRule="auto"/>
        <w:rPr>
          <w:rFonts w:ascii="Arial" w:cs="Arial" w:eastAsia="Arial" w:hAnsi="Arial"/>
          <w:b w:val="1"/>
          <w:bCs w:val="1"/>
          <w:sz w:val="26"/>
          <w:szCs w:val="26"/>
        </w:rPr>
      </w:pPr>
      <w:bookmarkStart w:colFirst="0" w:colLast="0" w:name="_heading=h.yk6aw5hzc4dj" w:id="0"/>
      <w:bookmarkEnd w:id="0"/>
      <w:r w:rsidDel="00000000" w:rsidR="00000000" w:rsidRPr="00000000">
        <w:rPr>
          <w:rFonts w:ascii="Arial" w:cs="Arial" w:eastAsia="Arial" w:hAnsi="Arial"/>
          <w:b w:val="1"/>
          <w:bCs w:val="1"/>
          <w:sz w:val="26"/>
          <w:szCs w:val="26"/>
          <w:rtl w:val="0"/>
        </w:rPr>
        <w:t xml:space="preserve">https://drive.google.com/file/d/132RaLPY5wyYJNjfLbuXF3HmLsAfAW6a1/view?usp=sharing</w:t>
      </w:r>
    </w:p>
    <w:p w:rsidR="00000000" w:rsidDel="00000000" w:rsidP="00000000" w:rsidRDefault="00000000" w:rsidRPr="00000000" w14:paraId="00000018">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rFonts w:ascii="Arial" w:cs="Arial" w:eastAsia="Arial" w:hAnsi="Arial"/>
          <w:b w:val="1"/>
          <w:bCs w:val="1"/>
          <w:sz w:val="26"/>
          <w:szCs w:val="26"/>
          <w:rtl w:val="0"/>
        </w:rPr>
        <w:t xml:space="preserve">Final Conclusion</w:t>
      </w:r>
      <w:r w:rsidDel="00000000" w:rsidR="00000000" w:rsidRPr="00000000">
        <w:rPr>
          <w:rtl w:val="0"/>
        </w:rPr>
      </w:r>
    </w:p>
    <w:p w:rsidR="00000000" w:rsidDel="00000000" w:rsidP="00000000" w:rsidRDefault="00000000" w:rsidRPr="00000000" w14:paraId="0000001A">
      <w:pPr>
        <w:spacing w:after="120" w:line="300" w:lineRule="auto"/>
        <w:jc w:val="both"/>
        <w:rPr/>
      </w:pPr>
      <w:r w:rsidDel="00000000" w:rsidR="00000000" w:rsidRPr="00000000">
        <w:rPr>
          <w:rFonts w:ascii="Arial" w:cs="Arial" w:eastAsia="Arial" w:hAnsi="Arial"/>
          <w:sz w:val="22"/>
          <w:szCs w:val="22"/>
          <w:rtl w:val="0"/>
        </w:rPr>
        <w:t xml:space="preserve">The Streamlining IT Procurement: Automating Standard Laptop Orders with Flow Designer project demonstrates practical use of ServiceNow Flow Designer to reduce manual overhead in laptop procurement. By combining the Service Catalog trigger, the Create Catalog Task action, and flow assignment to the Standard Laptop item, the solution ensures timely configuration, minimises user wait times, and improves productivity within the IT department.</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Theme="minorHAnsi" w:cstheme="minorBidi" w:eastAsiaTheme="minorEastAsia" w:hAnsiTheme="minorHAnsi"/>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fcr4g+kUGdgyEKMqm9hP23AXQ==">CgMxLjAyDmgueWs2YXc1aHpjNGRqOAByITEyTFlpekMyVzFyckwtQzE5MTB4NzhEOWVNVEp6ejZzbg==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92BEC0076873460DAF4E9ACD3B9E59B5_12</vt:lpwstr>
  </property>
</Properties>
</file>