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Requirement Analysis Phase</w:t>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6812"/>
        <w:tblGridChange w:id="0">
          <w:tblGrid>
            <w:gridCol w:w="2430"/>
            <w:gridCol w:w="68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2">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3">
            <w:pPr>
              <w:spacing w:after="200" w:lineRule="auto"/>
              <w:rPr>
                <w:rFonts w:ascii="Arial" w:cs="Arial" w:eastAsia="Arial" w:hAnsi="Arial"/>
                <w:b w:val="0"/>
                <w:bCs w:val="0"/>
                <w:sz w:val="28"/>
                <w:szCs w:val="2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4">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5">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S.M.Kanimozhi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6">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7">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P.Nithya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8">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9">
            <w:pPr>
              <w:spacing w:after="120" w:line="300" w:lineRule="auto"/>
              <w:jc w:val="both"/>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A">
      <w:pPr>
        <w:spacing w:after="100" w:before="240" w:lineRule="auto"/>
        <w:rPr/>
      </w:pPr>
      <w:r w:rsidDel="00000000" w:rsidR="00000000" w:rsidRPr="00000000">
        <w:rPr>
          <w:rFonts w:ascii="Arial" w:cs="Arial" w:eastAsia="Arial" w:hAnsi="Arial"/>
          <w:b w:val="1"/>
          <w:bCs w:val="1"/>
          <w:sz w:val="26"/>
          <w:szCs w:val="26"/>
          <w:rtl w:val="0"/>
        </w:rPr>
        <w:t xml:space="preserve">Functional Requirements</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Fonts w:ascii="Arial" w:cs="Arial" w:eastAsia="Arial" w:hAnsi="Arial"/>
          <w:sz w:val="22"/>
          <w:szCs w:val="22"/>
          <w:rtl w:val="0"/>
        </w:rPr>
        <w:t xml:space="preserve">The ServiceNow configuration must support an automated flow that is triggered from the Service Catalog when a Standard Laptop request is placed. After the service request is approved, the flow must automatically create a Catalog Task for the requested item and route it to the Hardware team for configuration, without any manual task creation.</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rFonts w:ascii="Arial" w:cs="Arial" w:eastAsia="Arial" w:hAnsi="Arial"/>
          <w:b w:val="1"/>
          <w:bCs w:val="1"/>
          <w:sz w:val="26"/>
          <w:szCs w:val="26"/>
          <w:rtl w:val="0"/>
        </w:rPr>
        <w:t xml:space="preserve">Flow Requirements</w:t>
      </w:r>
      <w:r w:rsidDel="00000000" w:rsidR="00000000" w:rsidRPr="00000000">
        <w:rPr>
          <w:rtl w:val="0"/>
        </w:rPr>
      </w:r>
    </w:p>
    <w:p w:rsidR="00000000" w:rsidDel="00000000" w:rsidP="00000000" w:rsidRDefault="00000000" w:rsidRPr="00000000" w14:paraId="0000000D">
      <w:pPr>
        <w:spacing w:after="120" w:line="300" w:lineRule="auto"/>
        <w:jc w:val="both"/>
        <w:rPr/>
      </w:pPr>
      <w:r w:rsidDel="00000000" w:rsidR="00000000" w:rsidRPr="00000000">
        <w:rPr>
          <w:rFonts w:ascii="Arial" w:cs="Arial" w:eastAsia="Arial" w:hAnsi="Arial"/>
          <w:sz w:val="22"/>
          <w:szCs w:val="22"/>
          <w:rtl w:val="0"/>
        </w:rPr>
        <w:t xml:space="preserve">A flow named Standard laptop task must be created in Flow Designer. It must belong to the Global application and run as the System user. The flow must use Service Catalog as its trigger so that it starts whenever a matching catalog request is submitted. The flow must be saved and activated before it can be used.</w:t>
      </w:r>
      <w:r w:rsidDel="00000000" w:rsidR="00000000" w:rsidRPr="00000000">
        <w:rPr>
          <w:rtl w:val="0"/>
        </w:rPr>
      </w:r>
    </w:p>
    <w:p w:rsidR="00000000" w:rsidDel="00000000" w:rsidP="00000000" w:rsidRDefault="00000000" w:rsidRPr="00000000" w14:paraId="0000000E">
      <w:pPr>
        <w:spacing w:after="100" w:before="240" w:lineRule="auto"/>
        <w:rPr/>
      </w:pPr>
      <w:r w:rsidDel="00000000" w:rsidR="00000000" w:rsidRPr="00000000">
        <w:rPr>
          <w:rFonts w:ascii="Arial" w:cs="Arial" w:eastAsia="Arial" w:hAnsi="Arial"/>
          <w:b w:val="1"/>
          <w:bCs w:val="1"/>
          <w:sz w:val="26"/>
          <w:szCs w:val="26"/>
          <w:rtl w:val="0"/>
        </w:rPr>
        <w:t xml:space="preserve">Flow Action Requirements</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rFonts w:ascii="Arial" w:cs="Arial" w:eastAsia="Arial" w:hAnsi="Arial"/>
          <w:sz w:val="22"/>
          <w:szCs w:val="22"/>
          <w:rtl w:val="0"/>
        </w:rPr>
        <w:t xml:space="preserve">A Create Catalog Task action must be added to the flow, with the Requested Item record from the trigger mapped to the Request Item field. The task table must be populated as Catalog Task. The short description and description must be set to \u201cLaptop need to Configured\u201d, the Assignment group must be set to Hardware, and the Approval field must be set to Approved.</w:t>
      </w:r>
      <w:r w:rsidDel="00000000" w:rsidR="00000000" w:rsidRPr="00000000">
        <w:rPr>
          <w:rtl w:val="0"/>
        </w:rPr>
      </w:r>
    </w:p>
    <w:p w:rsidR="00000000" w:rsidDel="00000000" w:rsidP="00000000" w:rsidRDefault="00000000" w:rsidRPr="00000000" w14:paraId="00000010">
      <w:pPr>
        <w:spacing w:after="100" w:before="240" w:lineRule="auto"/>
        <w:rPr/>
      </w:pPr>
      <w:r w:rsidDel="00000000" w:rsidR="00000000" w:rsidRPr="00000000">
        <w:rPr>
          <w:rFonts w:ascii="Arial" w:cs="Arial" w:eastAsia="Arial" w:hAnsi="Arial"/>
          <w:b w:val="1"/>
          <w:bCs w:val="1"/>
          <w:sz w:val="26"/>
          <w:szCs w:val="26"/>
          <w:rtl w:val="0"/>
        </w:rPr>
        <w:t xml:space="preserve">Catalog Item Configuration Requirements</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Fonts w:ascii="Arial" w:cs="Arial" w:eastAsia="Arial" w:hAnsi="Arial"/>
          <w:sz w:val="22"/>
          <w:szCs w:val="22"/>
          <w:rtl w:val="0"/>
        </w:rPr>
        <w:t xml:space="preserve">The Standard Laptop item must be located in Maintain Items and configured to use the Standard laptop task flow as its process engine. Any other existing automation on the item must be removed so that only this flow runs when the item is ordered. The record must be saved after the change.</w:t>
      </w:r>
      <w:r w:rsidDel="00000000" w:rsidR="00000000" w:rsidRPr="00000000">
        <w:rPr>
          <w:rtl w:val="0"/>
        </w:rPr>
      </w:r>
    </w:p>
    <w:p w:rsidR="00000000" w:rsidDel="00000000" w:rsidP="00000000" w:rsidRDefault="00000000" w:rsidRPr="00000000" w14:paraId="00000012">
      <w:pPr>
        <w:spacing w:after="100" w:before="240" w:lineRule="auto"/>
        <w:rPr/>
      </w:pPr>
      <w:r w:rsidDel="00000000" w:rsidR="00000000" w:rsidRPr="00000000">
        <w:rPr>
          <w:rFonts w:ascii="Arial" w:cs="Arial" w:eastAsia="Arial" w:hAnsi="Arial"/>
          <w:b w:val="1"/>
          <w:bCs w:val="1"/>
          <w:sz w:val="26"/>
          <w:szCs w:val="26"/>
          <w:rtl w:val="0"/>
        </w:rPr>
        <w:t xml:space="preserve">Validation Requirements</w:t>
      </w:r>
      <w:r w:rsidDel="00000000" w:rsidR="00000000" w:rsidRPr="00000000">
        <w:rPr>
          <w:rtl w:val="0"/>
        </w:rPr>
      </w:r>
    </w:p>
    <w:p w:rsidR="00000000" w:rsidDel="00000000" w:rsidP="00000000" w:rsidRDefault="00000000" w:rsidRPr="00000000" w14:paraId="00000013">
      <w:pPr>
        <w:spacing w:after="120" w:line="300" w:lineRule="auto"/>
        <w:jc w:val="both"/>
        <w:rPr/>
      </w:pPr>
      <w:r w:rsidDel="00000000" w:rsidR="00000000" w:rsidRPr="00000000">
        <w:rPr>
          <w:rFonts w:ascii="Arial" w:cs="Arial" w:eastAsia="Arial" w:hAnsi="Arial"/>
          <w:sz w:val="22"/>
          <w:szCs w:val="22"/>
          <w:rtl w:val="0"/>
        </w:rPr>
        <w:t xml:space="preserve">The solution must be tested by ordering the Standard Laptop from the Hardware category using Order Now and opening the resulting request from the order status page. The request must show an approver, and the request must be approved by that approver. After approval, the Requested Item must display a Catalog Task with the short description \u201cLaptop need to Configured\u201d and the Assignment group set to Hardware.</w:t>
      </w:r>
      <w:r w:rsidDel="00000000" w:rsidR="00000000" w:rsidRPr="00000000">
        <w:rPr>
          <w:rtl w:val="0"/>
        </w:rPr>
      </w:r>
    </w:p>
    <w:p w:rsidR="00000000" w:rsidDel="00000000" w:rsidP="00000000" w:rsidRDefault="00000000" w:rsidRPr="00000000" w14:paraId="00000014">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5">
      <w:pPr>
        <w:spacing w:after="100" w:before="240" w:lineRule="auto"/>
        <w:rPr/>
      </w:pPr>
      <w:bookmarkStart w:colFirst="0" w:colLast="0" w:name="_heading=h.xjfn95r1a5w5" w:id="0"/>
      <w:bookmarkEnd w:id="0"/>
      <w:r w:rsidDel="00000000" w:rsidR="00000000" w:rsidRPr="00000000">
        <w:rPr>
          <w:rFonts w:ascii="Arial" w:cs="Arial" w:eastAsia="Arial" w:hAnsi="Arial"/>
          <w:b w:val="1"/>
          <w:bCs w:val="1"/>
          <w:sz w:val="26"/>
          <w:szCs w:val="26"/>
          <w:rtl w:val="0"/>
        </w:rPr>
        <w:t xml:space="preserve">Skills and Technologies</w:t>
      </w:r>
      <w:r w:rsidDel="00000000" w:rsidR="00000000" w:rsidRPr="00000000">
        <w:rPr>
          <w:rtl w:val="0"/>
        </w:rPr>
      </w:r>
    </w:p>
    <w:p w:rsidR="00000000" w:rsidDel="00000000" w:rsidP="00000000" w:rsidRDefault="00000000" w:rsidRPr="00000000" w14:paraId="00000016">
      <w:pPr>
        <w:spacing w:after="120" w:line="300" w:lineRule="auto"/>
        <w:jc w:val="both"/>
        <w:rPr/>
      </w:pPr>
      <w:r w:rsidDel="00000000" w:rsidR="00000000" w:rsidRPr="00000000">
        <w:rPr>
          <w:rFonts w:ascii="Arial" w:cs="Arial" w:eastAsia="Arial" w:hAnsi="Arial"/>
          <w:sz w:val="22"/>
          <w:szCs w:val="22"/>
          <w:rtl w:val="0"/>
        </w:rPr>
        <w:t xml:space="preserve">The project requires knowledge of ServiceNow Flow Designer, Service Catalog, Catalog Items and Requested Items, Catalog Tasks, approvals, and assignment groups. A modern web browser and access to a ServiceNow instance with the required roles are also needed to implement and test the solution.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rPr>
      <w:vertAlign w:val="superscript"/>
    </w:rPr>
  </w:style>
  <w:style w:type="paragraph" w:styleId="11">
    <w:name w:val="endnote text"/>
    <w:link w:val="19"/>
    <w:uiPriority w:val="99"/>
    <w:semiHidden w:val="1"/>
    <w:unhideWhenUsed w:val="1"/>
    <w:pPr>
      <w:spacing w:after="0" w:line="240" w:lineRule="auto"/>
    </w:pPr>
    <w:rPr>
      <w:sz w:val="20"/>
      <w:szCs w:val="20"/>
    </w:rPr>
  </w:style>
  <w:style w:type="character" w:styleId="12">
    <w:name w:val="footnote reference"/>
    <w:uiPriority w:val="99"/>
    <w:semiHidden w:val="1"/>
    <w:unhideWhenUsed w:val="1"/>
    <w:rPr>
      <w:vertAlign w:val="superscript"/>
    </w:rPr>
  </w:style>
  <w:style w:type="paragraph" w:styleId="13">
    <w:name w:val="footnote text"/>
    <w:link w:val="18"/>
    <w:uiPriority w:val="99"/>
    <w:semiHidden w:val="1"/>
    <w:unhideWhenUsed w:val="1"/>
    <w:pPr>
      <w:spacing w:after="0" w:line="240" w:lineRule="auto"/>
    </w:pPr>
    <w:rPr>
      <w:sz w:val="20"/>
      <w:szCs w:val="20"/>
    </w:rPr>
  </w:style>
  <w:style w:type="character" w:styleId="14">
    <w:name w:val="Hyperlink"/>
    <w:uiPriority w:val="99"/>
    <w:unhideWhenUsed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sz w:val="21"/>
      <w:szCs w:val="22"/>
    </w:rPr>
  </w:style>
  <w:style w:type="character" w:styleId="18" w:customStyle="1">
    <w:name w:val="Footnote Text Char"/>
    <w:link w:val="13"/>
    <w:uiPriority w:val="99"/>
    <w:semiHidden w:val="1"/>
    <w:unhideWhenUsed w:val="1"/>
    <w:rPr>
      <w:sz w:val="20"/>
      <w:szCs w:val="20"/>
    </w:rPr>
  </w:style>
  <w:style w:type="character" w:styleId="19"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fr7nuBbIa0fBem1tXX+1RQ7xnw==">CgMxLjAyDmgueGpmbjk1cjFhNXc1OAByITFkSHQ3bFliX3g4SXA0a1RHaEgzeEJNd2NvX1BHZVo2Mg==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2026-09-29T14:45:00Z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1F4586964B9C40D5A48178AC8BAC37A9_12</vt:lpwstr>
  </property>
</Properties>
</file>