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ab/>
        <w:tab/>
        <w:tab/>
        <w:tab/>
        <w:tab/>
        <w:t xml:space="preserve"> Project Testing Phase </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10"/>
        <w:tblGridChange w:id="0">
          <w:tblGrid>
            <w:gridCol w:w="2632"/>
            <w:gridCol w:w="6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S.M.Kanimozhi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P.Nithya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oezdeqm7hbiw" w:id="0"/>
      <w:bookmarkEnd w:id="0"/>
      <w:r w:rsidDel="00000000" w:rsidR="00000000" w:rsidRPr="00000000">
        <w:rPr>
          <w:rFonts w:ascii="Arial" w:cs="Arial" w:eastAsia="Arial" w:hAnsi="Arial"/>
          <w:b w:val="1"/>
          <w:bCs w:val="1"/>
          <w:sz w:val="26"/>
          <w:szCs w:val="26"/>
          <w:rtl w:val="0"/>
        </w:rPr>
        <w:t xml:space="preserve">Activity 1 – Test Flow Assignment</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Navigate to Maintain Items and open the Standard Laptop record. Under Process engine, confirm that the flow named Standard laptop task is added and that no other automations remain. Open Flow Designer and confirm that the flow is active.</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Activity 2 – Test Order Placement</w:t>
      </w:r>
      <w:r w:rsidDel="00000000" w:rsidR="00000000" w:rsidRPr="00000000">
        <w:rPr>
          <w:rtl w:val="0"/>
        </w:rPr>
      </w:r>
    </w:p>
    <w:p w:rsidR="00000000" w:rsidDel="00000000" w:rsidP="00000000" w:rsidRDefault="00000000" w:rsidRPr="00000000" w14:paraId="0000000D">
      <w:pPr>
        <w:spacing w:after="120" w:line="300" w:lineRule="auto"/>
        <w:jc w:val="both"/>
        <w:rPr/>
      </w:pPr>
      <w:sdt>
        <w:sdtPr>
          <w:id w:val="-13359208"/>
          <w:tag w:val="goog_rdk_0"/>
        </w:sdtPr>
        <w:sdtContent>
          <w:r w:rsidDel="00000000" w:rsidR="00000000" w:rsidRPr="00000000">
            <w:rPr>
              <w:rFonts w:ascii="Arial Unicode MS" w:cs="Arial Unicode MS" w:eastAsia="Arial Unicode MS" w:hAnsi="Arial Unicode MS"/>
              <w:sz w:val="22"/>
              <w:szCs w:val="22"/>
              <w:rtl w:val="0"/>
            </w:rPr>
            <w:t xml:space="preserve">Navigate to Service Catalog → Hardware, open Standard Laptop, and click Order Now. The order status page should appear with a Request Number. Click the Request Number and confirm that the request record opens with an approval generated in the Approvers section.</w:t>
          </w:r>
        </w:sdtContent>
      </w:sdt>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Activity 3 – Test Approval</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In the request record, scroll down to the Approvers section, right-click the approval record, and click Approve. Confirm that the approval state changes to Approved and the request moves forward without any manual task creation.</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Activity 4 – Test Catalog Task Creation</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the Requested Item section of the request and open the Requested Item record. Scroll down to the Catalog tasks section and open the generated task. Verify that the short description is “Laptop need to Configured”, the Assignment group is Hardware, and the Approval field is Approved.</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Testing Summary</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The testing phase verifies the complete ordering process from request to task creation. The expected results demonstrate that the flow is assigned to the Standard Laptop catalog item, an order can be placed through the Service Catalog, the request can be approved, and a Catalog Task is automatically created with the correct short description and assigned to the Hardware group for configuration.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r2wrZzJ5Y/2E99H3NZrA2AcfA==">CgMxLjAaJAoBMBIfCh0IB0IZCgVBcmlhbBIQQXJpYWwgVW5pY29kZSBNUzIOaC5vZXpkZXFtN2hiaXc4AHIhMU1FdEp0QWVKRXJrQjNqZWFMc09GcHMtbGJjTUVrRmN5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2026-09-29T15:02:00Z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2A65BA83E95C430B89E34E8F3DCCEBF2_12</vt:lpwstr>
  </property>
</Properties>
</file>