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0"/>
        <w:jc w:val="center"/>
      </w:pPr>
      <w:r>
        <w:rPr>
          <w:rFonts w:ascii="Arial" w:cs="Arial" w:eastAsia="Arial" w:hAnsi="Arial"/>
          <w:b/>
          <w:bCs/>
          <w:color w:val="6B3FA0"/>
          <w:sz w:val="56"/>
          <w:szCs w:val="56"/>
        </w:rPr>
        <w:t xml:space="preserve">🟣 PURPLE TEAM SECURITY</w:t>
      </w:r>
    </w:p>
    <w:p>
      <w:pPr>
        <w:spacing w:after="200" w:before="0"/>
        <w:jc w:val="center"/>
      </w:pPr>
      <w:r>
        <w:rPr>
          <w:rFonts w:ascii="Arial" w:cs="Arial" w:eastAsia="Arial" w:hAnsi="Arial"/>
          <w:b/>
          <w:bCs/>
          <w:color w:val="1A1A1A"/>
          <w:sz w:val="38"/>
          <w:szCs w:val="38"/>
        </w:rPr>
        <w:t xml:space="preserve">ESCENARIOS DE VENTA</w:t>
      </w:r>
    </w:p>
    <w:p>
      <w:pPr>
        <w:spacing w:after="400" w:before="0"/>
        <w:jc w:val="center"/>
      </w:pPr>
      <w:r>
        <w:rPr>
          <w:rFonts w:ascii="Arial" w:cs="Arial" w:eastAsia="Arial" w:hAnsi="Arial"/>
          <w:i/>
          <w:iCs/>
          <w:color w:val="757575"/>
          <w:sz w:val="24"/>
          <w:szCs w:val="24"/>
        </w:rPr>
        <w:t xml:space="preserve">Qué detectar antes y cómo presentarlo al cliente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426"/>
        <w:gridCol w:w="2200"/>
      </w:tblGrid>
      <w:tr>
        <w:tc>
          <w:tcPr>
            <w:tcW w:type="dxa" w:w="1400"/>
            <w:tcBorders>
              <w:top w:val="single" w:color="CCCCCC" w:sz="1"/>
              <w:left w:val="single" w:color="CCCCCC" w:sz="1"/>
              <w:bottom w:val="single" w:color="CCCCCC" w:sz="1"/>
              <w:right w:val="single" w:color="CCCCCC" w:sz="1"/>
            </w:tcBorders>
            <w:shd w:fill="6B3FA0"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FASE</w:t>
            </w:r>
          </w:p>
        </w:tc>
        <w:tc>
          <w:tcPr>
            <w:tcW w:type="dxa" w:w="5426"/>
            <w:tcBorders>
              <w:top w:val="single" w:color="CCCCCC" w:sz="1"/>
              <w:left w:val="single" w:color="CCCCCC" w:sz="1"/>
              <w:bottom w:val="single" w:color="CCCCCC" w:sz="1"/>
              <w:right w:val="single" w:color="CCCCCC" w:sz="1"/>
            </w:tcBorders>
            <w:shd w:fill="6B3FA0"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DESCRIPCIÓN</w:t>
            </w:r>
          </w:p>
        </w:tc>
        <w:tc>
          <w:tcPr>
            <w:tcW w:type="dxa" w:w="2200"/>
            <w:tcBorders>
              <w:top w:val="single" w:color="CCCCCC" w:sz="1"/>
              <w:left w:val="single" w:color="CCCCCC" w:sz="1"/>
              <w:bottom w:val="single" w:color="CCCCCC" w:sz="1"/>
              <w:right w:val="single" w:color="CCCCCC" w:sz="1"/>
            </w:tcBorders>
            <w:shd w:fill="6B3FA0"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SIN AUTORIZACIÓN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Pre-contacto</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Reconocimiento pasivo — información pública, prospect_scan.py, OSINT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 Legal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Interacción inicial</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Entregar informe gratuito, mostrar hallazgos desde fuera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 Legal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Demo autorizada</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WiFi tools, router checker, network scanner en sus instalaciones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 Requiere firma previa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Auditoría completa</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Todas las herramientas del suite, Kali integration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 Contrato firmado</w:t>
            </w:r>
          </w:p>
        </w:tc>
      </w:tr>
    </w:tbl>
    <w:p>
      <w:r>
        <w:br w:type="page"/>
      </w:r>
    </w:p>
    <w:p>
      <w:pPr>
        <w:pStyle w:val="Heading1"/>
        <w:pBdr>
          <w:bottom w:val="single" w:color="6B3FA0" w:sz="6" w:space="8"/>
        </w:pBdr>
        <w:spacing w:after="160" w:before="400"/>
      </w:pPr>
      <w:r>
        <w:rPr>
          <w:rFonts w:ascii="Arial" w:cs="Arial" w:eastAsia="Arial" w:hAnsi="Arial"/>
          <w:b/>
          <w:bCs/>
          <w:color w:val="6B3FA0"/>
          <w:sz w:val="34"/>
          <w:szCs w:val="34"/>
        </w:rPr>
        <w:t xml:space="preserve">Cómo usar este documento</w:t>
      </w:r>
    </w:p>
    <w:p>
      <w:pPr>
        <w:spacing w:after="80" w:before="80"/>
      </w:pPr>
      <w:r>
        <w:rPr>
          <w:rFonts w:ascii="Arial" w:cs="Arial" w:eastAsia="Arial" w:hAnsi="Arial"/>
          <w:sz w:val="22"/>
          <w:szCs w:val="22"/>
        </w:rPr>
        <w:t xml:space="preserve">Cada escenario está dividido en dos fases claras. La fase de PRE-CONTACTO recoge todo lo que puedes hacer sin hablar con el cliente — información pública, búsquedas OSINT y el prospect_scan.py. La fase de INTERACCIÓN cubre la demo, el argumento de venta y la solución que ofreces una vez estás delante de ellos.</w:t>
      </w:r>
    </w:p>
    <w:p>
      <w:pPr>
        <w:spacing w:after="0" w:before="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40"/>
              <w:left w:type="dxa" w:w="200"/>
              <w:bottom w:type="dxa" w:w="140"/>
              <w:right w:type="dxa" w:w="200"/>
            </w:tcMar>
          </w:tcPr>
          <w:p>
            <w:pPr>
              <w:spacing w:after="0" w:before="0"/>
            </w:pPr>
            <w:r>
              <w:rPr>
                <w:rFonts w:ascii="Arial" w:cs="Arial" w:eastAsia="Arial" w:hAnsi="Arial"/>
                <w:b/>
                <w:bCs/>
                <w:color w:val="2E7D32"/>
                <w:sz w:val="22"/>
                <w:szCs w:val="22"/>
              </w:rPr>
              <w:t xml:space="preserve">REGLA DE ORO: Todo lo de la columna 'Pre-contacto' es legal sin autorización. Todo lo de la columna 'Demo en vivo' necesita al menos que hayas entregado el informe gratuito y el cliente te haya dado acceso verbal (mejor escrito).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c>
          <w:tcPr>
            <w:tcW w:type="dxa" w:w="800"/>
            <w:tcBorders>
              <w:top w:val="none" w:color="FFFFFF" w:sz="0"/>
              <w:left w:val="none" w:color="FFFFFF" w:sz="0"/>
              <w:bottom w:val="none" w:color="FFFFFF" w:sz="0"/>
              <w:right w:val="none" w:color="FFFFFF" w:sz="0"/>
            </w:tcBorders>
            <w:shd w:fill="6B3FA0" w:val="clear"/>
            <w:tcMar>
              <w:top w:type="dxa" w:w="160"/>
              <w:left w:type="dxa" w:w="140"/>
              <w:bottom w:type="dxa" w:w="160"/>
              <w:right w:type="dxa" w:w="140"/>
            </w:tcMar>
          </w:tcPr>
          <w:p>
            <w:pPr>
              <w:spacing w:after="0" w:before="0"/>
              <w:jc w:val="center"/>
            </w:pPr>
            <w:r>
              <w:rPr>
                <w:rFonts w:ascii="Arial" w:cs="Arial" w:eastAsia="Arial" w:hAnsi="Arial"/>
                <w:b/>
                <w:bCs/>
                <w:color w:val="FFFFFF"/>
                <w:sz w:val="28"/>
                <w:szCs w:val="28"/>
              </w:rPr>
              <w:t xml:space="preserve">#01</w:t>
            </w:r>
          </w:p>
        </w:tc>
        <w:tc>
          <w:tcPr>
            <w:tcW w:type="dxa" w:w="5826"/>
            <w:tcBorders>
              <w:top w:val="none" w:color="FFFFFF" w:sz="0"/>
              <w:left w:val="none" w:color="FFFFFF" w:sz="0"/>
              <w:bottom w:val="none" w:color="FFFFFF" w:sz="0"/>
              <w:right w:val="none" w:color="FFFFFF" w:sz="0"/>
            </w:tcBorders>
            <w:shd w:fill="EDE7F6" w:val="clear"/>
            <w:tcMar>
              <w:top w:type="dxa" w:w="120"/>
              <w:left w:type="dxa" w:w="180"/>
              <w:bottom w:type="dxa" w:w="120"/>
              <w:right w:type="dxa" w:w="120"/>
            </w:tcMar>
          </w:tcPr>
          <w:p>
            <w:pPr>
              <w:spacing w:after="0" w:before="0"/>
            </w:pPr>
            <w:r>
              <w:rPr>
                <w:rFonts w:ascii="Arial" w:cs="Arial" w:eastAsia="Arial" w:hAnsi="Arial"/>
                <w:b/>
                <w:bCs/>
                <w:color w:val="6B3FA0"/>
                <w:sz w:val="26"/>
                <w:szCs w:val="26"/>
              </w:rPr>
              <w:t xml:space="preserve">WiFi de clientes en la misma red que el TPV</w:t>
            </w:r>
          </w:p>
          <w:p>
            <w:pPr>
              <w:spacing w:after="0" w:before="40"/>
            </w:pPr>
            <w:r>
              <w:rPr>
                <w:rFonts w:ascii="Arial" w:cs="Arial" w:eastAsia="Arial" w:hAnsi="Arial"/>
                <w:color w:val="757575"/>
                <w:sz w:val="19"/>
                <w:szCs w:val="19"/>
              </w:rPr>
              <w:t xml:space="preserve">Sector: Restauración, Retail, Clínicas</w:t>
            </w:r>
          </w:p>
        </w:tc>
        <w:tc>
          <w:tcPr>
            <w:tcW w:type="dxa" w:w="2400"/>
            <w:tcBorders>
              <w:top w:val="none" w:color="FFFFFF" w:sz="0"/>
              <w:left w:val="none" w:color="FFFFFF" w:sz="0"/>
              <w:bottom w:val="none" w:color="FFFFFF" w:sz="0"/>
              <w:right w:val="none" w:color="FFFFFF" w:sz="0"/>
            </w:tcBorders>
            <w:shd w:fill="FFEBEE" w:val="clear"/>
            <w:tcMar>
              <w:top w:type="dxa" w:w="120"/>
              <w:left w:type="dxa" w:w="140"/>
              <w:bottom w:type="dxa" w:w="120"/>
              <w:right w:type="dxa" w:w="140"/>
            </w:tcMar>
          </w:tcPr>
          <w:p>
            <w:pPr>
              <w:spacing w:after="0" w:before="0"/>
              <w:jc w:val="center"/>
            </w:pPr>
            <w:r>
              <w:rPr>
                <w:rFonts w:ascii="Arial" w:cs="Arial" w:eastAsia="Arial" w:hAnsi="Arial"/>
                <w:color w:val="757575"/>
                <w:sz w:val="18"/>
                <w:szCs w:val="18"/>
              </w:rPr>
              <w:t xml:space="preserve">RIESGO</w:t>
            </w:r>
          </w:p>
          <w:p>
            <w:pPr>
              <w:spacing w:after="0" w:before="20"/>
              <w:jc w:val="center"/>
            </w:pPr>
            <w:r>
              <w:rPr>
                <w:rFonts w:ascii="Arial" w:cs="Arial" w:eastAsia="Arial" w:hAnsi="Arial"/>
                <w:b/>
                <w:bCs/>
                <w:color w:val="B71C1C"/>
                <w:sz w:val="22"/>
                <w:szCs w:val="22"/>
              </w:rPr>
              <w:t xml:space="preserve">CRÍTICO</w:t>
            </w:r>
          </w:p>
        </w:tc>
      </w:tr>
    </w:tbl>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E207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A — Antes del contacto: qué puedes detectar SIN permiso</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INDICADOR</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Tienen WiFi gratuito para clientes (visible en Google Maps, web, carta)</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HERRAMIENTA</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network_exposure_scanner.py (con autorización) o simplemente conectarte como cliente y ver si hay dispositivos en la red</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SEÑAL VISIBLE</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El nombre del WiFi es el mismo que el del negocio y es abierto o con contraseña impresa en la carta/mesa</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PREGUNTA CLAVE</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¿Tienen TPV inalámbrico? Si sí, hay riesgo casi garantizado de que estén en la misma red</w:t>
            </w:r>
          </w:p>
        </w:tc>
      </w:tr>
    </w:tbl>
    <w:p>
      <w:pPr>
        <w:spacing w:after="0" w:before="0"/>
      </w:pPr>
      <w:r>
        <w:rPr>
          <w:sz w:val="60"/>
          <w:szCs w:val="60"/>
        </w:rPr>
        <w:t xml:space="preserve"/>
      </w:r>
    </w:p>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6B3FA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B — En la interacción: cómo presentarlo y qué ofrecer</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1565C0"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DEMO EN VIVO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Conectarte a su WiFi con la tablet → ejecutar network_exposure_scanner.py → mostrar en pantalla los dispositivos detectados, incluido el TPV</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6B3FA0"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ARGUMENTO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Cualquier cliente sentado en una mesa puede ver el terminal de pagos en la misma red. Con herramientas gratuitas puede intentar acceder a él. Esto viola PCI DSS — el estándar que exigen Visa y Mastercard a todos los comercios.</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B71C1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MULTA / RIESGO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Sanción PCI DSS: retirada del servicio de TPV. Sin TPV no cobran con tarjeta. Más RGPD Art. 32 si hay datos de clientes en la misma red.</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SOLUCIÓN</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Segmentar la red: red de clientes separada físicamente de la red del negocio. Se hace con una VLAN o con un segundo router de 30€. Configuración incluida en el servicio.</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4A148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PRECIO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Incluido en auditoría WiFi (399€) + configuración técnica (150€ adicionales si lo hacemos nosotros)</w:t>
            </w:r>
          </w:p>
        </w:tc>
      </w:tr>
    </w:tbl>
    <w:p>
      <w:pPr>
        <w:spacing w:after="0" w:before="0"/>
      </w:pPr>
      <w:r>
        <w:rPr>
          <w:sz w:val="60"/>
          <w:szCs w:val="6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c>
          <w:tcPr>
            <w:tcW w:type="dxa" w:w="800"/>
            <w:tcBorders>
              <w:top w:val="none" w:color="FFFFFF" w:sz="0"/>
              <w:left w:val="none" w:color="FFFFFF" w:sz="0"/>
              <w:bottom w:val="none" w:color="FFFFFF" w:sz="0"/>
              <w:right w:val="none" w:color="FFFFFF" w:sz="0"/>
            </w:tcBorders>
            <w:shd w:fill="6B3FA0" w:val="clear"/>
            <w:tcMar>
              <w:top w:type="dxa" w:w="160"/>
              <w:left w:type="dxa" w:w="140"/>
              <w:bottom w:type="dxa" w:w="160"/>
              <w:right w:type="dxa" w:w="140"/>
            </w:tcMar>
          </w:tcPr>
          <w:p>
            <w:pPr>
              <w:spacing w:after="0" w:before="0"/>
              <w:jc w:val="center"/>
            </w:pPr>
            <w:r>
              <w:rPr>
                <w:rFonts w:ascii="Arial" w:cs="Arial" w:eastAsia="Arial" w:hAnsi="Arial"/>
                <w:b/>
                <w:bCs/>
                <w:color w:val="FFFFFF"/>
                <w:sz w:val="28"/>
                <w:szCs w:val="28"/>
              </w:rPr>
              <w:t xml:space="preserve">#02</w:t>
            </w:r>
          </w:p>
        </w:tc>
        <w:tc>
          <w:tcPr>
            <w:tcW w:type="dxa" w:w="5826"/>
            <w:tcBorders>
              <w:top w:val="none" w:color="FFFFFF" w:sz="0"/>
              <w:left w:val="none" w:color="FFFFFF" w:sz="0"/>
              <w:bottom w:val="none" w:color="FFFFFF" w:sz="0"/>
              <w:right w:val="none" w:color="FFFFFF" w:sz="0"/>
            </w:tcBorders>
            <w:shd w:fill="EDE7F6" w:val="clear"/>
            <w:tcMar>
              <w:top w:type="dxa" w:w="120"/>
              <w:left w:type="dxa" w:w="180"/>
              <w:bottom w:type="dxa" w:w="120"/>
              <w:right w:type="dxa" w:w="120"/>
            </w:tcMar>
          </w:tcPr>
          <w:p>
            <w:pPr>
              <w:spacing w:after="0" w:before="0"/>
            </w:pPr>
            <w:r>
              <w:rPr>
                <w:rFonts w:ascii="Arial" w:cs="Arial" w:eastAsia="Arial" w:hAnsi="Arial"/>
                <w:b/>
                <w:bCs/>
                <w:color w:val="6B3FA0"/>
                <w:sz w:val="26"/>
                <w:szCs w:val="26"/>
              </w:rPr>
              <w:t xml:space="preserve">QR de la carta apunta a web HTTP sin cifrar</w:t>
            </w:r>
          </w:p>
          <w:p>
            <w:pPr>
              <w:spacing w:after="0" w:before="40"/>
            </w:pPr>
            <w:r>
              <w:rPr>
                <w:rFonts w:ascii="Arial" w:cs="Arial" w:eastAsia="Arial" w:hAnsi="Arial"/>
                <w:color w:val="757575"/>
                <w:sz w:val="19"/>
                <w:szCs w:val="19"/>
              </w:rPr>
              <w:t xml:space="preserve">Sector: Restauración, Bares, Hoteles</w:t>
            </w:r>
          </w:p>
        </w:tc>
        <w:tc>
          <w:tcPr>
            <w:tcW w:type="dxa" w:w="2400"/>
            <w:tcBorders>
              <w:top w:val="none" w:color="FFFFFF" w:sz="0"/>
              <w:left w:val="none" w:color="FFFFFF" w:sz="0"/>
              <w:bottom w:val="none" w:color="FFFFFF" w:sz="0"/>
              <w:right w:val="none" w:color="FFFFFF" w:sz="0"/>
            </w:tcBorders>
            <w:shd w:fill="FFF3E0" w:val="clear"/>
            <w:tcMar>
              <w:top w:type="dxa" w:w="120"/>
              <w:left w:type="dxa" w:w="140"/>
              <w:bottom w:type="dxa" w:w="120"/>
              <w:right w:type="dxa" w:w="140"/>
            </w:tcMar>
          </w:tcPr>
          <w:p>
            <w:pPr>
              <w:spacing w:after="0" w:before="0"/>
              <w:jc w:val="center"/>
            </w:pPr>
            <w:r>
              <w:rPr>
                <w:rFonts w:ascii="Arial" w:cs="Arial" w:eastAsia="Arial" w:hAnsi="Arial"/>
                <w:color w:val="757575"/>
                <w:sz w:val="18"/>
                <w:szCs w:val="18"/>
              </w:rPr>
              <w:t xml:space="preserve">RIESGO</w:t>
            </w:r>
          </w:p>
          <w:p>
            <w:pPr>
              <w:spacing w:after="0" w:before="20"/>
              <w:jc w:val="center"/>
            </w:pPr>
            <w:r>
              <w:rPr>
                <w:rFonts w:ascii="Arial" w:cs="Arial" w:eastAsia="Arial" w:hAnsi="Arial"/>
                <w:b/>
                <w:bCs/>
                <w:color w:val="E65100"/>
                <w:sz w:val="22"/>
                <w:szCs w:val="22"/>
              </w:rPr>
              <w:t xml:space="preserve">ALTO</w:t>
            </w:r>
          </w:p>
        </w:tc>
      </w:tr>
    </w:tbl>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E207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A — Antes del contacto: qué puedes detectar SIN permiso</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INDICADOR</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Tienen carta QR — muy visible en la mesa o mencionado en Google Maps / Instagram</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HERRAMIENTA</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Escanear el QR con el móvil → ver si la URL empieza por http:// o https://</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TAMBIÉN</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prospect_scan.py sobre esa URL → detecta falta de HTTPS, headers de seguridad y cookies</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SEÑAL VISIBLE</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El navegador muestra 'No seguro' al lado de la URL o el candado está roto</w:t>
            </w:r>
          </w:p>
        </w:tc>
      </w:tr>
    </w:tbl>
    <w:p>
      <w:pPr>
        <w:spacing w:after="0" w:before="0"/>
      </w:pPr>
      <w:r>
        <w:rPr>
          <w:sz w:val="60"/>
          <w:szCs w:val="60"/>
        </w:rPr>
        <w:t xml:space="preserve"/>
      </w:r>
    </w:p>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6B3FA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B — En la interacción: cómo presentarlo y qué ofrecer</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1565C0"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DEMO EN VIVO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Escanear el QR desde la mesa → mostrar en el móvil que pone 'No seguro' → explicar qué significa</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6B3FA0"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ARGUMENTO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Cuando alguien escanea ese QR conectado a su WiFi, todo lo que ve — incluyendo si hay formularios — viaja sin cifrar. Cualquier persona en la misma red puede leer exactamente lo que está viendo ese cliente. Si hay reservas online en esa web, los datos del cliente viajan en abierto.</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B71C1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MULTA / RIESGO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RGPD Art. 32 (seguridad del tratamiento). Si hay datos de clientes involucrados: sanción de 900€ a 10.000€ para negocios pequeños.</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SOLUCIÓN</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Instalar certificado SSL gratuito (Let's Encrypt) en su web. Si la web la lleva una agencia, se lo pedimos a ellos — es gratis y tarda 1 hora. Nosotros lo verificamos y documentamos.</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4A148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PRECIO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Incluido en diagnóstico básico (299€). Si lo resuelven su agencia, solo el informe de verificación.</w:t>
            </w:r>
          </w:p>
        </w:tc>
      </w:tr>
    </w:tbl>
    <w:p>
      <w:pPr>
        <w:spacing w:after="0" w:before="0"/>
      </w:pPr>
      <w:r>
        <w:rPr>
          <w:sz w:val="60"/>
          <w:szCs w:val="6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c>
          <w:tcPr>
            <w:tcW w:type="dxa" w:w="800"/>
            <w:tcBorders>
              <w:top w:val="none" w:color="FFFFFF" w:sz="0"/>
              <w:left w:val="none" w:color="FFFFFF" w:sz="0"/>
              <w:bottom w:val="none" w:color="FFFFFF" w:sz="0"/>
              <w:right w:val="none" w:color="FFFFFF" w:sz="0"/>
            </w:tcBorders>
            <w:shd w:fill="6B3FA0" w:val="clear"/>
            <w:tcMar>
              <w:top w:type="dxa" w:w="160"/>
              <w:left w:type="dxa" w:w="140"/>
              <w:bottom w:type="dxa" w:w="160"/>
              <w:right w:type="dxa" w:w="140"/>
            </w:tcMar>
          </w:tcPr>
          <w:p>
            <w:pPr>
              <w:spacing w:after="0" w:before="0"/>
              <w:jc w:val="center"/>
            </w:pPr>
            <w:r>
              <w:rPr>
                <w:rFonts w:ascii="Arial" w:cs="Arial" w:eastAsia="Arial" w:hAnsi="Arial"/>
                <w:b/>
                <w:bCs/>
                <w:color w:val="FFFFFF"/>
                <w:sz w:val="28"/>
                <w:szCs w:val="28"/>
              </w:rPr>
              <w:t xml:space="preserve">#03</w:t>
            </w:r>
          </w:p>
        </w:tc>
        <w:tc>
          <w:tcPr>
            <w:tcW w:type="dxa" w:w="5826"/>
            <w:tcBorders>
              <w:top w:val="none" w:color="FFFFFF" w:sz="0"/>
              <w:left w:val="none" w:color="FFFFFF" w:sz="0"/>
              <w:bottom w:val="none" w:color="FFFFFF" w:sz="0"/>
              <w:right w:val="none" w:color="FFFFFF" w:sz="0"/>
            </w:tcBorders>
            <w:shd w:fill="EDE7F6" w:val="clear"/>
            <w:tcMar>
              <w:top w:type="dxa" w:w="120"/>
              <w:left w:type="dxa" w:w="180"/>
              <w:bottom w:type="dxa" w:w="120"/>
              <w:right w:type="dxa" w:w="120"/>
            </w:tcMar>
          </w:tcPr>
          <w:p>
            <w:pPr>
              <w:spacing w:after="0" w:before="0"/>
            </w:pPr>
            <w:r>
              <w:rPr>
                <w:rFonts w:ascii="Arial" w:cs="Arial" w:eastAsia="Arial" w:hAnsi="Arial"/>
                <w:b/>
                <w:bCs/>
                <w:color w:val="6B3FA0"/>
                <w:sz w:val="26"/>
                <w:szCs w:val="26"/>
              </w:rPr>
              <w:t xml:space="preserve">Router con credenciales por defecto</w:t>
            </w:r>
          </w:p>
          <w:p>
            <w:pPr>
              <w:spacing w:after="0" w:before="40"/>
            </w:pPr>
            <w:r>
              <w:rPr>
                <w:rFonts w:ascii="Arial" w:cs="Arial" w:eastAsia="Arial" w:hAnsi="Arial"/>
                <w:color w:val="757575"/>
                <w:sz w:val="19"/>
                <w:szCs w:val="19"/>
              </w:rPr>
              <w:t xml:space="preserve">Sector: Todos los sectores</w:t>
            </w:r>
          </w:p>
        </w:tc>
        <w:tc>
          <w:tcPr>
            <w:tcW w:type="dxa" w:w="2400"/>
            <w:tcBorders>
              <w:top w:val="none" w:color="FFFFFF" w:sz="0"/>
              <w:left w:val="none" w:color="FFFFFF" w:sz="0"/>
              <w:bottom w:val="none" w:color="FFFFFF" w:sz="0"/>
              <w:right w:val="none" w:color="FFFFFF" w:sz="0"/>
            </w:tcBorders>
            <w:shd w:fill="FFEBEE" w:val="clear"/>
            <w:tcMar>
              <w:top w:type="dxa" w:w="120"/>
              <w:left w:type="dxa" w:w="140"/>
              <w:bottom w:type="dxa" w:w="120"/>
              <w:right w:type="dxa" w:w="140"/>
            </w:tcMar>
          </w:tcPr>
          <w:p>
            <w:pPr>
              <w:spacing w:after="0" w:before="0"/>
              <w:jc w:val="center"/>
            </w:pPr>
            <w:r>
              <w:rPr>
                <w:rFonts w:ascii="Arial" w:cs="Arial" w:eastAsia="Arial" w:hAnsi="Arial"/>
                <w:color w:val="757575"/>
                <w:sz w:val="18"/>
                <w:szCs w:val="18"/>
              </w:rPr>
              <w:t xml:space="preserve">RIESGO</w:t>
            </w:r>
          </w:p>
          <w:p>
            <w:pPr>
              <w:spacing w:after="0" w:before="20"/>
              <w:jc w:val="center"/>
            </w:pPr>
            <w:r>
              <w:rPr>
                <w:rFonts w:ascii="Arial" w:cs="Arial" w:eastAsia="Arial" w:hAnsi="Arial"/>
                <w:b/>
                <w:bCs/>
                <w:color w:val="B71C1C"/>
                <w:sz w:val="22"/>
                <w:szCs w:val="22"/>
              </w:rPr>
              <w:t xml:space="preserve">CRÍTICO</w:t>
            </w:r>
          </w:p>
        </w:tc>
      </w:tr>
    </w:tbl>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E207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A — Antes del contacto: qué puedes detectar SIN permiso</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INDICADOR</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SSID del WiFi delata la marca del router: 'MOVISTAR_XXXX', 'VODAFONE_XXXX', 'TP-LINK_XXXX', 'JAZZTEL_XXXX'</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HERRAMIENTA</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rogue_ap_detector.py y router_default_checker.py (necesitas estar en su red — con autorización)</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SIN AUTORIZACIÓN</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Simplemente ver el nombre del WiFi ya te dice la marca → puedes mencionar que ese modelo tiene credenciales por defecto conocidas públicamente</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BUSCAR EN GOOGLE</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"[marca router] default password" → aparecen las credenciales en la primera página de resultados</w:t>
            </w:r>
          </w:p>
        </w:tc>
      </w:tr>
    </w:tbl>
    <w:p>
      <w:pPr>
        <w:spacing w:after="0" w:before="0"/>
      </w:pPr>
      <w:r>
        <w:rPr>
          <w:sz w:val="60"/>
          <w:szCs w:val="60"/>
        </w:rPr>
        <w:t xml:space="preserve"/>
      </w:r>
    </w:p>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6B3FA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B — En la interacción: cómo presentarlo y qué ofrecer</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1565C0"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DEMO EN VIVO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Conectarte a su WiFi → abrir navegador → escribir 192.168.1.1 → intentar admin/admin o las credenciales por defecto de esa marca → si entra, mostrar el panel del router al cliente</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6B3FA0"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ARGUMENTO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Acabo de entrar al panel de administración de su router desde una mesa de su local. Desde aquí puedo ver todos los dispositivos conectados, cambiar la contraseña del WiFi, redirigir el tráfico o apagar internet. Cualquier cliente con 5 minutos y Google puede hacer lo mismo.</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B71C1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MULTA / RIESGO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Acceso no autorizado a toda la red interna. Si hay datos de clientes: RGPD. Si hay TPV: PCI DSS. Riesgo reputacional si alguien apaga el WiFi durante servicio.</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SOLUCIÓN</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Cambiar contraseña de administración del router, desactivar WPS, actualizar firmware. 30 minutos de trabajo.</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4A148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PRECIO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Incluido en auditoría WiFi (399€) o como servicio rápido independiente (99€)</w:t>
            </w:r>
          </w:p>
        </w:tc>
      </w:tr>
    </w:tbl>
    <w:p>
      <w:pPr>
        <w:spacing w:after="0" w:before="0"/>
      </w:pPr>
      <w:r>
        <w:rPr>
          <w:sz w:val="60"/>
          <w:szCs w:val="6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c>
          <w:tcPr>
            <w:tcW w:type="dxa" w:w="800"/>
            <w:tcBorders>
              <w:top w:val="none" w:color="FFFFFF" w:sz="0"/>
              <w:left w:val="none" w:color="FFFFFF" w:sz="0"/>
              <w:bottom w:val="none" w:color="FFFFFF" w:sz="0"/>
              <w:right w:val="none" w:color="FFFFFF" w:sz="0"/>
            </w:tcBorders>
            <w:shd w:fill="6B3FA0" w:val="clear"/>
            <w:tcMar>
              <w:top w:type="dxa" w:w="160"/>
              <w:left w:type="dxa" w:w="140"/>
              <w:bottom w:type="dxa" w:w="160"/>
              <w:right w:type="dxa" w:w="140"/>
            </w:tcMar>
          </w:tcPr>
          <w:p>
            <w:pPr>
              <w:spacing w:after="0" w:before="0"/>
              <w:jc w:val="center"/>
            </w:pPr>
            <w:r>
              <w:rPr>
                <w:rFonts w:ascii="Arial" w:cs="Arial" w:eastAsia="Arial" w:hAnsi="Arial"/>
                <w:b/>
                <w:bCs/>
                <w:color w:val="FFFFFF"/>
                <w:sz w:val="28"/>
                <w:szCs w:val="28"/>
              </w:rPr>
              <w:t xml:space="preserve">#04</w:t>
            </w:r>
          </w:p>
        </w:tc>
        <w:tc>
          <w:tcPr>
            <w:tcW w:type="dxa" w:w="5826"/>
            <w:tcBorders>
              <w:top w:val="none" w:color="FFFFFF" w:sz="0"/>
              <w:left w:val="none" w:color="FFFFFF" w:sz="0"/>
              <w:bottom w:val="none" w:color="FFFFFF" w:sz="0"/>
              <w:right w:val="none" w:color="FFFFFF" w:sz="0"/>
            </w:tcBorders>
            <w:shd w:fill="EDE7F6" w:val="clear"/>
            <w:tcMar>
              <w:top w:type="dxa" w:w="120"/>
              <w:left w:type="dxa" w:w="180"/>
              <w:bottom w:type="dxa" w:w="120"/>
              <w:right w:type="dxa" w:w="120"/>
            </w:tcMar>
          </w:tcPr>
          <w:p>
            <w:pPr>
              <w:spacing w:after="0" w:before="0"/>
            </w:pPr>
            <w:r>
              <w:rPr>
                <w:rFonts w:ascii="Arial" w:cs="Arial" w:eastAsia="Arial" w:hAnsi="Arial"/>
                <w:b/>
                <w:bCs/>
                <w:color w:val="6B3FA0"/>
                <w:sz w:val="26"/>
                <w:szCs w:val="26"/>
              </w:rPr>
              <w:t xml:space="preserve">Evil Twin — WiFi falso con el mismo nombre</w:t>
            </w:r>
          </w:p>
          <w:p>
            <w:pPr>
              <w:spacing w:after="0" w:before="40"/>
            </w:pPr>
            <w:r>
              <w:rPr>
                <w:rFonts w:ascii="Arial" w:cs="Arial" w:eastAsia="Arial" w:hAnsi="Arial"/>
                <w:color w:val="757575"/>
                <w:sz w:val="19"/>
                <w:szCs w:val="19"/>
              </w:rPr>
              <w:t xml:space="preserve">Sector: Restauración, Hoteles, Coworking</w:t>
            </w:r>
          </w:p>
        </w:tc>
        <w:tc>
          <w:tcPr>
            <w:tcW w:type="dxa" w:w="2400"/>
            <w:tcBorders>
              <w:top w:val="none" w:color="FFFFFF" w:sz="0"/>
              <w:left w:val="none" w:color="FFFFFF" w:sz="0"/>
              <w:bottom w:val="none" w:color="FFFFFF" w:sz="0"/>
              <w:right w:val="none" w:color="FFFFFF" w:sz="0"/>
            </w:tcBorders>
            <w:shd w:fill="FFF3E0" w:val="clear"/>
            <w:tcMar>
              <w:top w:type="dxa" w:w="120"/>
              <w:left w:type="dxa" w:w="140"/>
              <w:bottom w:type="dxa" w:w="120"/>
              <w:right w:type="dxa" w:w="140"/>
            </w:tcMar>
          </w:tcPr>
          <w:p>
            <w:pPr>
              <w:spacing w:after="0" w:before="0"/>
              <w:jc w:val="center"/>
            </w:pPr>
            <w:r>
              <w:rPr>
                <w:rFonts w:ascii="Arial" w:cs="Arial" w:eastAsia="Arial" w:hAnsi="Arial"/>
                <w:color w:val="757575"/>
                <w:sz w:val="18"/>
                <w:szCs w:val="18"/>
              </w:rPr>
              <w:t xml:space="preserve">RIESGO</w:t>
            </w:r>
          </w:p>
          <w:p>
            <w:pPr>
              <w:spacing w:after="0" w:before="20"/>
              <w:jc w:val="center"/>
            </w:pPr>
            <w:r>
              <w:rPr>
                <w:rFonts w:ascii="Arial" w:cs="Arial" w:eastAsia="Arial" w:hAnsi="Arial"/>
                <w:b/>
                <w:bCs/>
                <w:color w:val="E65100"/>
                <w:sz w:val="22"/>
                <w:szCs w:val="22"/>
              </w:rPr>
              <w:t xml:space="preserve">ALTO</w:t>
            </w:r>
          </w:p>
        </w:tc>
      </w:tr>
    </w:tbl>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E207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A — Antes del contacto: qué puedes detectar SIN permiso</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INDICADOR</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Tienen WiFi gratuito con nombre conocido ('WiFi_LaTaberna', 'CafeBar_Libre')</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HERRAMIENTA</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rogue_ap_detector.py detecta si ya hay un AP suplantando su red (escaneo pasivo, sin permiso)</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EDUCATIVO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Este ataque no requiere ningún conocimiento técnico — hay apps de Android que lo hacen en 3 toques</w:t>
            </w:r>
          </w:p>
        </w:tc>
      </w:tr>
    </w:tbl>
    <w:p>
      <w:pPr>
        <w:spacing w:after="0" w:before="0"/>
      </w:pPr>
      <w:r>
        <w:rPr>
          <w:sz w:val="60"/>
          <w:szCs w:val="60"/>
        </w:rPr>
        <w:t xml:space="preserve"/>
      </w:r>
    </w:p>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6B3FA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B — En la interacción: cómo presentarlo y qué ofrecer</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1565C0"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DEMO EN VIVO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No se hace en directo (requeriría montar el AP falso, lo cual necesita autorización explícita). En cambio: mostrar en el móvil cómo rogue_ap_detector.py detecta si ya existe uno cerca</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6B3FA0"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ARGUMENTO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Alguien se sienta en la terraza, crea un WiFi con el mismo nombre que el vuestro. Los móviles de sus clientes se conectan automáticamente — porque ya han estado antes aquí. Desde ese momento, esa persona ve todo el tráfico de sus clientes: contraseñas, emails, tarjetas si no van por HTTPS.</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B71C1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MULTA / RIESGO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El negocio puede ser considerado responsable si sus clientes son víctimas en sus instalaciones por no haber tomado medidas de seguridad básicas. Responsabilidad civil más allá del RGPD.</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SOLUCIÓN</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WiFi empresarial con detección de APs espurios (rogue AP detection), certificado de red, portal cautivo con aviso legal. Más segmentación de la red.</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4A148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PRECIO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Auditoría WiFi completa (399€) + recomendación de configuración de router empresarial</w:t>
            </w:r>
          </w:p>
        </w:tc>
      </w:tr>
    </w:tbl>
    <w:p>
      <w:pPr>
        <w:spacing w:after="0" w:before="0"/>
      </w:pPr>
      <w:r>
        <w:rPr>
          <w:sz w:val="60"/>
          <w:szCs w:val="6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c>
          <w:tcPr>
            <w:tcW w:type="dxa" w:w="800"/>
            <w:tcBorders>
              <w:top w:val="none" w:color="FFFFFF" w:sz="0"/>
              <w:left w:val="none" w:color="FFFFFF" w:sz="0"/>
              <w:bottom w:val="none" w:color="FFFFFF" w:sz="0"/>
              <w:right w:val="none" w:color="FFFFFF" w:sz="0"/>
            </w:tcBorders>
            <w:shd w:fill="6B3FA0" w:val="clear"/>
            <w:tcMar>
              <w:top w:type="dxa" w:w="160"/>
              <w:left w:type="dxa" w:w="140"/>
              <w:bottom w:type="dxa" w:w="160"/>
              <w:right w:type="dxa" w:w="140"/>
            </w:tcMar>
          </w:tcPr>
          <w:p>
            <w:pPr>
              <w:spacing w:after="0" w:before="0"/>
              <w:jc w:val="center"/>
            </w:pPr>
            <w:r>
              <w:rPr>
                <w:rFonts w:ascii="Arial" w:cs="Arial" w:eastAsia="Arial" w:hAnsi="Arial"/>
                <w:b/>
                <w:bCs/>
                <w:color w:val="FFFFFF"/>
                <w:sz w:val="28"/>
                <w:szCs w:val="28"/>
              </w:rPr>
              <w:t xml:space="preserve">#05</w:t>
            </w:r>
          </w:p>
        </w:tc>
        <w:tc>
          <w:tcPr>
            <w:tcW w:type="dxa" w:w="5826"/>
            <w:tcBorders>
              <w:top w:val="none" w:color="FFFFFF" w:sz="0"/>
              <w:left w:val="none" w:color="FFFFFF" w:sz="0"/>
              <w:bottom w:val="none" w:color="FFFFFF" w:sz="0"/>
              <w:right w:val="none" w:color="FFFFFF" w:sz="0"/>
            </w:tcBorders>
            <w:shd w:fill="EDE7F6" w:val="clear"/>
            <w:tcMar>
              <w:top w:type="dxa" w:w="120"/>
              <w:left w:type="dxa" w:w="180"/>
              <w:bottom w:type="dxa" w:w="120"/>
              <w:right w:type="dxa" w:w="120"/>
            </w:tcMar>
          </w:tcPr>
          <w:p>
            <w:pPr>
              <w:spacing w:after="0" w:before="0"/>
            </w:pPr>
            <w:r>
              <w:rPr>
                <w:rFonts w:ascii="Arial" w:cs="Arial" w:eastAsia="Arial" w:hAnsi="Arial"/>
                <w:b/>
                <w:bCs/>
                <w:color w:val="6B3FA0"/>
                <w:sz w:val="26"/>
                <w:szCs w:val="26"/>
              </w:rPr>
              <w:t xml:space="preserve">Formulario de reservas / contacto sin HTTPS</w:t>
            </w:r>
          </w:p>
          <w:p>
            <w:pPr>
              <w:spacing w:after="0" w:before="40"/>
            </w:pPr>
            <w:r>
              <w:rPr>
                <w:rFonts w:ascii="Arial" w:cs="Arial" w:eastAsia="Arial" w:hAnsi="Arial"/>
                <w:color w:val="757575"/>
                <w:sz w:val="19"/>
                <w:szCs w:val="19"/>
              </w:rPr>
              <w:t xml:space="preserve">Sector: Restauración, Clínicas, Academias, Belleza</w:t>
            </w:r>
          </w:p>
        </w:tc>
        <w:tc>
          <w:tcPr>
            <w:tcW w:type="dxa" w:w="2400"/>
            <w:tcBorders>
              <w:top w:val="none" w:color="FFFFFF" w:sz="0"/>
              <w:left w:val="none" w:color="FFFFFF" w:sz="0"/>
              <w:bottom w:val="none" w:color="FFFFFF" w:sz="0"/>
              <w:right w:val="none" w:color="FFFFFF" w:sz="0"/>
            </w:tcBorders>
            <w:shd w:fill="FFF3E0" w:val="clear"/>
            <w:tcMar>
              <w:top w:type="dxa" w:w="120"/>
              <w:left w:type="dxa" w:w="140"/>
              <w:bottom w:type="dxa" w:w="120"/>
              <w:right w:type="dxa" w:w="140"/>
            </w:tcMar>
          </w:tcPr>
          <w:p>
            <w:pPr>
              <w:spacing w:after="0" w:before="0"/>
              <w:jc w:val="center"/>
            </w:pPr>
            <w:r>
              <w:rPr>
                <w:rFonts w:ascii="Arial" w:cs="Arial" w:eastAsia="Arial" w:hAnsi="Arial"/>
                <w:color w:val="757575"/>
                <w:sz w:val="18"/>
                <w:szCs w:val="18"/>
              </w:rPr>
              <w:t xml:space="preserve">RIESGO</w:t>
            </w:r>
          </w:p>
          <w:p>
            <w:pPr>
              <w:spacing w:after="0" w:before="20"/>
              <w:jc w:val="center"/>
            </w:pPr>
            <w:r>
              <w:rPr>
                <w:rFonts w:ascii="Arial" w:cs="Arial" w:eastAsia="Arial" w:hAnsi="Arial"/>
                <w:b/>
                <w:bCs/>
                <w:color w:val="E65100"/>
                <w:sz w:val="22"/>
                <w:szCs w:val="22"/>
              </w:rPr>
              <w:t xml:space="preserve">ALTO</w:t>
            </w:r>
          </w:p>
        </w:tc>
      </w:tr>
    </w:tbl>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E207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A — Antes del contacto: qué puedes detectar SIN permiso</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INDICADOR</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Web con formulario de reservas, contacto o cita previa visible desde fuera</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HERRAMIENTA</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prospect_scan.py — detecta automáticamente falta de HTTPS y cabeceras de seguridad</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MANUAL</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Abrir el formulario → F12 &gt; Network &gt; enviar el formulario → ver si la petición va a http:// o https://</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TAMBIÉN</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Si el formulario manda email: ¿está cifrado el servidor de email? ¿tienen SPF/DMARC? (nslookup -type=TXT sudominio.com)</w:t>
            </w:r>
          </w:p>
        </w:tc>
      </w:tr>
    </w:tbl>
    <w:p>
      <w:pPr>
        <w:spacing w:after="0" w:before="0"/>
      </w:pPr>
      <w:r>
        <w:rPr>
          <w:sz w:val="60"/>
          <w:szCs w:val="60"/>
        </w:rPr>
        <w:t xml:space="preserve"/>
      </w:r>
    </w:p>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6B3FA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B — En la interacción: cómo presentarlo y qué ofrecer</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6B3FA0"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ARGUMENTO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Cuando alguien rellena ese formulario para reservar mesa o pedir cita, nombre, teléfono y email viajan sin cifrar. Cualquier persona en la misma red — en una cafetería, en su propio local — puede leer esos datos. Ustedes son responsables de que eso no ocurra.</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B71C1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MULTA / RIESGO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RGPD Art. 32. Para clínicas: datos de salud = categoría especial, multas hasta 10M€ o 2% facturación global. Para otros negocios: 900€ - 40.000€ según gravedad.</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SOLUCIÓN</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Certificado SSL (gratuito con Let's Encrypt). Verificación de que el formulario envía por HTTPS. Revisar que el proveedor de email tiene cifrado en tránsito.</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4A148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PRECIO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Incluido en básico (299€)</w:t>
            </w:r>
          </w:p>
        </w:tc>
      </w:tr>
    </w:tbl>
    <w:p>
      <w:pPr>
        <w:spacing w:after="0" w:before="0"/>
      </w:pPr>
      <w:r>
        <w:rPr>
          <w:sz w:val="60"/>
          <w:szCs w:val="6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c>
          <w:tcPr>
            <w:tcW w:type="dxa" w:w="800"/>
            <w:tcBorders>
              <w:top w:val="none" w:color="FFFFFF" w:sz="0"/>
              <w:left w:val="none" w:color="FFFFFF" w:sz="0"/>
              <w:bottom w:val="none" w:color="FFFFFF" w:sz="0"/>
              <w:right w:val="none" w:color="FFFFFF" w:sz="0"/>
            </w:tcBorders>
            <w:shd w:fill="6B3FA0" w:val="clear"/>
            <w:tcMar>
              <w:top w:type="dxa" w:w="160"/>
              <w:left w:type="dxa" w:w="140"/>
              <w:bottom w:type="dxa" w:w="160"/>
              <w:right w:type="dxa" w:w="140"/>
            </w:tcMar>
          </w:tcPr>
          <w:p>
            <w:pPr>
              <w:spacing w:after="0" w:before="0"/>
              <w:jc w:val="center"/>
            </w:pPr>
            <w:r>
              <w:rPr>
                <w:rFonts w:ascii="Arial" w:cs="Arial" w:eastAsia="Arial" w:hAnsi="Arial"/>
                <w:b/>
                <w:bCs/>
                <w:color w:val="FFFFFF"/>
                <w:sz w:val="28"/>
                <w:szCs w:val="28"/>
              </w:rPr>
              <w:t xml:space="preserve">#06</w:t>
            </w:r>
          </w:p>
        </w:tc>
        <w:tc>
          <w:tcPr>
            <w:tcW w:type="dxa" w:w="5826"/>
            <w:tcBorders>
              <w:top w:val="none" w:color="FFFFFF" w:sz="0"/>
              <w:left w:val="none" w:color="FFFFFF" w:sz="0"/>
              <w:bottom w:val="none" w:color="FFFFFF" w:sz="0"/>
              <w:right w:val="none" w:color="FFFFFF" w:sz="0"/>
            </w:tcBorders>
            <w:shd w:fill="EDE7F6" w:val="clear"/>
            <w:tcMar>
              <w:top w:type="dxa" w:w="120"/>
              <w:left w:type="dxa" w:w="180"/>
              <w:bottom w:type="dxa" w:w="120"/>
              <w:right w:type="dxa" w:w="120"/>
            </w:tcMar>
          </w:tcPr>
          <w:p>
            <w:pPr>
              <w:spacing w:after="0" w:before="0"/>
            </w:pPr>
            <w:r>
              <w:rPr>
                <w:rFonts w:ascii="Arial" w:cs="Arial" w:eastAsia="Arial" w:hAnsi="Arial"/>
                <w:b/>
                <w:bCs/>
                <w:color w:val="6B3FA0"/>
                <w:sz w:val="26"/>
                <w:szCs w:val="26"/>
              </w:rPr>
              <w:t xml:space="preserve">Panel de administración web expuesto (/wp-admin)</w:t>
            </w:r>
          </w:p>
          <w:p>
            <w:pPr>
              <w:spacing w:after="0" w:before="40"/>
            </w:pPr>
            <w:r>
              <w:rPr>
                <w:rFonts w:ascii="Arial" w:cs="Arial" w:eastAsia="Arial" w:hAnsi="Arial"/>
                <w:color w:val="757575"/>
                <w:sz w:val="19"/>
                <w:szCs w:val="19"/>
              </w:rPr>
              <w:t xml:space="preserve">Sector: Cualquier negocio con web propia</w:t>
            </w:r>
          </w:p>
        </w:tc>
        <w:tc>
          <w:tcPr>
            <w:tcW w:type="dxa" w:w="2400"/>
            <w:tcBorders>
              <w:top w:val="none" w:color="FFFFFF" w:sz="0"/>
              <w:left w:val="none" w:color="FFFFFF" w:sz="0"/>
              <w:bottom w:val="none" w:color="FFFFFF" w:sz="0"/>
              <w:right w:val="none" w:color="FFFFFF" w:sz="0"/>
            </w:tcBorders>
            <w:shd w:fill="FFF3E0" w:val="clear"/>
            <w:tcMar>
              <w:top w:type="dxa" w:w="120"/>
              <w:left w:type="dxa" w:w="140"/>
              <w:bottom w:type="dxa" w:w="120"/>
              <w:right w:type="dxa" w:w="140"/>
            </w:tcMar>
          </w:tcPr>
          <w:p>
            <w:pPr>
              <w:spacing w:after="0" w:before="0"/>
              <w:jc w:val="center"/>
            </w:pPr>
            <w:r>
              <w:rPr>
                <w:rFonts w:ascii="Arial" w:cs="Arial" w:eastAsia="Arial" w:hAnsi="Arial"/>
                <w:color w:val="757575"/>
                <w:sz w:val="18"/>
                <w:szCs w:val="18"/>
              </w:rPr>
              <w:t xml:space="preserve">RIESGO</w:t>
            </w:r>
          </w:p>
          <w:p>
            <w:pPr>
              <w:spacing w:after="0" w:before="20"/>
              <w:jc w:val="center"/>
            </w:pPr>
            <w:r>
              <w:rPr>
                <w:rFonts w:ascii="Arial" w:cs="Arial" w:eastAsia="Arial" w:hAnsi="Arial"/>
                <w:b/>
                <w:bCs/>
                <w:color w:val="E65100"/>
                <w:sz w:val="22"/>
                <w:szCs w:val="22"/>
              </w:rPr>
              <w:t xml:space="preserve">ALTO</w:t>
            </w:r>
          </w:p>
        </w:tc>
      </w:tr>
    </w:tbl>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E207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A — Antes del contacto: qué puedes detectar SIN permiso</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INDICADOR</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Web hecha en WordPress (muy fácil de detectar: ver código fuente, buscar 'wp-content' o 'wp-includes')</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HERRAMIENTA</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prospect_scan.py — comprueba /wp-admin, /wp-login.php, /admin, /administrator automáticamente</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MANUAL</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Escribir manualmente https://sudominio.com/wp-admin → si carga el login de WordPress, está expuesto</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TAMBIÉN BUSCAR</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Google: site:sudominio.com inurl:wp-admin — si está indexado, cualquiera lo encontrará</w:t>
            </w:r>
          </w:p>
        </w:tc>
      </w:tr>
    </w:tbl>
    <w:p>
      <w:pPr>
        <w:spacing w:after="0" w:before="0"/>
      </w:pPr>
      <w:r>
        <w:rPr>
          <w:sz w:val="60"/>
          <w:szCs w:val="60"/>
        </w:rPr>
        <w:t xml:space="preserve"/>
      </w:r>
    </w:p>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6B3FA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B — En la interacción: cómo presentarlo y qué ofrecer</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1565C0"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DEMO EN VIVO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Abrir el navegador → escribir sudominio.com/wp-admin → mostrar que aparece el formulario de login</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6B3FA0"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ARGUMENTO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Este es el panel con el que se controla toda su web. Está accesible para cualquier persona del mundo. Con tiempo y paciencia — o con herramientas automáticas — alguien puede intentar contraseñas hasta entrar. Si entran, pueden borrar la web, poner contenido ilegal o redirigir a sus clientes a páginas falsas.</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B71C1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MULTA / RIESGO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Defacement (web hackeada con contenido inapropiado), pérdida de datos de clientes, responsabilidad RGPD si hay datos en la base de datos del CMS.</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SOLUCIÓN</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Limitar acceso a /wp-admin por IP, añadir doble factor de autenticación, actualizar WordPress y plugins, instalar plugin de seguridad (Wordfence). Auditoría web completa.</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4A148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PRECIO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Paquete Estándar (599€) o web específica (299€)</w:t>
            </w:r>
          </w:p>
        </w:tc>
      </w:tr>
    </w:tbl>
    <w:p>
      <w:pPr>
        <w:spacing w:after="0" w:before="0"/>
      </w:pPr>
      <w:r>
        <w:rPr>
          <w:sz w:val="60"/>
          <w:szCs w:val="6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c>
          <w:tcPr>
            <w:tcW w:type="dxa" w:w="800"/>
            <w:tcBorders>
              <w:top w:val="none" w:color="FFFFFF" w:sz="0"/>
              <w:left w:val="none" w:color="FFFFFF" w:sz="0"/>
              <w:bottom w:val="none" w:color="FFFFFF" w:sz="0"/>
              <w:right w:val="none" w:color="FFFFFF" w:sz="0"/>
            </w:tcBorders>
            <w:shd w:fill="6B3FA0" w:val="clear"/>
            <w:tcMar>
              <w:top w:type="dxa" w:w="160"/>
              <w:left w:type="dxa" w:w="140"/>
              <w:bottom w:type="dxa" w:w="160"/>
              <w:right w:type="dxa" w:w="140"/>
            </w:tcMar>
          </w:tcPr>
          <w:p>
            <w:pPr>
              <w:spacing w:after="0" w:before="0"/>
              <w:jc w:val="center"/>
            </w:pPr>
            <w:r>
              <w:rPr>
                <w:rFonts w:ascii="Arial" w:cs="Arial" w:eastAsia="Arial" w:hAnsi="Arial"/>
                <w:b/>
                <w:bCs/>
                <w:color w:val="FFFFFF"/>
                <w:sz w:val="28"/>
                <w:szCs w:val="28"/>
              </w:rPr>
              <w:t xml:space="preserve">#07</w:t>
            </w:r>
          </w:p>
        </w:tc>
        <w:tc>
          <w:tcPr>
            <w:tcW w:type="dxa" w:w="5826"/>
            <w:tcBorders>
              <w:top w:val="none" w:color="FFFFFF" w:sz="0"/>
              <w:left w:val="none" w:color="FFFFFF" w:sz="0"/>
              <w:bottom w:val="none" w:color="FFFFFF" w:sz="0"/>
              <w:right w:val="none" w:color="FFFFFF" w:sz="0"/>
            </w:tcBorders>
            <w:shd w:fill="EDE7F6" w:val="clear"/>
            <w:tcMar>
              <w:top w:type="dxa" w:w="120"/>
              <w:left w:type="dxa" w:w="180"/>
              <w:bottom w:type="dxa" w:w="120"/>
              <w:right w:type="dxa" w:w="120"/>
            </w:tcMar>
          </w:tcPr>
          <w:p>
            <w:pPr>
              <w:spacing w:after="0" w:before="0"/>
            </w:pPr>
            <w:r>
              <w:rPr>
                <w:rFonts w:ascii="Arial" w:cs="Arial" w:eastAsia="Arial" w:hAnsi="Arial"/>
                <w:b/>
                <w:bCs/>
                <w:color w:val="6B3FA0"/>
                <w:sz w:val="26"/>
                <w:szCs w:val="26"/>
              </w:rPr>
              <w:t xml:space="preserve">Sin política de privacidad / cookies real</w:t>
            </w:r>
          </w:p>
          <w:p>
            <w:pPr>
              <w:spacing w:after="0" w:before="40"/>
            </w:pPr>
            <w:r>
              <w:rPr>
                <w:rFonts w:ascii="Arial" w:cs="Arial" w:eastAsia="Arial" w:hAnsi="Arial"/>
                <w:color w:val="757575"/>
                <w:sz w:val="19"/>
                <w:szCs w:val="19"/>
              </w:rPr>
              <w:t xml:space="preserve">Sector: Todos los sectores con presencia web</w:t>
            </w:r>
          </w:p>
        </w:tc>
        <w:tc>
          <w:tcPr>
            <w:tcW w:type="dxa" w:w="2400"/>
            <w:tcBorders>
              <w:top w:val="none" w:color="FFFFFF" w:sz="0"/>
              <w:left w:val="none" w:color="FFFFFF" w:sz="0"/>
              <w:bottom w:val="none" w:color="FFFFFF" w:sz="0"/>
              <w:right w:val="none" w:color="FFFFFF" w:sz="0"/>
            </w:tcBorders>
            <w:shd w:fill="E3F2FD" w:val="clear"/>
            <w:tcMar>
              <w:top w:type="dxa" w:w="120"/>
              <w:left w:type="dxa" w:w="140"/>
              <w:bottom w:type="dxa" w:w="120"/>
              <w:right w:type="dxa" w:w="140"/>
            </w:tcMar>
          </w:tcPr>
          <w:p>
            <w:pPr>
              <w:spacing w:after="0" w:before="0"/>
              <w:jc w:val="center"/>
            </w:pPr>
            <w:r>
              <w:rPr>
                <w:rFonts w:ascii="Arial" w:cs="Arial" w:eastAsia="Arial" w:hAnsi="Arial"/>
                <w:color w:val="757575"/>
                <w:sz w:val="18"/>
                <w:szCs w:val="18"/>
              </w:rPr>
              <w:t xml:space="preserve">RIESGO</w:t>
            </w:r>
          </w:p>
          <w:p>
            <w:pPr>
              <w:spacing w:after="0" w:before="20"/>
              <w:jc w:val="center"/>
            </w:pPr>
            <w:r>
              <w:rPr>
                <w:rFonts w:ascii="Arial" w:cs="Arial" w:eastAsia="Arial" w:hAnsi="Arial"/>
                <w:b/>
                <w:bCs/>
                <w:color w:val="1565C0"/>
                <w:sz w:val="22"/>
                <w:szCs w:val="22"/>
              </w:rPr>
              <w:t xml:space="preserve">MEDIO</w:t>
            </w:r>
          </w:p>
        </w:tc>
      </w:tr>
    </w:tbl>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E207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A — Antes del contacto: qué puedes detectar SIN permiso</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INDICADOR</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Visitar su web — ¿hay banner de cookies? ¿tiene opciones de aceptar/rechazar o solo 'De acuerdo'? ¿hay enlace a Política de Privacidad?</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HERRAMIENTA</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prospect_scan.py detecta automáticamente ausencia de aviso de cookies RGPD-compliant y política de privacidad</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REVISAR</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Si hay política: ¿menciona al responsable del tratamiento (nombre y CIF)? ¿base legal? ¿derechos ARCO? ¿plazo de conservación de datos?</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HERRAMIENTA 2</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cookiebot.com/en/cookie-checker — escanea qué cookies instala la web realmente</w:t>
            </w:r>
          </w:p>
        </w:tc>
      </w:tr>
    </w:tbl>
    <w:p>
      <w:pPr>
        <w:spacing w:after="0" w:before="0"/>
      </w:pPr>
      <w:r>
        <w:rPr>
          <w:sz w:val="60"/>
          <w:szCs w:val="60"/>
        </w:rPr>
        <w:t xml:space="preserve"/>
      </w:r>
    </w:p>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6B3FA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B — En la interacción: cómo presentarlo y qué ofrecer</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6B3FA0"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ARGUMENTO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La AEPD no inspecciona solo cuando hay una brecha de seguridad. Inspecciona también cuando una web no tiene el aviso de cookies correcto o la política de privacidad exigida por ley. El 78% de las webs de pymes en España tienen esto mal — y hay campañas de denuncia activas en foros de consumidores.</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B71C1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MULTA / RIESGO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Infracción leve: 900€ - 40.000€. Infracción grave si hay cookies de terceros sin consentimiento: hasta 300.000€. La AEPD ha sancionado por solo el banner de cookies.</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SOLUCIÓN</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Redactar política de privacidad correcta, implementar gestor de consentimiento de cookies (Cookiebot, gratuito hasta 100 páginas), registrar actividades de tratamiento.</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4A148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PRECIO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Servicio básico RGPD (299€ incluido en paquete básico)</w:t>
            </w:r>
          </w:p>
        </w:tc>
      </w:tr>
    </w:tbl>
    <w:p>
      <w:pPr>
        <w:spacing w:after="0" w:before="0"/>
      </w:pPr>
      <w:r>
        <w:rPr>
          <w:sz w:val="60"/>
          <w:szCs w:val="6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c>
          <w:tcPr>
            <w:tcW w:type="dxa" w:w="800"/>
            <w:tcBorders>
              <w:top w:val="none" w:color="FFFFFF" w:sz="0"/>
              <w:left w:val="none" w:color="FFFFFF" w:sz="0"/>
              <w:bottom w:val="none" w:color="FFFFFF" w:sz="0"/>
              <w:right w:val="none" w:color="FFFFFF" w:sz="0"/>
            </w:tcBorders>
            <w:shd w:fill="6B3FA0" w:val="clear"/>
            <w:tcMar>
              <w:top w:type="dxa" w:w="160"/>
              <w:left w:type="dxa" w:w="140"/>
              <w:bottom w:type="dxa" w:w="160"/>
              <w:right w:type="dxa" w:w="140"/>
            </w:tcMar>
          </w:tcPr>
          <w:p>
            <w:pPr>
              <w:spacing w:after="0" w:before="0"/>
              <w:jc w:val="center"/>
            </w:pPr>
            <w:r>
              <w:rPr>
                <w:rFonts w:ascii="Arial" w:cs="Arial" w:eastAsia="Arial" w:hAnsi="Arial"/>
                <w:b/>
                <w:bCs/>
                <w:color w:val="FFFFFF"/>
                <w:sz w:val="28"/>
                <w:szCs w:val="28"/>
              </w:rPr>
              <w:t xml:space="preserve">#08</w:t>
            </w:r>
          </w:p>
        </w:tc>
        <w:tc>
          <w:tcPr>
            <w:tcW w:type="dxa" w:w="5826"/>
            <w:tcBorders>
              <w:top w:val="none" w:color="FFFFFF" w:sz="0"/>
              <w:left w:val="none" w:color="FFFFFF" w:sz="0"/>
              <w:bottom w:val="none" w:color="FFFFFF" w:sz="0"/>
              <w:right w:val="none" w:color="FFFFFF" w:sz="0"/>
            </w:tcBorders>
            <w:shd w:fill="EDE7F6" w:val="clear"/>
            <w:tcMar>
              <w:top w:type="dxa" w:w="120"/>
              <w:left w:type="dxa" w:w="180"/>
              <w:bottom w:type="dxa" w:w="120"/>
              <w:right w:type="dxa" w:w="120"/>
            </w:tcMar>
          </w:tcPr>
          <w:p>
            <w:pPr>
              <w:spacing w:after="0" w:before="0"/>
            </w:pPr>
            <w:r>
              <w:rPr>
                <w:rFonts w:ascii="Arial" w:cs="Arial" w:eastAsia="Arial" w:hAnsi="Arial"/>
                <w:b/>
                <w:bCs/>
                <w:color w:val="6B3FA0"/>
                <w:sz w:val="26"/>
                <w:szCs w:val="26"/>
              </w:rPr>
              <w:t xml:space="preserve">Lista de clientes en Excel sin protección</w:t>
            </w:r>
          </w:p>
          <w:p>
            <w:pPr>
              <w:spacing w:after="0" w:before="40"/>
            </w:pPr>
            <w:r>
              <w:rPr>
                <w:rFonts w:ascii="Arial" w:cs="Arial" w:eastAsia="Arial" w:hAnsi="Arial"/>
                <w:color w:val="757575"/>
                <w:sz w:val="19"/>
                <w:szCs w:val="19"/>
              </w:rPr>
              <w:t xml:space="preserve">Sector: Clínicas, Academias, Belleza, Gimnasios</w:t>
            </w:r>
          </w:p>
        </w:tc>
        <w:tc>
          <w:tcPr>
            <w:tcW w:type="dxa" w:w="2400"/>
            <w:tcBorders>
              <w:top w:val="none" w:color="FFFFFF" w:sz="0"/>
              <w:left w:val="none" w:color="FFFFFF" w:sz="0"/>
              <w:bottom w:val="none" w:color="FFFFFF" w:sz="0"/>
              <w:right w:val="none" w:color="FFFFFF" w:sz="0"/>
            </w:tcBorders>
            <w:shd w:fill="FFEBEE" w:val="clear"/>
            <w:tcMar>
              <w:top w:type="dxa" w:w="120"/>
              <w:left w:type="dxa" w:w="140"/>
              <w:bottom w:type="dxa" w:w="120"/>
              <w:right w:type="dxa" w:w="140"/>
            </w:tcMar>
          </w:tcPr>
          <w:p>
            <w:pPr>
              <w:spacing w:after="0" w:before="0"/>
              <w:jc w:val="center"/>
            </w:pPr>
            <w:r>
              <w:rPr>
                <w:rFonts w:ascii="Arial" w:cs="Arial" w:eastAsia="Arial" w:hAnsi="Arial"/>
                <w:color w:val="757575"/>
                <w:sz w:val="18"/>
                <w:szCs w:val="18"/>
              </w:rPr>
              <w:t xml:space="preserve">RIESGO</w:t>
            </w:r>
          </w:p>
          <w:p>
            <w:pPr>
              <w:spacing w:after="0" w:before="20"/>
              <w:jc w:val="center"/>
            </w:pPr>
            <w:r>
              <w:rPr>
                <w:rFonts w:ascii="Arial" w:cs="Arial" w:eastAsia="Arial" w:hAnsi="Arial"/>
                <w:b/>
                <w:bCs/>
                <w:color w:val="B71C1C"/>
                <w:sz w:val="22"/>
                <w:szCs w:val="22"/>
              </w:rPr>
              <w:t xml:space="preserve">CRÍTICO</w:t>
            </w:r>
          </w:p>
        </w:tc>
      </w:tr>
    </w:tbl>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E207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A — Antes del contacto: qué puedes detectar SIN permiso</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SIN PERMISO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No puedes ver esto desde fuera. Pero puedes preguntar en la conversación inicial: '¿Dónde guardáis los datos de los clientes?' La respuesta suele ser 'en un Excel' o 'en el ordenador de recepción'.</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SEÑAL INDIRECTA</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Negocio pequeño sin software de gestión visible (no usan Glofox, Mindbody, etc.) — muy probable que sea Excel o agenda de papel</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PREGUNTAR</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¿El ordenador de recepción tiene contraseña? ¿Se cierra sesión cuando no se usa? ¿Quién tiene acceso?</w:t>
            </w:r>
          </w:p>
        </w:tc>
      </w:tr>
    </w:tbl>
    <w:p>
      <w:pPr>
        <w:spacing w:after="0" w:before="0"/>
      </w:pPr>
      <w:r>
        <w:rPr>
          <w:sz w:val="60"/>
          <w:szCs w:val="60"/>
        </w:rPr>
        <w:t xml:space="preserve"/>
      </w:r>
    </w:p>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6B3FA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B — En la interacción: cómo presentarlo y qué ofrecer</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6B3FA0"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ARGUMENTO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Si ese Excel con nombre, teléfono, email y historial de sus clientes está en un ordenador sin contraseña, o en uno compartido, o se ha enviado alguna vez por WhatsApp o email — ya hay incumplimiento RGPD. No hace falta que nadie lo robe. Basta con que no esté protegido correctamente.</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B71C1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MULTA / RIESGO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RGPD Art. 5 (integridad y confidencialidad). Para clínicas con datos de salud: sanción grave, hasta 10M€. Para otros: proporcional al número de afectados.</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SOLUCIÓN</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Cifrado del archivo Excel con contraseña, política de acceso, o mejor: migración a software de gestión con acceso por roles. Registro de actividades de tratamiento.</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4A148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PRECIO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Consultoría RGPD (incluida en paquetes Estándar y Premium)</w:t>
            </w:r>
          </w:p>
        </w:tc>
      </w:tr>
    </w:tbl>
    <w:p>
      <w:pPr>
        <w:spacing w:after="0" w:before="0"/>
      </w:pPr>
      <w:r>
        <w:rPr>
          <w:sz w:val="60"/>
          <w:szCs w:val="6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c>
          <w:tcPr>
            <w:tcW w:type="dxa" w:w="800"/>
            <w:tcBorders>
              <w:top w:val="none" w:color="FFFFFF" w:sz="0"/>
              <w:left w:val="none" w:color="FFFFFF" w:sz="0"/>
              <w:bottom w:val="none" w:color="FFFFFF" w:sz="0"/>
              <w:right w:val="none" w:color="FFFFFF" w:sz="0"/>
            </w:tcBorders>
            <w:shd w:fill="6B3FA0" w:val="clear"/>
            <w:tcMar>
              <w:top w:type="dxa" w:w="160"/>
              <w:left w:type="dxa" w:w="140"/>
              <w:bottom w:type="dxa" w:w="160"/>
              <w:right w:type="dxa" w:w="140"/>
            </w:tcMar>
          </w:tcPr>
          <w:p>
            <w:pPr>
              <w:spacing w:after="0" w:before="0"/>
              <w:jc w:val="center"/>
            </w:pPr>
            <w:r>
              <w:rPr>
                <w:rFonts w:ascii="Arial" w:cs="Arial" w:eastAsia="Arial" w:hAnsi="Arial"/>
                <w:b/>
                <w:bCs/>
                <w:color w:val="FFFFFF"/>
                <w:sz w:val="28"/>
                <w:szCs w:val="28"/>
              </w:rPr>
              <w:t xml:space="preserve">#09</w:t>
            </w:r>
          </w:p>
        </w:tc>
        <w:tc>
          <w:tcPr>
            <w:tcW w:type="dxa" w:w="5826"/>
            <w:tcBorders>
              <w:top w:val="none" w:color="FFFFFF" w:sz="0"/>
              <w:left w:val="none" w:color="FFFFFF" w:sz="0"/>
              <w:bottom w:val="none" w:color="FFFFFF" w:sz="0"/>
              <w:right w:val="none" w:color="FFFFFF" w:sz="0"/>
            </w:tcBorders>
            <w:shd w:fill="EDE7F6" w:val="clear"/>
            <w:tcMar>
              <w:top w:type="dxa" w:w="120"/>
              <w:left w:type="dxa" w:w="180"/>
              <w:bottom w:type="dxa" w:w="120"/>
              <w:right w:type="dxa" w:w="120"/>
            </w:tcMar>
          </w:tcPr>
          <w:p>
            <w:pPr>
              <w:spacing w:after="0" w:before="0"/>
            </w:pPr>
            <w:r>
              <w:rPr>
                <w:rFonts w:ascii="Arial" w:cs="Arial" w:eastAsia="Arial" w:hAnsi="Arial"/>
                <w:b/>
                <w:bCs/>
                <w:color w:val="6B3FA0"/>
                <w:sz w:val="26"/>
                <w:szCs w:val="26"/>
              </w:rPr>
              <w:t xml:space="preserve">App de citas sin acuerdo DPA con el proveedor</w:t>
            </w:r>
          </w:p>
          <w:p>
            <w:pPr>
              <w:spacing w:after="0" w:before="40"/>
            </w:pPr>
            <w:r>
              <w:rPr>
                <w:rFonts w:ascii="Arial" w:cs="Arial" w:eastAsia="Arial" w:hAnsi="Arial"/>
                <w:color w:val="757575"/>
                <w:sz w:val="19"/>
                <w:szCs w:val="19"/>
              </w:rPr>
              <w:t xml:space="preserve">Sector: Clínicas, Belleza, Fisioterapia, Academias</w:t>
            </w:r>
          </w:p>
        </w:tc>
        <w:tc>
          <w:tcPr>
            <w:tcW w:type="dxa" w:w="2400"/>
            <w:tcBorders>
              <w:top w:val="none" w:color="FFFFFF" w:sz="0"/>
              <w:left w:val="none" w:color="FFFFFF" w:sz="0"/>
              <w:bottom w:val="none" w:color="FFFFFF" w:sz="0"/>
              <w:right w:val="none" w:color="FFFFFF" w:sz="0"/>
            </w:tcBorders>
            <w:shd w:fill="E3F2FD" w:val="clear"/>
            <w:tcMar>
              <w:top w:type="dxa" w:w="120"/>
              <w:left w:type="dxa" w:w="140"/>
              <w:bottom w:type="dxa" w:w="120"/>
              <w:right w:type="dxa" w:w="140"/>
            </w:tcMar>
          </w:tcPr>
          <w:p>
            <w:pPr>
              <w:spacing w:after="0" w:before="0"/>
              <w:jc w:val="center"/>
            </w:pPr>
            <w:r>
              <w:rPr>
                <w:rFonts w:ascii="Arial" w:cs="Arial" w:eastAsia="Arial" w:hAnsi="Arial"/>
                <w:color w:val="757575"/>
                <w:sz w:val="18"/>
                <w:szCs w:val="18"/>
              </w:rPr>
              <w:t xml:space="preserve">RIESGO</w:t>
            </w:r>
          </w:p>
          <w:p>
            <w:pPr>
              <w:spacing w:after="0" w:before="20"/>
              <w:jc w:val="center"/>
            </w:pPr>
            <w:r>
              <w:rPr>
                <w:rFonts w:ascii="Arial" w:cs="Arial" w:eastAsia="Arial" w:hAnsi="Arial"/>
                <w:b/>
                <w:bCs/>
                <w:color w:val="1565C0"/>
                <w:sz w:val="22"/>
                <w:szCs w:val="22"/>
              </w:rPr>
              <w:t xml:space="preserve">MEDIO</w:t>
            </w:r>
          </w:p>
        </w:tc>
      </w:tr>
    </w:tbl>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E207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A — Antes del contacto: qué puedes detectar SIN permiso</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INDICADOR</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En su web hay botón 'Reservar cita' que lleva a Calendly, SimplyBook, Acuity, Booksy, Fresha u otras plataformas externas</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SIN PERMISO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Hacer clic en el botón y ver a qué plataforma lleva — completamente público</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VERIFICAR</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¿Esa plataforma tiene servidores en Europa o EEUU? ¿Hay Data Processing Agreement (DPA) firmado con el proveedor?</w:t>
            </w:r>
          </w:p>
        </w:tc>
      </w:tr>
    </w:tbl>
    <w:p>
      <w:pPr>
        <w:spacing w:after="0" w:before="0"/>
      </w:pPr>
      <w:r>
        <w:rPr>
          <w:sz w:val="60"/>
          <w:szCs w:val="60"/>
        </w:rPr>
        <w:t xml:space="preserve"/>
      </w:r>
    </w:p>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6B3FA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B — En la interacción: cómo presentarlo y qué ofrecer</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6B3FA0"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ARGUMENTO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Cuando un cliente reserva cita a través de esa plataforma, sus datos (nombre, email, teléfono, tipo de servicio) van a un servidor que probablemente está en EEUU. El RGPD exige que tengáis firmado un contrato con ese proveedor que garantice la protección de esos datos. Sin ese contrato, sois responsables de una transferencia internacional de datos sin garantías.</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B71C1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MULTA / RIESGO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Transferencia internacional sin garantías: infracción grave RGPD, hasta 20M€ o 4% de facturación global. La AEPD ha sancionado por esto específicamente.</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SOLUCIÓN</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Revisar si la plataforma ofrece DPA (la mayoría sí, pero hay que firmarlo). Si no lo ofrece, cambiar a alternativa europea. Incluir en política de privacidad la mención al proveedor.</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4A148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PRECIO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Incluido en consultoría RGPD del paquete Estándar (599€)</w:t>
            </w:r>
          </w:p>
        </w:tc>
      </w:tr>
    </w:tbl>
    <w:p>
      <w:pPr>
        <w:spacing w:after="0" w:before="0"/>
      </w:pPr>
      <w:r>
        <w:rPr>
          <w:sz w:val="60"/>
          <w:szCs w:val="6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c>
          <w:tcPr>
            <w:tcW w:type="dxa" w:w="800"/>
            <w:tcBorders>
              <w:top w:val="none" w:color="FFFFFF" w:sz="0"/>
              <w:left w:val="none" w:color="FFFFFF" w:sz="0"/>
              <w:bottom w:val="none" w:color="FFFFFF" w:sz="0"/>
              <w:right w:val="none" w:color="FFFFFF" w:sz="0"/>
            </w:tcBorders>
            <w:shd w:fill="6B3FA0" w:val="clear"/>
            <w:tcMar>
              <w:top w:type="dxa" w:w="160"/>
              <w:left w:type="dxa" w:w="140"/>
              <w:bottom w:type="dxa" w:w="160"/>
              <w:right w:type="dxa" w:w="140"/>
            </w:tcMar>
          </w:tcPr>
          <w:p>
            <w:pPr>
              <w:spacing w:after="0" w:before="0"/>
              <w:jc w:val="center"/>
            </w:pPr>
            <w:r>
              <w:rPr>
                <w:rFonts w:ascii="Arial" w:cs="Arial" w:eastAsia="Arial" w:hAnsi="Arial"/>
                <w:b/>
                <w:bCs/>
                <w:color w:val="FFFFFF"/>
                <w:sz w:val="28"/>
                <w:szCs w:val="28"/>
              </w:rPr>
              <w:t xml:space="preserve">#10</w:t>
            </w:r>
          </w:p>
        </w:tc>
        <w:tc>
          <w:tcPr>
            <w:tcW w:type="dxa" w:w="5826"/>
            <w:tcBorders>
              <w:top w:val="none" w:color="FFFFFF" w:sz="0"/>
              <w:left w:val="none" w:color="FFFFFF" w:sz="0"/>
              <w:bottom w:val="none" w:color="FFFFFF" w:sz="0"/>
              <w:right w:val="none" w:color="FFFFFF" w:sz="0"/>
            </w:tcBorders>
            <w:shd w:fill="EDE7F6" w:val="clear"/>
            <w:tcMar>
              <w:top w:type="dxa" w:w="120"/>
              <w:left w:type="dxa" w:w="180"/>
              <w:bottom w:type="dxa" w:w="120"/>
              <w:right w:type="dxa" w:w="120"/>
            </w:tcMar>
          </w:tcPr>
          <w:p>
            <w:pPr>
              <w:spacing w:after="0" w:before="0"/>
            </w:pPr>
            <w:r>
              <w:rPr>
                <w:rFonts w:ascii="Arial" w:cs="Arial" w:eastAsia="Arial" w:hAnsi="Arial"/>
                <w:b/>
                <w:bCs/>
                <w:color w:val="6B3FA0"/>
                <w:sz w:val="26"/>
                <w:szCs w:val="26"/>
              </w:rPr>
              <w:t xml:space="preserve">Email en Gmail / Hotmail gratuito para comunicación con clientes</w:t>
            </w:r>
          </w:p>
          <w:p>
            <w:pPr>
              <w:spacing w:after="0" w:before="40"/>
            </w:pPr>
            <w:r>
              <w:rPr>
                <w:rFonts w:ascii="Arial" w:cs="Arial" w:eastAsia="Arial" w:hAnsi="Arial"/>
                <w:color w:val="757575"/>
                <w:sz w:val="19"/>
                <w:szCs w:val="19"/>
              </w:rPr>
              <w:t xml:space="preserve">Sector: Pequeños negocios de todos los sectores</w:t>
            </w:r>
          </w:p>
        </w:tc>
        <w:tc>
          <w:tcPr>
            <w:tcW w:type="dxa" w:w="2400"/>
            <w:tcBorders>
              <w:top w:val="none" w:color="FFFFFF" w:sz="0"/>
              <w:left w:val="none" w:color="FFFFFF" w:sz="0"/>
              <w:bottom w:val="none" w:color="FFFFFF" w:sz="0"/>
              <w:right w:val="none" w:color="FFFFFF" w:sz="0"/>
            </w:tcBorders>
            <w:shd w:fill="E3F2FD" w:val="clear"/>
            <w:tcMar>
              <w:top w:type="dxa" w:w="120"/>
              <w:left w:type="dxa" w:w="140"/>
              <w:bottom w:type="dxa" w:w="120"/>
              <w:right w:type="dxa" w:w="140"/>
            </w:tcMar>
          </w:tcPr>
          <w:p>
            <w:pPr>
              <w:spacing w:after="0" w:before="0"/>
              <w:jc w:val="center"/>
            </w:pPr>
            <w:r>
              <w:rPr>
                <w:rFonts w:ascii="Arial" w:cs="Arial" w:eastAsia="Arial" w:hAnsi="Arial"/>
                <w:color w:val="757575"/>
                <w:sz w:val="18"/>
                <w:szCs w:val="18"/>
              </w:rPr>
              <w:t xml:space="preserve">RIESGO</w:t>
            </w:r>
          </w:p>
          <w:p>
            <w:pPr>
              <w:spacing w:after="0" w:before="20"/>
              <w:jc w:val="center"/>
            </w:pPr>
            <w:r>
              <w:rPr>
                <w:rFonts w:ascii="Arial" w:cs="Arial" w:eastAsia="Arial" w:hAnsi="Arial"/>
                <w:b/>
                <w:bCs/>
                <w:color w:val="1565C0"/>
                <w:sz w:val="22"/>
                <w:szCs w:val="22"/>
              </w:rPr>
              <w:t xml:space="preserve">MEDIO</w:t>
            </w:r>
          </w:p>
        </w:tc>
      </w:tr>
    </w:tbl>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E207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A — Antes del contacto: qué puedes detectar SIN permiso</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INDICADOR</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Email de contacto en la web es @gmail.com, @hotmail.com, @yahoo.com — completamente visible sin permiso</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SEÑAL</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Email visible en Google Maps, web, o simplemente en la carta / cartelería del local</w:t>
            </w:r>
          </w:p>
        </w:tc>
      </w:tr>
    </w:tbl>
    <w:p>
      <w:pPr>
        <w:spacing w:after="0" w:before="0"/>
      </w:pPr>
      <w:r>
        <w:rPr>
          <w:sz w:val="60"/>
          <w:szCs w:val="60"/>
        </w:rPr>
        <w:t xml:space="preserve"/>
      </w:r>
    </w:p>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6B3FA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B — En la interacción: cómo presentarlo y qué ofrecer</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6B3FA0"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ARGUMENTO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Cuando un cliente os envía sus datos por email y vosotros respondéis desde Gmail, esos datos pasan por los servidores de Google en EEUU. Google analiza el contenido de los emails para personalizar publicidad. No habéis firmado ningún DPA con Google como responsables del tratamiento. Si en esos emails hay datos de salud, historial de servicios o datos de menores, el riesgo es significativo.</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B71C1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MULTA / RIESGO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Misma base que el anterior: transferencia sin garantías. Plus: Google Workspace tiene DPA, Gmail gratuito no.</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SOLUCIÓN</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Migrar a Google Workspace (6€/mes) o Microsoft 365 Business (5€/mes), que sí incluyen DPA europeo. O cualquier proveedor de email europeo (Proton Business, Tutanota).</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4A148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PRECIO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Configuración incluida en paquete básico. Coste para el cliente: ~6€/mes</w:t>
            </w:r>
          </w:p>
        </w:tc>
      </w:tr>
    </w:tbl>
    <w:p>
      <w:pPr>
        <w:spacing w:after="0" w:before="0"/>
      </w:pPr>
      <w:r>
        <w:rPr>
          <w:sz w:val="60"/>
          <w:szCs w:val="6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c>
          <w:tcPr>
            <w:tcW w:type="dxa" w:w="800"/>
            <w:tcBorders>
              <w:top w:val="none" w:color="FFFFFF" w:sz="0"/>
              <w:left w:val="none" w:color="FFFFFF" w:sz="0"/>
              <w:bottom w:val="none" w:color="FFFFFF" w:sz="0"/>
              <w:right w:val="none" w:color="FFFFFF" w:sz="0"/>
            </w:tcBorders>
            <w:shd w:fill="6B3FA0" w:val="clear"/>
            <w:tcMar>
              <w:top w:type="dxa" w:w="160"/>
              <w:left w:type="dxa" w:w="140"/>
              <w:bottom w:type="dxa" w:w="160"/>
              <w:right w:type="dxa" w:w="140"/>
            </w:tcMar>
          </w:tcPr>
          <w:p>
            <w:pPr>
              <w:spacing w:after="0" w:before="0"/>
              <w:jc w:val="center"/>
            </w:pPr>
            <w:r>
              <w:rPr>
                <w:rFonts w:ascii="Arial" w:cs="Arial" w:eastAsia="Arial" w:hAnsi="Arial"/>
                <w:b/>
                <w:bCs/>
                <w:color w:val="FFFFFF"/>
                <w:sz w:val="28"/>
                <w:szCs w:val="28"/>
              </w:rPr>
              <w:t xml:space="preserve">#11</w:t>
            </w:r>
          </w:p>
        </w:tc>
        <w:tc>
          <w:tcPr>
            <w:tcW w:type="dxa" w:w="5826"/>
            <w:tcBorders>
              <w:top w:val="none" w:color="FFFFFF" w:sz="0"/>
              <w:left w:val="none" w:color="FFFFFF" w:sz="0"/>
              <w:bottom w:val="none" w:color="FFFFFF" w:sz="0"/>
              <w:right w:val="none" w:color="FFFFFF" w:sz="0"/>
            </w:tcBorders>
            <w:shd w:fill="EDE7F6" w:val="clear"/>
            <w:tcMar>
              <w:top w:type="dxa" w:w="120"/>
              <w:left w:type="dxa" w:w="180"/>
              <w:bottom w:type="dxa" w:w="120"/>
              <w:right w:type="dxa" w:w="120"/>
            </w:tcMar>
          </w:tcPr>
          <w:p>
            <w:pPr>
              <w:spacing w:after="0" w:before="0"/>
            </w:pPr>
            <w:r>
              <w:rPr>
                <w:rFonts w:ascii="Arial" w:cs="Arial" w:eastAsia="Arial" w:hAnsi="Arial"/>
                <w:b/>
                <w:bCs/>
                <w:color w:val="6B3FA0"/>
                <w:sz w:val="26"/>
                <w:szCs w:val="26"/>
              </w:rPr>
              <w:t xml:space="preserve">Cámaras IP con acceso remoto sin autenticación</w:t>
            </w:r>
          </w:p>
          <w:p>
            <w:pPr>
              <w:spacing w:after="0" w:before="40"/>
            </w:pPr>
            <w:r>
              <w:rPr>
                <w:rFonts w:ascii="Arial" w:cs="Arial" w:eastAsia="Arial" w:hAnsi="Arial"/>
                <w:color w:val="757575"/>
                <w:sz w:val="19"/>
                <w:szCs w:val="19"/>
              </w:rPr>
              <w:t xml:space="preserve">Sector: Restauración, Retail, Clínicas</w:t>
            </w:r>
          </w:p>
        </w:tc>
        <w:tc>
          <w:tcPr>
            <w:tcW w:type="dxa" w:w="2400"/>
            <w:tcBorders>
              <w:top w:val="none" w:color="FFFFFF" w:sz="0"/>
              <w:left w:val="none" w:color="FFFFFF" w:sz="0"/>
              <w:bottom w:val="none" w:color="FFFFFF" w:sz="0"/>
              <w:right w:val="none" w:color="FFFFFF" w:sz="0"/>
            </w:tcBorders>
            <w:shd w:fill="FFEBEE" w:val="clear"/>
            <w:tcMar>
              <w:top w:type="dxa" w:w="120"/>
              <w:left w:type="dxa" w:w="140"/>
              <w:bottom w:type="dxa" w:w="120"/>
              <w:right w:type="dxa" w:w="140"/>
            </w:tcMar>
          </w:tcPr>
          <w:p>
            <w:pPr>
              <w:spacing w:after="0" w:before="0"/>
              <w:jc w:val="center"/>
            </w:pPr>
            <w:r>
              <w:rPr>
                <w:rFonts w:ascii="Arial" w:cs="Arial" w:eastAsia="Arial" w:hAnsi="Arial"/>
                <w:color w:val="757575"/>
                <w:sz w:val="18"/>
                <w:szCs w:val="18"/>
              </w:rPr>
              <w:t xml:space="preserve">RIESGO</w:t>
            </w:r>
          </w:p>
          <w:p>
            <w:pPr>
              <w:spacing w:after="0" w:before="20"/>
              <w:jc w:val="center"/>
            </w:pPr>
            <w:r>
              <w:rPr>
                <w:rFonts w:ascii="Arial" w:cs="Arial" w:eastAsia="Arial" w:hAnsi="Arial"/>
                <w:b/>
                <w:bCs/>
                <w:color w:val="B71C1C"/>
                <w:sz w:val="22"/>
                <w:szCs w:val="22"/>
              </w:rPr>
              <w:t xml:space="preserve">CRÍTICO</w:t>
            </w:r>
          </w:p>
        </w:tc>
      </w:tr>
    </w:tbl>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E207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A — Antes del contacto: qué puedes detectar SIN permiso</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SIN PERMISO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Shodan.io (plan gratuito) → buscar el dominio o IP del negocio → detecta cámaras expuestas con acceso público</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TAMBIÉN</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Google Dork: inurl:'view/view.shtml' site:sudominio.com — detecta cámaras indexadas</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SEÑAL FÍSICA</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Cámaras visibles en el local — preguntar en la visita si tienen acceso remoto</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RGPD EXTRA</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¿Hay cartel visible informando de la videovigilancia? Es obligatorio por RGPD — visible sin entrar al local</w:t>
            </w:r>
          </w:p>
        </w:tc>
      </w:tr>
    </w:tbl>
    <w:p>
      <w:pPr>
        <w:spacing w:after="0" w:before="0"/>
      </w:pPr>
      <w:r>
        <w:rPr>
          <w:sz w:val="60"/>
          <w:szCs w:val="60"/>
        </w:rPr>
        <w:t xml:space="preserve"/>
      </w:r>
    </w:p>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6B3FA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B — En la interacción: cómo presentarlo y qué ofrecer</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1565C0"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DEMO EN VIVO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Si Shodan muestra la cámara pública: mostrar en pantalla que se accede a la imagen en tiempo real sin contraseña</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6B3FA0"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ARGUMENTO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Cualquier persona desde cualquier parte del mundo puede ver en tiempo real lo que graban sus cámaras. Pueden ver a sus empleados, a sus clientes, la caja, el almacén. Y si no tienen el cartel de videovigilancia visible: ya tienen una infracción RGPD adicional, incluso sin ningún fallo técnico.</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B71C1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MULTA / RIESGO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Acceso no autorizado a imágenes: RGPD Art. 5. Sin cartel informativo: infracción leve (900€-40.000€). Con acceso público sin autenticación: infracción grave.</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SOLUCIÓN</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Cambiar contraseña por defecto de las cámaras, desactivar acceso remoto o protegerlo por VPN, instalar cartel de videovigilancia RGPD-compliant.</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4A148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PRECIO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Incluido en auditoría WiFi/red (399€). Cartel RGPD: plantilla incluida gratis.</w:t>
            </w:r>
          </w:p>
        </w:tc>
      </w:tr>
    </w:tbl>
    <w:p>
      <w:pPr>
        <w:spacing w:after="0" w:before="0"/>
      </w:pPr>
      <w:r>
        <w:rPr>
          <w:sz w:val="60"/>
          <w:szCs w:val="6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c>
          <w:tcPr>
            <w:tcW w:type="dxa" w:w="800"/>
            <w:tcBorders>
              <w:top w:val="none" w:color="FFFFFF" w:sz="0"/>
              <w:left w:val="none" w:color="FFFFFF" w:sz="0"/>
              <w:bottom w:val="none" w:color="FFFFFF" w:sz="0"/>
              <w:right w:val="none" w:color="FFFFFF" w:sz="0"/>
            </w:tcBorders>
            <w:shd w:fill="6B3FA0" w:val="clear"/>
            <w:tcMar>
              <w:top w:type="dxa" w:w="160"/>
              <w:left w:type="dxa" w:w="140"/>
              <w:bottom w:type="dxa" w:w="160"/>
              <w:right w:type="dxa" w:w="140"/>
            </w:tcMar>
          </w:tcPr>
          <w:p>
            <w:pPr>
              <w:spacing w:after="0" w:before="0"/>
              <w:jc w:val="center"/>
            </w:pPr>
            <w:r>
              <w:rPr>
                <w:rFonts w:ascii="Arial" w:cs="Arial" w:eastAsia="Arial" w:hAnsi="Arial"/>
                <w:b/>
                <w:bCs/>
                <w:color w:val="FFFFFF"/>
                <w:sz w:val="28"/>
                <w:szCs w:val="28"/>
              </w:rPr>
              <w:t xml:space="preserve">#12</w:t>
            </w:r>
          </w:p>
        </w:tc>
        <w:tc>
          <w:tcPr>
            <w:tcW w:type="dxa" w:w="5826"/>
            <w:tcBorders>
              <w:top w:val="none" w:color="FFFFFF" w:sz="0"/>
              <w:left w:val="none" w:color="FFFFFF" w:sz="0"/>
              <w:bottom w:val="none" w:color="FFFFFF" w:sz="0"/>
              <w:right w:val="none" w:color="FFFFFF" w:sz="0"/>
            </w:tcBorders>
            <w:shd w:fill="EDE7F6" w:val="clear"/>
            <w:tcMar>
              <w:top w:type="dxa" w:w="120"/>
              <w:left w:type="dxa" w:w="180"/>
              <w:bottom w:type="dxa" w:w="120"/>
              <w:right w:type="dxa" w:w="120"/>
            </w:tcMar>
          </w:tcPr>
          <w:p>
            <w:pPr>
              <w:spacing w:after="0" w:before="0"/>
            </w:pPr>
            <w:r>
              <w:rPr>
                <w:rFonts w:ascii="Arial" w:cs="Arial" w:eastAsia="Arial" w:hAnsi="Arial"/>
                <w:b/>
                <w:bCs/>
                <w:color w:val="6B3FA0"/>
                <w:sz w:val="26"/>
                <w:szCs w:val="26"/>
              </w:rPr>
              <w:t xml:space="preserve">Contraseñas compartidas / empleados con acceso total</w:t>
            </w:r>
          </w:p>
          <w:p>
            <w:pPr>
              <w:spacing w:after="0" w:before="40"/>
            </w:pPr>
            <w:r>
              <w:rPr>
                <w:rFonts w:ascii="Arial" w:cs="Arial" w:eastAsia="Arial" w:hAnsi="Arial"/>
                <w:color w:val="757575"/>
                <w:sz w:val="19"/>
                <w:szCs w:val="19"/>
              </w:rPr>
              <w:t xml:space="preserve">Sector: Restauración, Retail, Clínicas</w:t>
            </w:r>
          </w:p>
        </w:tc>
        <w:tc>
          <w:tcPr>
            <w:tcW w:type="dxa" w:w="2400"/>
            <w:tcBorders>
              <w:top w:val="none" w:color="FFFFFF" w:sz="0"/>
              <w:left w:val="none" w:color="FFFFFF" w:sz="0"/>
              <w:bottom w:val="none" w:color="FFFFFF" w:sz="0"/>
              <w:right w:val="none" w:color="FFFFFF" w:sz="0"/>
            </w:tcBorders>
            <w:shd w:fill="E3F2FD" w:val="clear"/>
            <w:tcMar>
              <w:top w:type="dxa" w:w="120"/>
              <w:left w:type="dxa" w:w="140"/>
              <w:bottom w:type="dxa" w:w="120"/>
              <w:right w:type="dxa" w:w="140"/>
            </w:tcMar>
          </w:tcPr>
          <w:p>
            <w:pPr>
              <w:spacing w:after="0" w:before="0"/>
              <w:jc w:val="center"/>
            </w:pPr>
            <w:r>
              <w:rPr>
                <w:rFonts w:ascii="Arial" w:cs="Arial" w:eastAsia="Arial" w:hAnsi="Arial"/>
                <w:color w:val="757575"/>
                <w:sz w:val="18"/>
                <w:szCs w:val="18"/>
              </w:rPr>
              <w:t xml:space="preserve">RIESGO</w:t>
            </w:r>
          </w:p>
          <w:p>
            <w:pPr>
              <w:spacing w:after="0" w:before="20"/>
              <w:jc w:val="center"/>
            </w:pPr>
            <w:r>
              <w:rPr>
                <w:rFonts w:ascii="Arial" w:cs="Arial" w:eastAsia="Arial" w:hAnsi="Arial"/>
                <w:b/>
                <w:bCs/>
                <w:color w:val="1565C0"/>
                <w:sz w:val="22"/>
                <w:szCs w:val="22"/>
              </w:rPr>
              <w:t xml:space="preserve">MEDIO</w:t>
            </w:r>
          </w:p>
        </w:tc>
      </w:tr>
    </w:tbl>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E207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A — Antes del contacto: qué puedes detectar SIN permiso</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SIN PERMISO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No es detectable desde fuera. Se descubre en la conversación o durante la auditoría autorizada.</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PREGUNTAR</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¿Tenéis contraseñas distintas para cada empleado en el TPV / sistema de reservas? ¿Qué pasa cuando se va un empleado — cambiáis las contraseñas?</w:t>
            </w:r>
          </w:p>
        </w:tc>
      </w:tr>
    </w:tbl>
    <w:p>
      <w:pPr>
        <w:spacing w:after="0" w:before="0"/>
      </w:pPr>
      <w:r>
        <w:rPr>
          <w:sz w:val="60"/>
          <w:szCs w:val="60"/>
        </w:rPr>
        <w:t xml:space="preserve"/>
      </w:r>
    </w:p>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6B3FA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B — En la interacción: cómo presentarlo y qué ofrecer</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6B3FA0"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ARGUMENTO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Si todos los empleados entran con la misma contraseña, no hay forma de saber quién hizo cada transacción. Si alguien hace una devolución fraudulenta o borra un registro, no hay rastro. Y si un empleado se va enfadado, puede seguir accediendo hasta que alguien recuerde cambiar la contraseña.</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B71C1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MULTA / RIESGO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RGPD exige que el acceso a datos personales esté controlado y registrado. Sin trazabilidad: incumplimiento. Riesgo de fraude interno.</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SOLUCIÓN</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Crear usuarios individuales por empleado en el sistema de gestión. Política de bajas: checklist de accesos a revocar cuando se va alguien.</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4A148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PRECIO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Consultoría de gestión de accesos — incluida en paquete Estándar (599€)</w:t>
            </w:r>
          </w:p>
        </w:tc>
      </w:tr>
    </w:tbl>
    <w:p>
      <w:pPr>
        <w:spacing w:after="0" w:before="0"/>
      </w:pPr>
      <w:r>
        <w:rPr>
          <w:sz w:val="60"/>
          <w:szCs w:val="6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c>
          <w:tcPr>
            <w:tcW w:type="dxa" w:w="800"/>
            <w:tcBorders>
              <w:top w:val="none" w:color="FFFFFF" w:sz="0"/>
              <w:left w:val="none" w:color="FFFFFF" w:sz="0"/>
              <w:bottom w:val="none" w:color="FFFFFF" w:sz="0"/>
              <w:right w:val="none" w:color="FFFFFF" w:sz="0"/>
            </w:tcBorders>
            <w:shd w:fill="6B3FA0" w:val="clear"/>
            <w:tcMar>
              <w:top w:type="dxa" w:w="160"/>
              <w:left w:type="dxa" w:w="140"/>
              <w:bottom w:type="dxa" w:w="160"/>
              <w:right w:type="dxa" w:w="140"/>
            </w:tcMar>
          </w:tcPr>
          <w:p>
            <w:pPr>
              <w:spacing w:after="0" w:before="0"/>
              <w:jc w:val="center"/>
            </w:pPr>
            <w:r>
              <w:rPr>
                <w:rFonts w:ascii="Arial" w:cs="Arial" w:eastAsia="Arial" w:hAnsi="Arial"/>
                <w:b/>
                <w:bCs/>
                <w:color w:val="FFFFFF"/>
                <w:sz w:val="28"/>
                <w:szCs w:val="28"/>
              </w:rPr>
              <w:t xml:space="preserve">#13</w:t>
            </w:r>
          </w:p>
        </w:tc>
        <w:tc>
          <w:tcPr>
            <w:tcW w:type="dxa" w:w="5826"/>
            <w:tcBorders>
              <w:top w:val="none" w:color="FFFFFF" w:sz="0"/>
              <w:left w:val="none" w:color="FFFFFF" w:sz="0"/>
              <w:bottom w:val="none" w:color="FFFFFF" w:sz="0"/>
              <w:right w:val="none" w:color="FFFFFF" w:sz="0"/>
            </w:tcBorders>
            <w:shd w:fill="EDE7F6" w:val="clear"/>
            <w:tcMar>
              <w:top w:type="dxa" w:w="120"/>
              <w:left w:type="dxa" w:w="180"/>
              <w:bottom w:type="dxa" w:w="120"/>
              <w:right w:type="dxa" w:w="120"/>
            </w:tcMar>
          </w:tcPr>
          <w:p>
            <w:pPr>
              <w:spacing w:after="0" w:before="0"/>
            </w:pPr>
            <w:r>
              <w:rPr>
                <w:rFonts w:ascii="Arial" w:cs="Arial" w:eastAsia="Arial" w:hAnsi="Arial"/>
                <w:b/>
                <w:bCs/>
                <w:color w:val="6B3FA0"/>
                <w:sz w:val="26"/>
                <w:szCs w:val="26"/>
              </w:rPr>
              <w:t xml:space="preserve">WhatsApp Business para comunicar datos de clientes</w:t>
            </w:r>
          </w:p>
          <w:p>
            <w:pPr>
              <w:spacing w:after="0" w:before="40"/>
            </w:pPr>
            <w:r>
              <w:rPr>
                <w:rFonts w:ascii="Arial" w:cs="Arial" w:eastAsia="Arial" w:hAnsi="Arial"/>
                <w:color w:val="757575"/>
                <w:sz w:val="19"/>
                <w:szCs w:val="19"/>
              </w:rPr>
              <w:t xml:space="preserve">Sector: Clínicas, Belleza, Academias, Restauración</w:t>
            </w:r>
          </w:p>
        </w:tc>
        <w:tc>
          <w:tcPr>
            <w:tcW w:type="dxa" w:w="2400"/>
            <w:tcBorders>
              <w:top w:val="none" w:color="FFFFFF" w:sz="0"/>
              <w:left w:val="none" w:color="FFFFFF" w:sz="0"/>
              <w:bottom w:val="none" w:color="FFFFFF" w:sz="0"/>
              <w:right w:val="none" w:color="FFFFFF" w:sz="0"/>
            </w:tcBorders>
            <w:shd w:fill="E3F2FD" w:val="clear"/>
            <w:tcMar>
              <w:top w:type="dxa" w:w="120"/>
              <w:left w:type="dxa" w:w="140"/>
              <w:bottom w:type="dxa" w:w="120"/>
              <w:right w:type="dxa" w:w="140"/>
            </w:tcMar>
          </w:tcPr>
          <w:p>
            <w:pPr>
              <w:spacing w:after="0" w:before="0"/>
              <w:jc w:val="center"/>
            </w:pPr>
            <w:r>
              <w:rPr>
                <w:rFonts w:ascii="Arial" w:cs="Arial" w:eastAsia="Arial" w:hAnsi="Arial"/>
                <w:color w:val="757575"/>
                <w:sz w:val="18"/>
                <w:szCs w:val="18"/>
              </w:rPr>
              <w:t xml:space="preserve">RIESGO</w:t>
            </w:r>
          </w:p>
          <w:p>
            <w:pPr>
              <w:spacing w:after="0" w:before="20"/>
              <w:jc w:val="center"/>
            </w:pPr>
            <w:r>
              <w:rPr>
                <w:rFonts w:ascii="Arial" w:cs="Arial" w:eastAsia="Arial" w:hAnsi="Arial"/>
                <w:b/>
                <w:bCs/>
                <w:color w:val="1565C0"/>
                <w:sz w:val="22"/>
                <w:szCs w:val="22"/>
              </w:rPr>
              <w:t xml:space="preserve">MEDIO</w:t>
            </w:r>
          </w:p>
        </w:tc>
      </w:tr>
    </w:tbl>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E207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A — Antes del contacto: qué puedes detectar SIN permiso</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INDICADOR</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En la web o Google Maps aparece un botón de WhatsApp para contacto o reservas — completamente visible</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TAMBIÉN</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Muchos negocios ponen 'Reserva por WhatsApp' en su carta o instagram</w:t>
            </w:r>
          </w:p>
        </w:tc>
      </w:tr>
    </w:tbl>
    <w:p>
      <w:pPr>
        <w:spacing w:after="0" w:before="0"/>
      </w:pPr>
      <w:r>
        <w:rPr>
          <w:sz w:val="60"/>
          <w:szCs w:val="60"/>
        </w:rPr>
        <w:t xml:space="preserve"/>
      </w:r>
    </w:p>
    <w:p>
      <w:pPr>
        <w:spacing w:after="0" w:before="0"/>
      </w:pPr>
      <w:r>
        <w:rPr>
          <w:sz w:val="100"/>
          <w:szCs w:val="10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6B3FA0" w:val="clear"/>
            <w:tcMar>
              <w:top w:type="dxa" w:w="140"/>
              <w:left w:type="dxa" w:w="200"/>
              <w:bottom w:type="dxa" w:w="140"/>
              <w:right w:type="dxa" w:w="200"/>
            </w:tcMar>
          </w:tcPr>
          <w:p>
            <w:pPr>
              <w:spacing w:after="0" w:before="0"/>
            </w:pPr>
            <w:r>
              <w:rPr>
                <w:rFonts w:ascii="Arial" w:cs="Arial" w:eastAsia="Arial" w:hAnsi="Arial"/>
                <w:b/>
                <w:bCs/>
                <w:color w:val="FFFFFF"/>
                <w:sz w:val="22"/>
                <w:szCs w:val="22"/>
              </w:rPr>
              <w:t xml:space="preserve">  PARTE B — En la interacción: cómo presentarlo y qué ofrecer</w:t>
            </w:r>
          </w:p>
        </w:tc>
      </w:tr>
    </w:tbl>
    <w:p>
      <w:pPr>
        <w:spacing w:after="0" w:before="0"/>
      </w:pPr>
      <w:r>
        <w:rPr>
          <w:sz w:val="80"/>
          <w:szCs w:val="8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6B3FA0"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ARGUMENTO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Cuando un cliente os manda su nombre, teléfono, fecha y tipo de servicio por WhatsApp, esos datos están en los servidores de Meta (Facebook) en EEUU. No habéis obtenido su consentimiento informado para ese tratamiento, no está recogido en vuestra política de privacidad, y Meta no es un encargado del tratamiento que hayáis podido contratar. Además, esos datos quedan mezclados con conversaciones personales en el mismo teléfono.</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B71C1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MULTA / RIESGO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La AEPD ha emitido resoluciones específicas sobre el uso de WhatsApp con datos de pacientes en clínicas. Sanción desde 3.000€.</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2E7D32"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SOLUCIÓN</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Para reservas: usar plataforma de citas con DPA europeo. Para comunicaciones: email corporativo. O en su defecto: informar correctamente al cliente y añadirlo a la política de privacidad.</w:t>
            </w:r>
          </w:p>
        </w:tc>
      </w:tr>
    </w:tbl>
    <w:p>
      <w:pPr>
        <w:spacing w:after="0" w:before="0"/>
      </w:pPr>
      <w:r>
        <w:rPr>
          <w:sz w:val="60"/>
          <w:szCs w:val="6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none" w:color="FFFFFF" w:sz="0"/>
              <w:right w:val="none" w:color="FFFFFF" w:sz="0"/>
            </w:tcBorders>
            <w:shd w:fill="4A148C" w:val="clear"/>
            <w:tcMar>
              <w:top w:type="dxa" w:w="120"/>
              <w:left w:type="dxa" w:w="160"/>
              <w:bottom w:type="dxa" w:w="120"/>
              <w:right w:type="dxa" w:w="160"/>
            </w:tcMar>
          </w:tcPr>
          <w:p>
            <w:pPr>
              <w:spacing w:after="0" w:before="0"/>
              <w:jc w:val="center"/>
            </w:pPr>
            <w:r>
              <w:rPr>
                <w:rFonts w:ascii="Arial" w:cs="Arial" w:eastAsia="Arial" w:hAnsi="Arial"/>
                <w:b/>
                <w:bCs/>
                <w:color w:val="FFFFFF"/>
                <w:sz w:val="20"/>
                <w:szCs w:val="20"/>
              </w:rPr>
              <w:t xml:space="preserve">PRECIO</w:t>
            </w:r>
          </w:p>
        </w:tc>
        <w:tc>
          <w:tcPr>
            <w:tcW w:type="dxa" w:w="7426"/>
            <w:tcBorders>
              <w:top w:val="none" w:color="FFFFFF" w:sz="0"/>
              <w:left w:val="none" w:color="FFFFFF" w:sz="0"/>
              <w:bottom w:val="none" w:color="FFFFFF" w:sz="0"/>
              <w:right w:val="none" w:color="FFFFFF" w:sz="0"/>
            </w:tcBorders>
            <w:shd w:fill="F9F6FF" w:val="clear"/>
            <w:tcMar>
              <w:top w:type="dxa" w:w="120"/>
              <w:left w:type="dxa" w:w="180"/>
              <w:bottom w:type="dxa" w:w="120"/>
              <w:right w:type="dxa" w:w="160"/>
            </w:tcMar>
          </w:tcPr>
          <w:p>
            <w:pPr>
              <w:spacing w:after="0" w:before="0"/>
            </w:pPr>
            <w:r>
              <w:rPr>
                <w:rFonts w:ascii="Arial" w:cs="Arial" w:eastAsia="Arial" w:hAnsi="Arial"/>
                <w:color w:val="333333"/>
                <w:sz w:val="21"/>
                <w:szCs w:val="21"/>
              </w:rPr>
              <w:t xml:space="preserve">Incluido en consultoría RGPD — paquete Estándar (599€)</w:t>
            </w:r>
          </w:p>
        </w:tc>
      </w:tr>
    </w:tbl>
    <w:p>
      <w:pPr>
        <w:spacing w:after="0" w:before="0"/>
      </w:pPr>
      <w:r>
        <w:rPr>
          <w:sz w:val="60"/>
          <w:szCs w:val="60"/>
        </w:rPr>
        <w:t xml:space="preserve"/>
      </w:r>
    </w:p>
    <w:p>
      <w:r>
        <w:br w:type="page"/>
      </w:r>
    </w:p>
    <w:p>
      <w:pPr>
        <w:pStyle w:val="Heading1"/>
        <w:pBdr>
          <w:bottom w:val="single" w:color="6B3FA0" w:sz="6" w:space="8"/>
        </w:pBdr>
        <w:spacing w:after="160" w:before="400"/>
      </w:pPr>
      <w:r>
        <w:rPr>
          <w:rFonts w:ascii="Arial" w:cs="Arial" w:eastAsia="Arial" w:hAnsi="Arial"/>
          <w:b/>
          <w:bCs/>
          <w:color w:val="6B3FA0"/>
          <w:sz w:val="34"/>
          <w:szCs w:val="34"/>
        </w:rPr>
        <w:t xml:space="preserve">Resumen: qué herramienta usar en cada momento</w:t>
      </w:r>
    </w:p>
    <w:p>
      <w:pPr>
        <w:spacing w:after="0" w:before="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826"/>
        <w:gridCol w:w="2000"/>
      </w:tblGrid>
      <w:tr>
        <w:tc>
          <w:tcPr>
            <w:tcW w:type="dxa" w:w="3200"/>
            <w:tcBorders>
              <w:top w:val="single" w:color="CCCCCC" w:sz="1"/>
              <w:left w:val="single" w:color="CCCCCC" w:sz="1"/>
              <w:bottom w:val="single" w:color="CCCCCC" w:sz="1"/>
              <w:right w:val="single" w:color="CCCCCC" w:sz="1"/>
            </w:tcBorders>
            <w:shd w:fill="6B3FA0"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HERRAMIENTA</w:t>
            </w:r>
          </w:p>
        </w:tc>
        <w:tc>
          <w:tcPr>
            <w:tcW w:type="dxa" w:w="3826"/>
            <w:tcBorders>
              <w:top w:val="single" w:color="CCCCCC" w:sz="1"/>
              <w:left w:val="single" w:color="CCCCCC" w:sz="1"/>
              <w:bottom w:val="single" w:color="CCCCCC" w:sz="1"/>
              <w:right w:val="single" w:color="CCCCCC" w:sz="1"/>
            </w:tcBorders>
            <w:shd w:fill="6B3FA0"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CUÁNDO USAR</w:t>
            </w:r>
          </w:p>
        </w:tc>
        <w:tc>
          <w:tcPr>
            <w:tcW w:type="dxa" w:w="2000"/>
            <w:tcBorders>
              <w:top w:val="single" w:color="CCCCCC" w:sz="1"/>
              <w:left w:val="single" w:color="CCCCCC" w:sz="1"/>
              <w:bottom w:val="single" w:color="CCCCCC" w:sz="1"/>
              <w:right w:val="single" w:color="CCCCCC" w:sz="1"/>
            </w:tcBorders>
            <w:shd w:fill="6B3FA0" w:val="clear"/>
            <w:tcMar>
              <w:top w:type="dxa" w:w="80"/>
              <w:left w:type="dxa" w:w="120"/>
              <w:bottom w:type="dxa" w:w="80"/>
              <w:right w:type="dxa" w:w="120"/>
            </w:tcMar>
          </w:tcPr>
          <w:p>
            <w:pPr>
              <w:spacing w:after="0" w:before="0"/>
            </w:pPr>
            <w:r>
              <w:rPr>
                <w:rFonts w:ascii="Arial" w:cs="Arial" w:eastAsia="Arial" w:hAnsi="Arial"/>
                <w:b/>
                <w:bCs/>
                <w:color w:val="FFFFFF"/>
                <w:sz w:val="21"/>
                <w:szCs w:val="21"/>
              </w:rPr>
              <w:t xml:space="preserve">AUTORIZACIÓN NECESARIA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prospect_scan.py</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Antes de cualquier contacto — escaneo básico web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No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rogue_ap_detector.py</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Estando físicamente en el local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Verbal / mejor escrita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router_default_checker.py</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Conectado a su WiFi en el local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Verbal / mejor escrita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client_isolation_tester.py</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Conectado a su WiFi en el local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Verbal / mejor escrita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network_exposure_scanner.py</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Auditoría WiFi completa autorizada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Escrita obligatoria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ssl_analyzer.py</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Antes o después del contacto sobre su dominio público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subdomain_enumerator.py (crt.sh)</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Reconocimiento pasivo pre-contacto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No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directory_scanner.py</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Solo en auditoría contratada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Contrato firmado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orchestrator.py (full/external)</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Solo en auditoría contratada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Contrato firmado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Kali integration</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Auditoría avanzada contratada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333333"/>
                <w:sz w:val="21"/>
                <w:szCs w:val="21"/>
              </w:rPr>
              <w:t xml:space="preserve">Contrato firmado</w:t>
            </w:r>
          </w:p>
        </w:tc>
      </w:tr>
    </w:tbl>
    <w:p>
      <w:pPr>
        <w:spacing w:after="0" w:before="0"/>
      </w:pPr>
      <w:r>
        <w:rPr>
          <w:sz w:val="120"/>
          <w:szCs w:val="1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DE7F6" w:val="clear"/>
            <w:tcMar>
              <w:top w:type="dxa" w:w="140"/>
              <w:left w:type="dxa" w:w="200"/>
              <w:bottom w:type="dxa" w:w="140"/>
              <w:right w:type="dxa" w:w="200"/>
            </w:tcMar>
          </w:tcPr>
          <w:p>
            <w:pPr>
              <w:spacing w:after="0" w:before="0"/>
            </w:pPr>
            <w:r>
              <w:rPr>
                <w:rFonts w:ascii="Arial" w:cs="Arial" w:eastAsia="Arial" w:hAnsi="Arial"/>
                <w:b w:val="false"/>
                <w:bCs w:val="false"/>
                <w:color w:val="6B3FA0"/>
                <w:sz w:val="22"/>
                <w:szCs w:val="22"/>
              </w:rPr>
              <w:t xml:space="preserve">Recuerda: el informe de prospect_scan.py es tu principal herramienta de entrada. Genera el PDF antes de cada visita y llévalo impreso. Es tu mejor argumento de venta.</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jc w:val="center"/>
    </w:pPr>
    <w:r>
      <w:rPr>
        <w:rFonts w:ascii="Arial" w:cs="Arial" w:eastAsia="Arial" w:hAnsi="Arial"/>
        <w:color w:val="757575"/>
        <w:sz w:val="18"/>
        <w:szCs w:val="18"/>
      </w:rPr>
      <w:t xml:space="preserve">Página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de </w:t>
    </w:r>
    <w:r>
      <w:rPr>
        <w:rFonts w:ascii="Arial" w:cs="Arial" w:eastAsia="Arial" w:hAnsi="Arial"/>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3FA0" w:sz="4" w:space="6"/>
      </w:pBdr>
    </w:pPr>
    <w:r>
      <w:rPr>
        <w:rFonts w:ascii="Arial" w:cs="Arial" w:eastAsia="Arial" w:hAnsi="Arial"/>
        <w:b/>
        <w:bCs/>
        <w:color w:val="6B3FA0"/>
        <w:sz w:val="18"/>
        <w:szCs w:val="18"/>
      </w:rPr>
      <w:t xml:space="preserve">Purple Team Security  —  Escenarios de Venta</w:t>
    </w:r>
    <w:r>
      <w:rPr>
        <w:rFonts w:ascii="Arial" w:cs="Arial" w:eastAsia="Arial" w:hAnsi="Arial"/>
        <w:color w:val="757575"/>
        <w:sz w:val="18"/>
        <w:szCs w:val="18"/>
      </w:rPr>
      <w:t xml:space="preserve">  |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6B3FA0"/>
      <w:sz w:val="34"/>
      <w:szCs w:val="34"/>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color w:val="6B3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2026-03-23T13:13:15.472Z</dcterms:created>
  <dcterms:modified xsi:type="dcterms:W3CDTF">2026-03-23T13:13:15.472Z</dcterms:modified>
</cp:coreProperties>
</file>

<file path=docProps/custom.xml><?xml version="1.0" encoding="utf-8"?>
<Properties xmlns="http://schemas.openxmlformats.org/officeDocument/2006/custom-properties" xmlns:vt="http://schemas.openxmlformats.org/officeDocument/2006/docPropsVTypes"/>
</file>