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M01 – Workspace Management</w:t>
      </w:r>
    </w:p>
    <w:p>
      <w:r>
        <w:rPr>
          <w:b/>
        </w:rPr>
        <w:t xml:space="preserve">Specification ID: </w:t>
      </w:r>
      <w:r>
        <w:t>M01</w:t>
        <w:br/>
        <w:t>Version: 1.0 (Draft)</w:t>
        <w:br/>
        <w:t>Status: Implementation Grade Foundation</w:t>
      </w:r>
    </w:p>
    <w:p>
      <w:pPr>
        <w:pStyle w:val="Heading2"/>
      </w:pPr>
      <w:r>
        <w:t>1. Purpose</w:t>
      </w:r>
    </w:p>
    <w:p>
      <w:r>
        <w:t>Workspace Management provides the top-level operational boundary for projects, specifications, AI agents, knowledge, users, and engineering activities. Every engineering artifact belongs to exactly one workspace.</w:t>
      </w:r>
    </w:p>
    <w:p>
      <w:pPr>
        <w:pStyle w:val="Heading2"/>
      </w:pPr>
      <w:r>
        <w:t>2. Objectives</w:t>
      </w:r>
    </w:p>
    <w:p>
      <w:r>
        <w:t>• Isolate data between workspaces</w:t>
        <w:br/>
        <w:t>• Enable multi-tenancy</w:t>
        <w:br/>
        <w:t>• Support enterprise governance</w:t>
        <w:br/>
        <w:t>• Provide configurable AI context</w:t>
        <w:br/>
        <w:t>• Maintain auditability and traceability</w:t>
      </w:r>
    </w:p>
    <w:p>
      <w:pPr>
        <w:pStyle w:val="Heading2"/>
      </w:pPr>
      <w:r>
        <w:t>3. Scope</w:t>
      </w:r>
    </w:p>
    <w:p>
      <w:r>
        <w:t>In scope: workspace lifecycle, configuration, membership, quotas, templates, AI settings, integrations, audit, archive, restore.</w:t>
        <w:br/>
        <w:t>Out of scope: billing, organization hierarchy, identity provider configuration.</w:t>
      </w:r>
    </w:p>
    <w:p>
      <w:pPr>
        <w:pStyle w:val="Heading2"/>
      </w:pPr>
      <w:r>
        <w:t>4. Actors</w:t>
      </w:r>
    </w:p>
    <w:p>
      <w:r>
        <w:t>Workspace Owner, Workspace Administrator, Project Manager, Engineer, QA Engineer, AI Agent, Auditor, Read-only User.</w:t>
      </w:r>
    </w:p>
    <w:p>
      <w:pPr>
        <w:pStyle w:val="Heading2"/>
      </w:pPr>
      <w:r>
        <w:t>5. Core Entities</w:t>
      </w:r>
    </w:p>
    <w:p>
      <w:r>
        <w:t>Workspace</w:t>
        <w:br/>
        <w:t>WorkspaceMember</w:t>
        <w:br/>
        <w:t>WorkspaceSetting</w:t>
        <w:br/>
        <w:t>WorkspaceTemplate</w:t>
        <w:br/>
        <w:t>WorkspaceInvitation</w:t>
        <w:br/>
        <w:t>WorkspaceAudit</w:t>
        <w:br/>
        <w:t>WorkspaceQuota</w:t>
        <w:br/>
        <w:t>WorkspaceIntegration</w:t>
      </w:r>
    </w:p>
    <w:p>
      <w:pPr>
        <w:pStyle w:val="Heading2"/>
      </w:pPr>
      <w:r>
        <w:t>6. Functional Requirements</w:t>
      </w:r>
    </w:p>
    <w:p>
      <w:r>
        <w:t>FR-WS-001 Create Workspace</w:t>
        <w:br/>
        <w:t>FR-WS-002 Update Workspace</w:t>
        <w:br/>
        <w:t>FR-WS-003 Archive Workspace</w:t>
        <w:br/>
        <w:t>FR-WS-004 Restore Workspace</w:t>
        <w:br/>
        <w:t>FR-WS-005 Delete Workspace (soft delete only)</w:t>
        <w:br/>
        <w:t>FR-WS-006 Invite Members</w:t>
        <w:br/>
        <w:t>FR-WS-007 Assign Roles</w:t>
        <w:br/>
        <w:t>FR-WS-008 Configure AI Models</w:t>
        <w:br/>
        <w:t>FR-WS-009 Configure Knowledge Sources</w:t>
        <w:br/>
        <w:t>FR-WS-010 Configure Default Templates</w:t>
        <w:br/>
        <w:t>FR-WS-011 Export Workspace</w:t>
        <w:br/>
        <w:t>FR-WS-012 Import Workspace</w:t>
      </w:r>
    </w:p>
    <w:p>
      <w:pPr>
        <w:pStyle w:val="Heading2"/>
      </w:pPr>
      <w:r>
        <w:t>7. Business Rules</w:t>
      </w:r>
    </w:p>
    <w:p>
      <w:r>
        <w:t>BR-WS-001 Workspace names must be unique within an organization.</w:t>
        <w:br/>
        <w:t>BR-WS-002 Every project belongs to one workspace.</w:t>
        <w:br/>
        <w:t>BR-WS-003 A workspace must always have at least one Owner.</w:t>
        <w:br/>
        <w:t>BR-WS-004 Only Owners may archive or delete a workspace.</w:t>
        <w:br/>
        <w:t>BR-WS-005 Archived workspaces are read-only.</w:t>
      </w:r>
    </w:p>
    <w:p>
      <w:pPr>
        <w:pStyle w:val="Heading2"/>
      </w:pPr>
      <w:r>
        <w:t>8. Lifecycle</w:t>
      </w:r>
    </w:p>
    <w:p>
      <w:r>
        <w:t>Draft → Active → Suspended → Archived → Deleted</w:t>
      </w:r>
    </w:p>
    <w:p>
      <w:pPr>
        <w:pStyle w:val="Heading2"/>
      </w:pPr>
      <w:r>
        <w:t>9. Permissions Matrix</w:t>
      </w:r>
    </w:p>
    <w:p>
      <w:r>
        <w:t>Owner: Full control</w:t>
        <w:br/>
        <w:t>Administrator: Operational management</w:t>
        <w:br/>
        <w:t>Project Manager: Project-level administration</w:t>
        <w:br/>
        <w:t>Engineer: Create/update engineering artifacts</w:t>
        <w:br/>
        <w:t>Viewer: Read-only</w:t>
      </w:r>
    </w:p>
    <w:p>
      <w:pPr>
        <w:pStyle w:val="Heading2"/>
      </w:pPr>
      <w:r>
        <w:t>10. APIs</w:t>
      </w:r>
    </w:p>
    <w:p>
      <w:r>
        <w:t>API-WS-001 POST /workspaces</w:t>
        <w:br/>
        <w:t>API-WS-002 GET /workspaces/{id}</w:t>
        <w:br/>
        <w:t>API-WS-003 PATCH /workspaces/{id}</w:t>
        <w:br/>
        <w:t>API-WS-004 POST /workspaces/{id}/archive</w:t>
        <w:br/>
        <w:t>API-WS-005 POST /workspaces/{id}/restore</w:t>
        <w:br/>
        <w:t>API-WS-006 POST /workspaces/{id}/members</w:t>
        <w:br/>
        <w:t>API-WS-007 DELETE /workspaces/{id}/members/{memberId}</w:t>
      </w:r>
    </w:p>
    <w:p>
      <w:pPr>
        <w:pStyle w:val="Heading2"/>
      </w:pPr>
      <w:r>
        <w:t>11. Events</w:t>
      </w:r>
    </w:p>
    <w:p>
      <w:r>
        <w:t>EV-WS-001 WorkspaceCreated</w:t>
        <w:br/>
        <w:t>EV-WS-002 WorkspaceUpdated</w:t>
        <w:br/>
        <w:t>EV-WS-003 WorkspaceArchived</w:t>
        <w:br/>
        <w:t>EV-WS-004 MemberInvited</w:t>
        <w:br/>
        <w:t>EV-WS-005 RoleChanged</w:t>
      </w:r>
    </w:p>
    <w:p>
      <w:pPr>
        <w:pStyle w:val="Heading2"/>
      </w:pPr>
      <w:r>
        <w:t>12. AI Behaviors</w:t>
      </w:r>
    </w:p>
    <w:p>
      <w:r>
        <w:t>AI can recommend workspace templates, classify uploaded assets, validate configuration, detect missing settings, and summarize workspace activity. AI cannot archive, delete, or transfer ownership without human approval.</w:t>
      </w:r>
    </w:p>
    <w:p>
      <w:pPr>
        <w:pStyle w:val="Heading2"/>
      </w:pPr>
      <w:r>
        <w:t>13. Validation Rules</w:t>
      </w:r>
    </w:p>
    <w:p>
      <w:r>
        <w:t>Workspace name: 3–100 characters.</w:t>
        <w:br/>
        <w:t>Slug must be unique.</w:t>
        <w:br/>
        <w:t>Owner required.</w:t>
        <w:br/>
        <w:t>Quota values must be non-negative.</w:t>
      </w:r>
    </w:p>
    <w:p>
      <w:pPr>
        <w:pStyle w:val="Heading2"/>
      </w:pPr>
      <w:r>
        <w:t>14. Error Handling</w:t>
      </w:r>
    </w:p>
    <w:p>
      <w:r>
        <w:t>Duplicate workspace name.</w:t>
        <w:br/>
        <w:t>Quota exceeded.</w:t>
        <w:br/>
        <w:t>Unauthorized access.</w:t>
        <w:br/>
        <w:t>Archived workspace modification attempt.</w:t>
        <w:br/>
        <w:t>Integration unavailable.</w:t>
      </w:r>
    </w:p>
    <w:p>
      <w:pPr>
        <w:pStyle w:val="Heading2"/>
      </w:pPr>
      <w:r>
        <w:t>15. Acceptance Criteria</w:t>
      </w:r>
    </w:p>
    <w:p>
      <w:r>
        <w:t>AC-WS-001 Workspace creation succeeds with valid data.</w:t>
        <w:br/>
        <w:t>AC-WS-002 Membership changes are audited.</w:t>
        <w:br/>
        <w:t>AC-WS-003 Archived workspaces reject write operations.</w:t>
        <w:br/>
        <w:t>AC-WS-004 AI settings are versioned and traceable.</w:t>
      </w:r>
    </w:p>
    <w:p>
      <w:pPr>
        <w:pStyle w:val="Heading2"/>
      </w:pPr>
      <w:r>
        <w:t>16. Test Scenarios</w:t>
      </w:r>
    </w:p>
    <w:p>
      <w:r>
        <w:t>TC-WS-001 Create workspace</w:t>
        <w:br/>
        <w:t>TC-WS-002 Invite member</w:t>
        <w:br/>
        <w:t>TC-WS-003 Archive workspace</w:t>
        <w:br/>
        <w:t>TC-WS-004 Restore workspace</w:t>
        <w:br/>
        <w:t>TC-WS-005 Permission validation</w:t>
        <w:br/>
        <w:t>TC-WS-006 Audit verification</w:t>
      </w:r>
    </w:p>
    <w:p>
      <w:pPr>
        <w:pStyle w:val="Heading2"/>
      </w:pPr>
      <w:r>
        <w:t>17. Traceability</w:t>
      </w:r>
    </w:p>
    <w:p>
      <w:r>
        <w:t>Requirements map to business capabilities, APIs, events, tests, releases, and audit records to maintain end-to-end traceability.</w:t>
      </w:r>
    </w:p>
    <w:p>
      <w:pPr>
        <w:pStyle w:val="Heading2"/>
      </w:pPr>
      <w:r>
        <w:t>Next Dependent Modules</w:t>
      </w:r>
    </w:p>
    <w:p>
      <w:pPr>
        <w:pStyle w:val="ListBullet"/>
      </w:pPr>
      <w:r>
        <w:t>M02 Organization Management</w:t>
      </w:r>
    </w:p>
    <w:p>
      <w:pPr>
        <w:pStyle w:val="ListBullet"/>
      </w:pPr>
      <w:r>
        <w:t>M03 User &amp; Identity Management</w:t>
      </w:r>
    </w:p>
    <w:p>
      <w:pPr>
        <w:pStyle w:val="ListBullet"/>
      </w:pPr>
      <w:r>
        <w:t>M04 Role-Based Access Control</w:t>
      </w:r>
    </w:p>
    <w:p>
      <w:pPr>
        <w:pStyle w:val="ListBullet"/>
      </w:pPr>
      <w:r>
        <w:t>M05 Project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